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A9" w:rsidRDefault="00EA03A9" w:rsidP="00D0667E">
      <w:pPr>
        <w:jc w:val="center"/>
        <w:rPr>
          <w:b/>
          <w:sz w:val="28"/>
          <w:szCs w:val="28"/>
        </w:rPr>
      </w:pPr>
    </w:p>
    <w:p w:rsidR="00A51F48" w:rsidRPr="00A51F48" w:rsidRDefault="00A51F48" w:rsidP="00A51F48">
      <w:pPr>
        <w:jc w:val="center"/>
        <w:rPr>
          <w:b/>
          <w:sz w:val="28"/>
          <w:szCs w:val="28"/>
        </w:rPr>
      </w:pPr>
      <w:r w:rsidRPr="00A51F48">
        <w:rPr>
          <w:b/>
          <w:sz w:val="28"/>
          <w:szCs w:val="28"/>
        </w:rPr>
        <w:t>Динамика поступления платежей</w:t>
      </w:r>
    </w:p>
    <w:p w:rsidR="00A51F48" w:rsidRPr="00A51F48" w:rsidRDefault="00A51F48" w:rsidP="00A51F48">
      <w:pPr>
        <w:jc w:val="center"/>
        <w:rPr>
          <w:b/>
          <w:sz w:val="28"/>
          <w:szCs w:val="28"/>
        </w:rPr>
      </w:pPr>
      <w:r w:rsidRPr="00A51F48">
        <w:rPr>
          <w:b/>
          <w:sz w:val="28"/>
          <w:szCs w:val="28"/>
        </w:rPr>
        <w:t>в  бюджет муниципального района составила</w:t>
      </w:r>
    </w:p>
    <w:p w:rsidR="00A51F48" w:rsidRPr="00A51F48" w:rsidRDefault="00A51F48" w:rsidP="00A51F48">
      <w:pPr>
        <w:jc w:val="both"/>
        <w:rPr>
          <w:sz w:val="28"/>
          <w:szCs w:val="28"/>
        </w:rPr>
      </w:pPr>
      <w:r w:rsidRPr="00A51F48">
        <w:rPr>
          <w:sz w:val="28"/>
          <w:szCs w:val="28"/>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9"/>
        <w:gridCol w:w="1287"/>
        <w:gridCol w:w="1161"/>
        <w:gridCol w:w="1228"/>
        <w:gridCol w:w="1162"/>
        <w:gridCol w:w="1163"/>
        <w:gridCol w:w="1163"/>
        <w:gridCol w:w="1150"/>
      </w:tblGrid>
      <w:tr w:rsidR="00A51F48" w:rsidRPr="00A51F48">
        <w:tc>
          <w:tcPr>
            <w:tcW w:w="127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январь</w:t>
            </w:r>
          </w:p>
        </w:tc>
        <w:tc>
          <w:tcPr>
            <w:tcW w:w="1194"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февраль</w:t>
            </w:r>
          </w:p>
        </w:tc>
        <w:tc>
          <w:tcPr>
            <w:tcW w:w="1185"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март</w:t>
            </w:r>
          </w:p>
        </w:tc>
        <w:tc>
          <w:tcPr>
            <w:tcW w:w="1190"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апрель</w:t>
            </w:r>
          </w:p>
        </w:tc>
        <w:tc>
          <w:tcPr>
            <w:tcW w:w="118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май</w:t>
            </w:r>
          </w:p>
        </w:tc>
        <w:tc>
          <w:tcPr>
            <w:tcW w:w="118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июнь</w:t>
            </w:r>
          </w:p>
        </w:tc>
        <w:tc>
          <w:tcPr>
            <w:tcW w:w="118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июль</w:t>
            </w:r>
          </w:p>
        </w:tc>
        <w:tc>
          <w:tcPr>
            <w:tcW w:w="116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август</w:t>
            </w:r>
          </w:p>
        </w:tc>
      </w:tr>
      <w:tr w:rsidR="00A51F48" w:rsidRPr="00A51F48">
        <w:tc>
          <w:tcPr>
            <w:tcW w:w="127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13689,7</w:t>
            </w:r>
          </w:p>
        </w:tc>
        <w:tc>
          <w:tcPr>
            <w:tcW w:w="1194"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16587,5</w:t>
            </w:r>
          </w:p>
        </w:tc>
        <w:tc>
          <w:tcPr>
            <w:tcW w:w="1185"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16287,6</w:t>
            </w:r>
          </w:p>
        </w:tc>
        <w:tc>
          <w:tcPr>
            <w:tcW w:w="1190"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rPr>
                <w:sz w:val="28"/>
                <w:szCs w:val="28"/>
              </w:rPr>
            </w:pPr>
            <w:r w:rsidRPr="00A51F48">
              <w:rPr>
                <w:sz w:val="28"/>
                <w:szCs w:val="28"/>
              </w:rPr>
              <w:t>22495,8</w:t>
            </w:r>
          </w:p>
        </w:tc>
        <w:tc>
          <w:tcPr>
            <w:tcW w:w="118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13570,1</w:t>
            </w:r>
          </w:p>
        </w:tc>
        <w:tc>
          <w:tcPr>
            <w:tcW w:w="118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16108,0</w:t>
            </w:r>
          </w:p>
        </w:tc>
        <w:tc>
          <w:tcPr>
            <w:tcW w:w="118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22533,8</w:t>
            </w:r>
          </w:p>
        </w:tc>
        <w:tc>
          <w:tcPr>
            <w:tcW w:w="116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17031,2</w:t>
            </w:r>
          </w:p>
        </w:tc>
      </w:tr>
      <w:tr w:rsidR="00A51F48" w:rsidRPr="00A51F48">
        <w:tc>
          <w:tcPr>
            <w:tcW w:w="127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сентябрь</w:t>
            </w:r>
          </w:p>
        </w:tc>
        <w:tc>
          <w:tcPr>
            <w:tcW w:w="1194"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октябрь</w:t>
            </w:r>
          </w:p>
        </w:tc>
        <w:tc>
          <w:tcPr>
            <w:tcW w:w="1185"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ноябрь</w:t>
            </w:r>
          </w:p>
        </w:tc>
        <w:tc>
          <w:tcPr>
            <w:tcW w:w="1190"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декабрь</w:t>
            </w:r>
          </w:p>
        </w:tc>
        <w:tc>
          <w:tcPr>
            <w:tcW w:w="118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18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18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16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r>
      <w:tr w:rsidR="00A51F48" w:rsidRPr="00A51F48">
        <w:tc>
          <w:tcPr>
            <w:tcW w:w="127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rPr>
                <w:sz w:val="28"/>
                <w:szCs w:val="28"/>
              </w:rPr>
            </w:pPr>
            <w:r w:rsidRPr="00A51F48">
              <w:rPr>
                <w:sz w:val="28"/>
                <w:szCs w:val="28"/>
              </w:rPr>
              <w:t>14187,6</w:t>
            </w:r>
          </w:p>
        </w:tc>
        <w:tc>
          <w:tcPr>
            <w:tcW w:w="1194"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24236,1</w:t>
            </w:r>
          </w:p>
        </w:tc>
        <w:tc>
          <w:tcPr>
            <w:tcW w:w="1185"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16854,7</w:t>
            </w:r>
          </w:p>
        </w:tc>
        <w:tc>
          <w:tcPr>
            <w:tcW w:w="1190"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28087,0</w:t>
            </w:r>
          </w:p>
        </w:tc>
        <w:tc>
          <w:tcPr>
            <w:tcW w:w="118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18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18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166"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r>
    </w:tbl>
    <w:p w:rsidR="00A51F48" w:rsidRPr="00A51F48" w:rsidRDefault="00A51F48" w:rsidP="00A51F48">
      <w:pPr>
        <w:jc w:val="center"/>
        <w:rPr>
          <w:b/>
          <w:sz w:val="28"/>
          <w:szCs w:val="28"/>
        </w:rPr>
      </w:pPr>
      <w:r w:rsidRPr="00A51F48">
        <w:rPr>
          <w:b/>
          <w:sz w:val="28"/>
          <w:szCs w:val="28"/>
        </w:rPr>
        <w:t>Налог на доходы физических лиц</w:t>
      </w:r>
    </w:p>
    <w:p w:rsidR="00A51F48" w:rsidRPr="00A51F48" w:rsidRDefault="00A51F48" w:rsidP="00A51F48">
      <w:pPr>
        <w:jc w:val="both"/>
        <w:rPr>
          <w:sz w:val="28"/>
          <w:szCs w:val="28"/>
        </w:rPr>
      </w:pPr>
      <w:r w:rsidRPr="00A51F48">
        <w:rPr>
          <w:sz w:val="28"/>
          <w:szCs w:val="28"/>
        </w:rPr>
        <w:tab/>
        <w:t>Выполнен на 108,8%, при плане  141631,7 тыс. рублей выполнено 154098,8 тыс. рублей. По сравнению с прошлым годом получено налога больше на 24904,1 тыс. рублей.</w:t>
      </w:r>
    </w:p>
    <w:p w:rsidR="00A51F48" w:rsidRPr="00A51F48" w:rsidRDefault="00A51F48" w:rsidP="00A51F48">
      <w:pPr>
        <w:jc w:val="center"/>
        <w:rPr>
          <w:sz w:val="28"/>
          <w:szCs w:val="28"/>
        </w:rPr>
      </w:pPr>
      <w:r w:rsidRPr="00A51F48">
        <w:rPr>
          <w:sz w:val="28"/>
          <w:szCs w:val="28"/>
        </w:rPr>
        <w:t>Динамика поступления платежей в бюджет</w:t>
      </w:r>
    </w:p>
    <w:p w:rsidR="00A51F48" w:rsidRPr="00A51F48" w:rsidRDefault="00A51F48" w:rsidP="00A51F48">
      <w:pPr>
        <w:jc w:val="both"/>
        <w:rPr>
          <w:sz w:val="28"/>
          <w:szCs w:val="28"/>
        </w:rPr>
      </w:pPr>
      <w:r w:rsidRPr="00A51F48">
        <w:rPr>
          <w:sz w:val="28"/>
          <w:szCs w:val="28"/>
        </w:rPr>
        <w:tab/>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A51F48" w:rsidRPr="00A51F48">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январь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февраль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март</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апрель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май</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июнь</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июль</w:t>
            </w:r>
          </w:p>
        </w:tc>
      </w:tr>
      <w:tr w:rsidR="00A51F48" w:rsidRPr="00A51F48">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7665,1</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12343,2</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12117,1</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12223,3</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9812,9</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12991,8</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12958,9</w:t>
            </w:r>
          </w:p>
        </w:tc>
      </w:tr>
      <w:tr w:rsidR="00A51F48" w:rsidRPr="00A51F48">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август</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сентябрь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октябрь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ноябрь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декабрь</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r>
      <w:tr w:rsidR="00A51F48" w:rsidRPr="00A51F48">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13332,1</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11201,3</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14186,3</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12955,0</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22311,7</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p>
        </w:tc>
      </w:tr>
    </w:tbl>
    <w:p w:rsidR="00A51F48" w:rsidRPr="00A51F48" w:rsidRDefault="00A51F48" w:rsidP="00A51F48">
      <w:pPr>
        <w:jc w:val="both"/>
        <w:rPr>
          <w:sz w:val="28"/>
          <w:szCs w:val="28"/>
        </w:rPr>
      </w:pPr>
      <w:r w:rsidRPr="00A51F48">
        <w:rPr>
          <w:sz w:val="28"/>
          <w:szCs w:val="28"/>
        </w:rPr>
        <w:tab/>
        <w:t xml:space="preserve">Норматив зачисления: с территории города   - 35%   </w:t>
      </w:r>
    </w:p>
    <w:p w:rsidR="00A51F48" w:rsidRPr="00A51F48" w:rsidRDefault="00A51F48" w:rsidP="00A51F48">
      <w:pPr>
        <w:jc w:val="both"/>
        <w:rPr>
          <w:sz w:val="28"/>
          <w:szCs w:val="28"/>
        </w:rPr>
      </w:pPr>
      <w:r w:rsidRPr="00A51F48">
        <w:rPr>
          <w:sz w:val="28"/>
          <w:szCs w:val="28"/>
        </w:rPr>
        <w:t xml:space="preserve">                                                 с территории сельских поселений  - 43%</w:t>
      </w:r>
    </w:p>
    <w:p w:rsidR="00A51F48" w:rsidRPr="00A51F48" w:rsidRDefault="00A51F48" w:rsidP="00A51F48">
      <w:pPr>
        <w:jc w:val="center"/>
        <w:rPr>
          <w:b/>
          <w:sz w:val="28"/>
          <w:szCs w:val="28"/>
        </w:rPr>
      </w:pPr>
      <w:r w:rsidRPr="00A51F48">
        <w:rPr>
          <w:b/>
          <w:sz w:val="28"/>
          <w:szCs w:val="28"/>
        </w:rPr>
        <w:t>Единый налог на вменённый доход</w:t>
      </w:r>
    </w:p>
    <w:p w:rsidR="00A51F48" w:rsidRPr="00A51F48" w:rsidRDefault="00A51F48" w:rsidP="00A51F48">
      <w:pPr>
        <w:jc w:val="center"/>
        <w:rPr>
          <w:b/>
          <w:sz w:val="28"/>
          <w:szCs w:val="28"/>
        </w:rPr>
      </w:pPr>
      <w:r w:rsidRPr="00A51F48">
        <w:rPr>
          <w:b/>
          <w:sz w:val="28"/>
          <w:szCs w:val="28"/>
        </w:rPr>
        <w:t>для отдельных видов деятельности</w:t>
      </w:r>
    </w:p>
    <w:p w:rsidR="00A51F48" w:rsidRPr="00A51F48" w:rsidRDefault="00A51F48" w:rsidP="00A51F48">
      <w:pPr>
        <w:jc w:val="both"/>
        <w:rPr>
          <w:sz w:val="28"/>
          <w:szCs w:val="28"/>
        </w:rPr>
      </w:pPr>
      <w:r w:rsidRPr="00A51F48">
        <w:rPr>
          <w:sz w:val="28"/>
          <w:szCs w:val="28"/>
        </w:rPr>
        <w:tab/>
        <w:t>Выполнено на 83,1%, при плане 16196,2 тыс. рублей выполнено 13453,2 тыс.рублей, по сравнению с прошлым годом поступило этого вида налога меньше на 2859,8 тыс.рублей, недоимка составила 465,2 тыс.рублей.</w:t>
      </w:r>
    </w:p>
    <w:p w:rsidR="00A51F48" w:rsidRPr="00A51F48" w:rsidRDefault="00A51F48" w:rsidP="00A51F48">
      <w:pPr>
        <w:jc w:val="center"/>
        <w:rPr>
          <w:b/>
          <w:sz w:val="28"/>
          <w:szCs w:val="28"/>
        </w:rPr>
      </w:pPr>
      <w:r w:rsidRPr="00A51F48">
        <w:rPr>
          <w:b/>
          <w:sz w:val="28"/>
          <w:szCs w:val="28"/>
        </w:rPr>
        <w:t>Динамика поступления платежей</w:t>
      </w:r>
    </w:p>
    <w:p w:rsidR="00A51F48" w:rsidRPr="00A51F48" w:rsidRDefault="00A51F48" w:rsidP="00A51F48">
      <w:pPr>
        <w:jc w:val="center"/>
        <w:rPr>
          <w:b/>
          <w:sz w:val="28"/>
          <w:szCs w:val="28"/>
        </w:rPr>
      </w:pPr>
      <w:r w:rsidRPr="00A51F48">
        <w:rPr>
          <w:b/>
          <w:sz w:val="28"/>
          <w:szCs w:val="28"/>
        </w:rPr>
        <w:t>в бюджет района</w:t>
      </w:r>
    </w:p>
    <w:p w:rsidR="00A51F48" w:rsidRPr="00A51F48" w:rsidRDefault="00A51F48" w:rsidP="00A51F48">
      <w:pPr>
        <w:jc w:val="both"/>
        <w:rPr>
          <w:sz w:val="28"/>
          <w:szCs w:val="28"/>
        </w:rPr>
      </w:pPr>
      <w:r w:rsidRPr="00A51F48">
        <w:rPr>
          <w:sz w:val="28"/>
          <w:szCs w:val="28"/>
        </w:rPr>
        <w:tab/>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A51F48" w:rsidRPr="00A51F48">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январь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февраль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март</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апрель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май</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июнь</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июль</w:t>
            </w:r>
          </w:p>
        </w:tc>
      </w:tr>
      <w:tr w:rsidR="00A51F48" w:rsidRPr="00A51F48">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3141,3</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266,2</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255,8</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2882,6</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341,2</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242,0</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rPr>
                <w:sz w:val="28"/>
                <w:szCs w:val="28"/>
              </w:rPr>
            </w:pPr>
            <w:r w:rsidRPr="00A51F48">
              <w:rPr>
                <w:sz w:val="28"/>
                <w:szCs w:val="28"/>
              </w:rPr>
              <w:t>2697,7</w:t>
            </w:r>
          </w:p>
        </w:tc>
      </w:tr>
      <w:tr w:rsidR="00A51F48" w:rsidRPr="00A51F48">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август</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сентябрь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октябрь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ноябрь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декабрь</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r>
      <w:tr w:rsidR="00A51F48" w:rsidRPr="00A51F48">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275,7</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209,8</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2509,4</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216,0</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415,7</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r>
    </w:tbl>
    <w:p w:rsidR="00A51F48" w:rsidRPr="00A51F48" w:rsidRDefault="00A51F48" w:rsidP="00A51F48">
      <w:pPr>
        <w:jc w:val="both"/>
        <w:rPr>
          <w:sz w:val="28"/>
          <w:szCs w:val="28"/>
        </w:rPr>
      </w:pPr>
      <w:r w:rsidRPr="00A51F48">
        <w:rPr>
          <w:sz w:val="28"/>
          <w:szCs w:val="28"/>
        </w:rPr>
        <w:tab/>
        <w:t xml:space="preserve">              Норматив зачисления равен 100%.           </w:t>
      </w:r>
    </w:p>
    <w:p w:rsidR="00A51F48" w:rsidRPr="00A51F48" w:rsidRDefault="00A51F48" w:rsidP="00A51F48">
      <w:pPr>
        <w:jc w:val="center"/>
        <w:rPr>
          <w:b/>
          <w:sz w:val="28"/>
          <w:szCs w:val="28"/>
        </w:rPr>
      </w:pPr>
      <w:r w:rsidRPr="00A51F48">
        <w:rPr>
          <w:b/>
          <w:sz w:val="28"/>
          <w:szCs w:val="28"/>
        </w:rPr>
        <w:t>Государственная пошлина</w:t>
      </w:r>
    </w:p>
    <w:p w:rsidR="00A51F48" w:rsidRPr="00A51F48" w:rsidRDefault="00A51F48" w:rsidP="00A51F48">
      <w:pPr>
        <w:jc w:val="both"/>
        <w:rPr>
          <w:sz w:val="28"/>
          <w:szCs w:val="28"/>
        </w:rPr>
      </w:pPr>
      <w:r w:rsidRPr="00A51F48">
        <w:rPr>
          <w:sz w:val="28"/>
          <w:szCs w:val="28"/>
        </w:rPr>
        <w:tab/>
        <w:t>Выполнена на 105 %, при плане 4224,5 тыс. рублей выполнено 4436,9 тыс. рублей, по сравнению с прошлым годом поступило налога на 1927,6 тыс. рублей больше.</w:t>
      </w:r>
    </w:p>
    <w:p w:rsidR="00A51F48" w:rsidRPr="00A51F48" w:rsidRDefault="00A51F48" w:rsidP="00A51F48">
      <w:pPr>
        <w:jc w:val="both"/>
        <w:rPr>
          <w:sz w:val="28"/>
          <w:szCs w:val="28"/>
        </w:rPr>
      </w:pPr>
      <w:r w:rsidRPr="00A51F48">
        <w:rPr>
          <w:sz w:val="28"/>
          <w:szCs w:val="28"/>
        </w:rPr>
        <w:t xml:space="preserve">                          динамика поступлений</w:t>
      </w:r>
    </w:p>
    <w:p w:rsidR="00A51F48" w:rsidRPr="00A51F48" w:rsidRDefault="00A51F48" w:rsidP="00A51F48">
      <w:pPr>
        <w:jc w:val="both"/>
        <w:rPr>
          <w:sz w:val="28"/>
          <w:szCs w:val="28"/>
        </w:rPr>
      </w:pPr>
      <w:r w:rsidRPr="00A51F48">
        <w:rPr>
          <w:sz w:val="28"/>
          <w:szCs w:val="28"/>
        </w:rPr>
        <w:t xml:space="preserve">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A51F48" w:rsidRPr="00A51F48">
        <w:trPr>
          <w:jc w:val="center"/>
        </w:trPr>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январь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февраль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март</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апрель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май</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июнь</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июль</w:t>
            </w:r>
          </w:p>
        </w:tc>
      </w:tr>
      <w:tr w:rsidR="00A51F48" w:rsidRPr="00A51F48">
        <w:trPr>
          <w:jc w:val="center"/>
        </w:trPr>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322,9</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264,1</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188,7</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563,1</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630,4</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391,4</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354,0</w:t>
            </w:r>
          </w:p>
        </w:tc>
      </w:tr>
      <w:tr w:rsidR="00A51F48" w:rsidRPr="00A51F48">
        <w:trPr>
          <w:jc w:val="center"/>
        </w:trPr>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август</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сентябрь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октябрь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ноябрь</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декабрь</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sz w:val="28"/>
                <w:szCs w:val="28"/>
              </w:rPr>
            </w:pPr>
          </w:p>
        </w:tc>
      </w:tr>
      <w:tr w:rsidR="00A51F48" w:rsidRPr="00A51F48">
        <w:trPr>
          <w:jc w:val="center"/>
        </w:trPr>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550,0</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319,9</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290,3</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343,3</w:t>
            </w:r>
          </w:p>
        </w:tc>
        <w:tc>
          <w:tcPr>
            <w:tcW w:w="1367"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218,9</w:t>
            </w: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p>
        </w:tc>
        <w:tc>
          <w:tcPr>
            <w:tcW w:w="136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p>
        </w:tc>
      </w:tr>
    </w:tbl>
    <w:p w:rsidR="00A51F48" w:rsidRPr="00A51F48" w:rsidRDefault="00A51F48" w:rsidP="00A51F48">
      <w:pPr>
        <w:jc w:val="both"/>
        <w:rPr>
          <w:sz w:val="28"/>
          <w:szCs w:val="28"/>
        </w:rPr>
      </w:pPr>
      <w:r w:rsidRPr="00A51F48">
        <w:rPr>
          <w:sz w:val="28"/>
          <w:szCs w:val="28"/>
        </w:rPr>
        <w:t xml:space="preserve">    Норматив зачисления 100%.</w:t>
      </w:r>
    </w:p>
    <w:p w:rsidR="00A51F48" w:rsidRPr="00A51F48" w:rsidRDefault="00A51F48" w:rsidP="00A51F48">
      <w:pPr>
        <w:jc w:val="center"/>
        <w:rPr>
          <w:b/>
          <w:sz w:val="28"/>
          <w:szCs w:val="28"/>
        </w:rPr>
      </w:pPr>
      <w:r w:rsidRPr="00A51F48">
        <w:rPr>
          <w:b/>
          <w:sz w:val="28"/>
          <w:szCs w:val="28"/>
        </w:rPr>
        <w:lastRenderedPageBreak/>
        <w:t>Доходы от использования имущества,</w:t>
      </w:r>
    </w:p>
    <w:p w:rsidR="00A51F48" w:rsidRPr="00A51F48" w:rsidRDefault="00A51F48" w:rsidP="00A51F48">
      <w:pPr>
        <w:jc w:val="center"/>
        <w:rPr>
          <w:b/>
          <w:sz w:val="28"/>
          <w:szCs w:val="28"/>
        </w:rPr>
      </w:pPr>
      <w:r w:rsidRPr="00A51F48">
        <w:rPr>
          <w:b/>
          <w:sz w:val="28"/>
          <w:szCs w:val="28"/>
        </w:rPr>
        <w:t>находящегося в государственной и</w:t>
      </w:r>
    </w:p>
    <w:p w:rsidR="00A51F48" w:rsidRPr="00A51F48" w:rsidRDefault="00A51F48" w:rsidP="00A51F48">
      <w:pPr>
        <w:jc w:val="center"/>
        <w:rPr>
          <w:b/>
          <w:sz w:val="28"/>
          <w:szCs w:val="28"/>
        </w:rPr>
      </w:pPr>
      <w:r w:rsidRPr="00A51F48">
        <w:rPr>
          <w:b/>
          <w:sz w:val="28"/>
          <w:szCs w:val="28"/>
        </w:rPr>
        <w:t>муниципальной собственности</w:t>
      </w:r>
    </w:p>
    <w:p w:rsidR="00A51F48" w:rsidRPr="00A51F48" w:rsidRDefault="00A51F48" w:rsidP="00A51F48">
      <w:pPr>
        <w:jc w:val="both"/>
        <w:rPr>
          <w:sz w:val="28"/>
          <w:szCs w:val="28"/>
        </w:rPr>
      </w:pPr>
      <w:r w:rsidRPr="00A51F48">
        <w:rPr>
          <w:sz w:val="28"/>
          <w:szCs w:val="28"/>
        </w:rPr>
        <w:tab/>
        <w:t>Администратором данного вида платежа является комитет по управлению муниципальным имуществом Администрации Валдайского муниципального района. Выполнено на 108,4% при плане 13057,5 тыс. рублей выполнено  14151,4 тыс. рублей.</w:t>
      </w:r>
    </w:p>
    <w:p w:rsidR="00A51F48" w:rsidRPr="00A51F48" w:rsidRDefault="00A51F48" w:rsidP="00A51F48">
      <w:pPr>
        <w:jc w:val="both"/>
        <w:rPr>
          <w:sz w:val="28"/>
          <w:szCs w:val="28"/>
        </w:rPr>
      </w:pPr>
      <w:r w:rsidRPr="00A51F48">
        <w:rPr>
          <w:sz w:val="28"/>
          <w:szCs w:val="28"/>
        </w:rPr>
        <w:t xml:space="preserve">                            </w:t>
      </w:r>
    </w:p>
    <w:p w:rsidR="00A51F48" w:rsidRPr="00A51F48" w:rsidRDefault="00A51F48" w:rsidP="00A51F48">
      <w:pPr>
        <w:jc w:val="center"/>
        <w:rPr>
          <w:b/>
          <w:sz w:val="28"/>
          <w:szCs w:val="28"/>
        </w:rPr>
      </w:pPr>
      <w:r w:rsidRPr="00A51F48">
        <w:rPr>
          <w:b/>
          <w:sz w:val="28"/>
          <w:szCs w:val="28"/>
        </w:rPr>
        <w:t>Доходы от сдачи  в аренду земли, государственная</w:t>
      </w:r>
    </w:p>
    <w:p w:rsidR="00A51F48" w:rsidRPr="00A51F48" w:rsidRDefault="00A51F48" w:rsidP="00A51F48">
      <w:pPr>
        <w:jc w:val="center"/>
        <w:rPr>
          <w:b/>
          <w:sz w:val="28"/>
          <w:szCs w:val="28"/>
        </w:rPr>
      </w:pPr>
      <w:r w:rsidRPr="00A51F48">
        <w:rPr>
          <w:b/>
          <w:sz w:val="28"/>
          <w:szCs w:val="28"/>
        </w:rPr>
        <w:t>собственность на которые не разграничена</w:t>
      </w:r>
    </w:p>
    <w:p w:rsidR="00A51F48" w:rsidRPr="00A51F48" w:rsidRDefault="00A51F48" w:rsidP="00A51F48">
      <w:pPr>
        <w:jc w:val="both"/>
        <w:rPr>
          <w:sz w:val="28"/>
          <w:szCs w:val="28"/>
        </w:rPr>
      </w:pPr>
      <w:r w:rsidRPr="00A51F48">
        <w:rPr>
          <w:sz w:val="28"/>
          <w:szCs w:val="28"/>
        </w:rPr>
        <w:tab/>
        <w:t>Выполнено на 126% при плане 7089 тыс. рублей выполнено 8932 тыс. рублей.</w:t>
      </w:r>
    </w:p>
    <w:p w:rsidR="00A51F48" w:rsidRPr="00A51F48" w:rsidRDefault="00A51F48" w:rsidP="00A51F48">
      <w:pPr>
        <w:jc w:val="center"/>
        <w:rPr>
          <w:b/>
          <w:sz w:val="28"/>
          <w:szCs w:val="28"/>
        </w:rPr>
      </w:pPr>
      <w:r w:rsidRPr="00A51F48">
        <w:rPr>
          <w:b/>
          <w:sz w:val="28"/>
          <w:szCs w:val="28"/>
        </w:rPr>
        <w:t>Доходы  от сдачи в аренду имущества</w:t>
      </w:r>
    </w:p>
    <w:p w:rsidR="00A51F48" w:rsidRPr="00A51F48" w:rsidRDefault="00A51F48" w:rsidP="00A51F48">
      <w:pPr>
        <w:jc w:val="both"/>
        <w:rPr>
          <w:sz w:val="28"/>
          <w:szCs w:val="28"/>
        </w:rPr>
      </w:pPr>
      <w:r w:rsidRPr="00A51F48">
        <w:rPr>
          <w:sz w:val="28"/>
          <w:szCs w:val="28"/>
        </w:rPr>
        <w:tab/>
        <w:t>Выполнено на 84,7 %, при плане 5767,0 тыс.рублей выполнено 4882,9 тыс.рублей.</w:t>
      </w:r>
    </w:p>
    <w:p w:rsidR="00A51F48" w:rsidRPr="00A51F48" w:rsidRDefault="00A51F48" w:rsidP="00A51F48">
      <w:pPr>
        <w:jc w:val="center"/>
        <w:rPr>
          <w:b/>
          <w:sz w:val="28"/>
          <w:szCs w:val="28"/>
        </w:rPr>
      </w:pPr>
      <w:r w:rsidRPr="00A51F48">
        <w:rPr>
          <w:b/>
          <w:sz w:val="28"/>
          <w:szCs w:val="28"/>
        </w:rPr>
        <w:t>Плата за негативное воздействие</w:t>
      </w:r>
    </w:p>
    <w:p w:rsidR="00A51F48" w:rsidRPr="00A51F48" w:rsidRDefault="00A51F48" w:rsidP="00A51F48">
      <w:pPr>
        <w:jc w:val="center"/>
        <w:rPr>
          <w:b/>
          <w:sz w:val="28"/>
          <w:szCs w:val="28"/>
        </w:rPr>
      </w:pPr>
      <w:r w:rsidRPr="00A51F48">
        <w:rPr>
          <w:b/>
          <w:sz w:val="28"/>
          <w:szCs w:val="28"/>
        </w:rPr>
        <w:t>на окружающую среду</w:t>
      </w:r>
    </w:p>
    <w:p w:rsidR="00A51F48" w:rsidRPr="00A51F48" w:rsidRDefault="00A51F48" w:rsidP="00A51F48">
      <w:pPr>
        <w:jc w:val="both"/>
        <w:rPr>
          <w:sz w:val="28"/>
          <w:szCs w:val="28"/>
        </w:rPr>
      </w:pPr>
      <w:r w:rsidRPr="00A51F48">
        <w:rPr>
          <w:sz w:val="28"/>
          <w:szCs w:val="28"/>
        </w:rPr>
        <w:tab/>
        <w:t>Выполнено на 144,3%, при плане 1187,8 тыс.рублей выполнено 1713,8 тыс.рублей.</w:t>
      </w:r>
    </w:p>
    <w:p w:rsidR="00A51F48" w:rsidRPr="00A51F48" w:rsidRDefault="00A51F48" w:rsidP="00A51F48">
      <w:pPr>
        <w:jc w:val="center"/>
        <w:rPr>
          <w:b/>
          <w:sz w:val="28"/>
          <w:szCs w:val="28"/>
        </w:rPr>
      </w:pPr>
      <w:r w:rsidRPr="00A51F48">
        <w:rPr>
          <w:b/>
          <w:sz w:val="28"/>
          <w:szCs w:val="28"/>
        </w:rPr>
        <w:t>Доходы от продажи материальных и</w:t>
      </w:r>
    </w:p>
    <w:p w:rsidR="00A51F48" w:rsidRPr="00A51F48" w:rsidRDefault="00A51F48" w:rsidP="00A51F48">
      <w:pPr>
        <w:jc w:val="center"/>
        <w:rPr>
          <w:b/>
          <w:sz w:val="28"/>
          <w:szCs w:val="28"/>
        </w:rPr>
      </w:pPr>
      <w:r w:rsidRPr="00A51F48">
        <w:rPr>
          <w:b/>
          <w:sz w:val="28"/>
          <w:szCs w:val="28"/>
        </w:rPr>
        <w:t>нематериальных</w:t>
      </w:r>
      <w:r w:rsidRPr="00A51F48">
        <w:rPr>
          <w:sz w:val="28"/>
          <w:szCs w:val="28"/>
        </w:rPr>
        <w:t xml:space="preserve"> </w:t>
      </w:r>
      <w:r w:rsidRPr="00A51F48">
        <w:rPr>
          <w:b/>
          <w:sz w:val="28"/>
          <w:szCs w:val="28"/>
        </w:rPr>
        <w:t>активов</w:t>
      </w:r>
    </w:p>
    <w:p w:rsidR="00A51F48" w:rsidRPr="00A51F48" w:rsidRDefault="00A51F48" w:rsidP="00A51F48">
      <w:pPr>
        <w:jc w:val="both"/>
        <w:rPr>
          <w:sz w:val="28"/>
          <w:szCs w:val="28"/>
        </w:rPr>
      </w:pPr>
      <w:r w:rsidRPr="00A51F48">
        <w:rPr>
          <w:sz w:val="28"/>
          <w:szCs w:val="28"/>
        </w:rPr>
        <w:tab/>
        <w:t xml:space="preserve">Выполнен на 111,9%, при плане 5836 тыс.рублей фактически 6531,9 тыс.рублей. </w:t>
      </w:r>
    </w:p>
    <w:p w:rsidR="00A51F48" w:rsidRPr="00A51F48" w:rsidRDefault="00A51F48" w:rsidP="00A51F48">
      <w:pPr>
        <w:jc w:val="center"/>
        <w:rPr>
          <w:b/>
          <w:sz w:val="28"/>
          <w:szCs w:val="28"/>
        </w:rPr>
      </w:pPr>
      <w:r w:rsidRPr="00A51F48">
        <w:rPr>
          <w:b/>
          <w:sz w:val="28"/>
          <w:szCs w:val="28"/>
        </w:rPr>
        <w:t>Доходы от реализации имущества</w:t>
      </w:r>
    </w:p>
    <w:p w:rsidR="00A51F48" w:rsidRPr="00A51F48" w:rsidRDefault="00A51F48" w:rsidP="00A51F48">
      <w:pPr>
        <w:jc w:val="both"/>
        <w:rPr>
          <w:sz w:val="28"/>
          <w:szCs w:val="28"/>
        </w:rPr>
      </w:pPr>
      <w:r w:rsidRPr="00A51F48">
        <w:rPr>
          <w:sz w:val="28"/>
          <w:szCs w:val="28"/>
        </w:rPr>
        <w:tab/>
        <w:t>Выполнен на 105,5%, при плане 1300 тыс.рублей выполнено 1371,7 тыс.рублей.</w:t>
      </w:r>
    </w:p>
    <w:p w:rsidR="00A51F48" w:rsidRPr="00A51F48" w:rsidRDefault="00A51F48" w:rsidP="00A51F48">
      <w:pPr>
        <w:jc w:val="center"/>
        <w:rPr>
          <w:b/>
          <w:sz w:val="28"/>
          <w:szCs w:val="28"/>
        </w:rPr>
      </w:pPr>
      <w:r w:rsidRPr="00A51F48">
        <w:rPr>
          <w:b/>
          <w:sz w:val="28"/>
          <w:szCs w:val="28"/>
        </w:rPr>
        <w:t>Доходы от продажи земельных участков,</w:t>
      </w:r>
    </w:p>
    <w:p w:rsidR="00A51F48" w:rsidRPr="00A51F48" w:rsidRDefault="00A51F48" w:rsidP="00A51F48">
      <w:pPr>
        <w:jc w:val="center"/>
        <w:rPr>
          <w:b/>
          <w:sz w:val="28"/>
          <w:szCs w:val="28"/>
        </w:rPr>
      </w:pPr>
      <w:r w:rsidRPr="00A51F48">
        <w:rPr>
          <w:b/>
          <w:sz w:val="28"/>
          <w:szCs w:val="28"/>
        </w:rPr>
        <w:t>государственная собственность на которые</w:t>
      </w:r>
    </w:p>
    <w:p w:rsidR="00A51F48" w:rsidRPr="00A51F48" w:rsidRDefault="00A51F48" w:rsidP="00A51F48">
      <w:pPr>
        <w:jc w:val="center"/>
        <w:rPr>
          <w:b/>
          <w:sz w:val="28"/>
          <w:szCs w:val="28"/>
        </w:rPr>
      </w:pPr>
      <w:r w:rsidRPr="00A51F48">
        <w:rPr>
          <w:b/>
          <w:sz w:val="28"/>
          <w:szCs w:val="28"/>
        </w:rPr>
        <w:t>не разграничена</w:t>
      </w:r>
    </w:p>
    <w:p w:rsidR="00A51F48" w:rsidRPr="00A51F48" w:rsidRDefault="00A51F48" w:rsidP="00A51F48">
      <w:pPr>
        <w:jc w:val="both"/>
        <w:rPr>
          <w:sz w:val="28"/>
          <w:szCs w:val="28"/>
        </w:rPr>
      </w:pPr>
      <w:r w:rsidRPr="00A51F48">
        <w:rPr>
          <w:sz w:val="28"/>
          <w:szCs w:val="28"/>
        </w:rPr>
        <w:t xml:space="preserve">                               </w:t>
      </w:r>
      <w:r w:rsidRPr="00A51F48">
        <w:rPr>
          <w:sz w:val="28"/>
          <w:szCs w:val="28"/>
        </w:rPr>
        <w:tab/>
        <w:t>Выполнено на 113,8% при плане 4536 тыс.рублей выполнено 5160,2 тыс.рублей.</w:t>
      </w:r>
    </w:p>
    <w:p w:rsidR="00A51F48" w:rsidRPr="00A51F48" w:rsidRDefault="00A51F48" w:rsidP="00A51F48">
      <w:pPr>
        <w:jc w:val="center"/>
        <w:rPr>
          <w:b/>
          <w:sz w:val="28"/>
          <w:szCs w:val="28"/>
        </w:rPr>
      </w:pPr>
      <w:r w:rsidRPr="00A51F48">
        <w:rPr>
          <w:b/>
          <w:sz w:val="28"/>
          <w:szCs w:val="28"/>
        </w:rPr>
        <w:t>Штрафы</w:t>
      </w:r>
    </w:p>
    <w:p w:rsidR="00A51F48" w:rsidRPr="00A51F48" w:rsidRDefault="00A51F48" w:rsidP="00A51F48">
      <w:pPr>
        <w:jc w:val="both"/>
        <w:rPr>
          <w:sz w:val="28"/>
          <w:szCs w:val="28"/>
        </w:rPr>
      </w:pPr>
      <w:r w:rsidRPr="00A51F48">
        <w:rPr>
          <w:sz w:val="28"/>
          <w:szCs w:val="28"/>
        </w:rPr>
        <w:tab/>
        <w:t>Выполнено на 107,4%, при плане 4066,8 тыс.рублей получено 4365,8 тыс.рублей, по сравнению с прошлым годом поступило средств на 1094,3 тыс.рублей больше.</w:t>
      </w:r>
    </w:p>
    <w:p w:rsidR="00A51F48" w:rsidRPr="00A51F48" w:rsidRDefault="00A51F48" w:rsidP="00A51F48">
      <w:pPr>
        <w:jc w:val="both"/>
        <w:rPr>
          <w:sz w:val="28"/>
          <w:szCs w:val="28"/>
        </w:rPr>
      </w:pPr>
      <w:r w:rsidRPr="00A51F48">
        <w:rPr>
          <w:sz w:val="28"/>
          <w:szCs w:val="28"/>
        </w:rPr>
        <w:tab/>
        <w:t>Анализ поступления платежей в разрезе администраторов на 01.01.2019</w:t>
      </w:r>
    </w:p>
    <w:tbl>
      <w:tblPr>
        <w:tblW w:w="9652" w:type="dxa"/>
        <w:tblInd w:w="95" w:type="dxa"/>
        <w:tblLook w:val="04A0"/>
      </w:tblPr>
      <w:tblGrid>
        <w:gridCol w:w="1573"/>
        <w:gridCol w:w="4961"/>
        <w:gridCol w:w="3118"/>
      </w:tblGrid>
      <w:tr w:rsidR="00A51F48" w:rsidRPr="00A51F48">
        <w:trPr>
          <w:trHeight w:val="862"/>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b/>
                <w:bCs/>
                <w:color w:val="000000"/>
                <w:sz w:val="28"/>
                <w:szCs w:val="28"/>
              </w:rPr>
            </w:pPr>
            <w:r w:rsidRPr="00A51F48">
              <w:rPr>
                <w:b/>
                <w:bCs/>
                <w:color w:val="000000"/>
                <w:sz w:val="28"/>
                <w:szCs w:val="28"/>
              </w:rPr>
              <w:t>Удельный вес</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A51F48" w:rsidRPr="00A51F48" w:rsidRDefault="00A51F48" w:rsidP="00A51F48">
            <w:pPr>
              <w:jc w:val="center"/>
              <w:rPr>
                <w:b/>
                <w:bCs/>
                <w:color w:val="000000"/>
                <w:sz w:val="28"/>
                <w:szCs w:val="28"/>
              </w:rPr>
            </w:pPr>
            <w:r w:rsidRPr="00A51F48">
              <w:rPr>
                <w:b/>
                <w:bCs/>
                <w:color w:val="000000"/>
                <w:sz w:val="28"/>
                <w:szCs w:val="28"/>
              </w:rPr>
              <w:t>Наименование администраторов</w:t>
            </w:r>
          </w:p>
        </w:tc>
        <w:tc>
          <w:tcPr>
            <w:tcW w:w="3118" w:type="dxa"/>
            <w:tcBorders>
              <w:top w:val="single" w:sz="4" w:space="0" w:color="auto"/>
              <w:left w:val="nil"/>
              <w:bottom w:val="single" w:sz="4" w:space="0" w:color="auto"/>
              <w:right w:val="single" w:sz="4" w:space="0" w:color="auto"/>
            </w:tcBorders>
            <w:shd w:val="clear" w:color="auto" w:fill="auto"/>
            <w:vAlign w:val="center"/>
          </w:tcPr>
          <w:p w:rsidR="00A51F48" w:rsidRPr="00A51F48" w:rsidRDefault="00A51F48" w:rsidP="00A51F48">
            <w:pPr>
              <w:jc w:val="center"/>
              <w:rPr>
                <w:b/>
                <w:bCs/>
                <w:color w:val="000000"/>
                <w:sz w:val="28"/>
                <w:szCs w:val="28"/>
              </w:rPr>
            </w:pPr>
            <w:r w:rsidRPr="00A51F48">
              <w:rPr>
                <w:b/>
                <w:bCs/>
                <w:color w:val="000000"/>
                <w:sz w:val="28"/>
                <w:szCs w:val="28"/>
              </w:rPr>
              <w:t>Фактическая сумма поступления платежей по состоянию на 01.01.2019</w:t>
            </w:r>
          </w:p>
        </w:tc>
      </w:tr>
      <w:tr w:rsidR="00A51F48" w:rsidRPr="00A51F48">
        <w:trPr>
          <w:trHeight w:val="6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0,8%</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color w:val="000000"/>
                <w:sz w:val="28"/>
                <w:szCs w:val="28"/>
              </w:rPr>
            </w:pPr>
            <w:r w:rsidRPr="00A51F48">
              <w:rPr>
                <w:b/>
                <w:bCs/>
                <w:color w:val="000000"/>
                <w:sz w:val="28"/>
                <w:szCs w:val="28"/>
              </w:rPr>
              <w:t>048</w:t>
            </w:r>
            <w:r w:rsidRPr="00A51F48">
              <w:rPr>
                <w:color w:val="000000"/>
                <w:sz w:val="28"/>
                <w:szCs w:val="28"/>
              </w:rPr>
              <w:t xml:space="preserve"> - Федеральная служба по надзору в сфере природопользования области</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1 818,7</w:t>
            </w:r>
          </w:p>
        </w:tc>
      </w:tr>
      <w:tr w:rsidR="00A51F48" w:rsidRPr="00A51F48">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3,0%</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b/>
                <w:bCs/>
                <w:color w:val="000000"/>
                <w:sz w:val="28"/>
                <w:szCs w:val="28"/>
              </w:rPr>
            </w:pPr>
            <w:r w:rsidRPr="00A51F48">
              <w:rPr>
                <w:b/>
                <w:bCs/>
                <w:color w:val="000000"/>
                <w:sz w:val="28"/>
                <w:szCs w:val="28"/>
              </w:rPr>
              <w:t xml:space="preserve">100 </w:t>
            </w:r>
            <w:r w:rsidRPr="00A51F48">
              <w:rPr>
                <w:color w:val="000000"/>
                <w:sz w:val="28"/>
                <w:szCs w:val="28"/>
              </w:rPr>
              <w:t xml:space="preserve">- </w:t>
            </w:r>
            <w:proofErr w:type="spellStart"/>
            <w:r w:rsidRPr="00A51F48">
              <w:rPr>
                <w:color w:val="000000"/>
                <w:sz w:val="28"/>
                <w:szCs w:val="28"/>
              </w:rPr>
              <w:t>Федельное</w:t>
            </w:r>
            <w:proofErr w:type="spellEnd"/>
            <w:r w:rsidRPr="00A51F48">
              <w:rPr>
                <w:color w:val="000000"/>
                <w:sz w:val="28"/>
                <w:szCs w:val="28"/>
              </w:rPr>
              <w:t xml:space="preserve"> казначейство</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6 545,2</w:t>
            </w:r>
          </w:p>
        </w:tc>
      </w:tr>
      <w:tr w:rsidR="00A51F48" w:rsidRPr="00A51F48">
        <w:trPr>
          <w:trHeight w:val="6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0,0%</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b/>
                <w:bCs/>
                <w:color w:val="000000"/>
                <w:sz w:val="28"/>
                <w:szCs w:val="28"/>
              </w:rPr>
            </w:pPr>
            <w:r w:rsidRPr="00A51F48">
              <w:rPr>
                <w:b/>
                <w:bCs/>
                <w:color w:val="000000"/>
                <w:sz w:val="28"/>
                <w:szCs w:val="28"/>
              </w:rPr>
              <w:t xml:space="preserve">106 - </w:t>
            </w:r>
            <w:r w:rsidRPr="00A51F48">
              <w:rPr>
                <w:color w:val="000000"/>
                <w:sz w:val="28"/>
                <w:szCs w:val="28"/>
              </w:rPr>
              <w:t>Федеральная служба по надзору в сфере транспорта</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100,0</w:t>
            </w:r>
          </w:p>
        </w:tc>
      </w:tr>
      <w:tr w:rsidR="00A51F48" w:rsidRPr="00A51F48">
        <w:trPr>
          <w:trHeight w:val="9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lastRenderedPageBreak/>
              <w:t>0,7%</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color w:val="000000"/>
                <w:sz w:val="28"/>
                <w:szCs w:val="28"/>
              </w:rPr>
            </w:pPr>
            <w:r w:rsidRPr="00A51F48">
              <w:rPr>
                <w:b/>
                <w:bCs/>
                <w:color w:val="000000"/>
                <w:sz w:val="28"/>
                <w:szCs w:val="28"/>
              </w:rPr>
              <w:t>141</w:t>
            </w:r>
            <w:r w:rsidRPr="00A51F48">
              <w:rPr>
                <w:color w:val="000000"/>
                <w:sz w:val="28"/>
                <w:szCs w:val="28"/>
              </w:rPr>
              <w:t xml:space="preserve"> - Федеральная служба по надзору в сфере защиты прав потребителей и </w:t>
            </w:r>
            <w:proofErr w:type="spellStart"/>
            <w:r w:rsidRPr="00A51F48">
              <w:rPr>
                <w:color w:val="000000"/>
                <w:sz w:val="28"/>
                <w:szCs w:val="28"/>
              </w:rPr>
              <w:t>благоролучия</w:t>
            </w:r>
            <w:proofErr w:type="spellEnd"/>
            <w:r w:rsidRPr="00A51F48">
              <w:rPr>
                <w:color w:val="000000"/>
                <w:sz w:val="28"/>
                <w:szCs w:val="28"/>
              </w:rPr>
              <w:t xml:space="preserve"> человека</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1 596,2</w:t>
            </w:r>
          </w:p>
        </w:tc>
      </w:tr>
      <w:tr w:rsidR="00A51F48" w:rsidRPr="00A51F48">
        <w:trPr>
          <w:trHeight w:val="66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0,0%</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color w:val="000000"/>
                <w:sz w:val="28"/>
                <w:szCs w:val="28"/>
              </w:rPr>
            </w:pPr>
            <w:r w:rsidRPr="00A51F48">
              <w:rPr>
                <w:b/>
                <w:bCs/>
                <w:color w:val="000000"/>
                <w:sz w:val="28"/>
                <w:szCs w:val="28"/>
              </w:rPr>
              <w:t>157</w:t>
            </w:r>
            <w:r w:rsidRPr="00A51F48">
              <w:rPr>
                <w:color w:val="000000"/>
                <w:sz w:val="28"/>
                <w:szCs w:val="28"/>
              </w:rPr>
              <w:t xml:space="preserve"> - Федеральная служба государственной статистики</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50,0</w:t>
            </w:r>
          </w:p>
        </w:tc>
      </w:tr>
      <w:tr w:rsidR="00A51F48" w:rsidRPr="00A51F48">
        <w:trPr>
          <w:trHeight w:val="12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0,0%</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color w:val="000000"/>
                <w:sz w:val="28"/>
                <w:szCs w:val="28"/>
              </w:rPr>
            </w:pPr>
            <w:r w:rsidRPr="00A51F48">
              <w:rPr>
                <w:b/>
                <w:bCs/>
                <w:color w:val="000000"/>
                <w:sz w:val="28"/>
                <w:szCs w:val="28"/>
              </w:rPr>
              <w:t xml:space="preserve">177 </w:t>
            </w:r>
            <w:r w:rsidRPr="00A51F48">
              <w:rPr>
                <w:color w:val="000000"/>
                <w:sz w:val="28"/>
                <w:szCs w:val="28"/>
              </w:rPr>
              <w:t>- Министерство Российской Федерации по делам гражданской обороны, чрезвычайным ситуациям и ликвидации последствий стихийных бедствий</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2,4</w:t>
            </w:r>
          </w:p>
        </w:tc>
      </w:tr>
      <w:tr w:rsidR="00A51F48" w:rsidRPr="00A51F48">
        <w:trPr>
          <w:trHeight w:val="66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84,8%</w:t>
            </w:r>
          </w:p>
        </w:tc>
        <w:tc>
          <w:tcPr>
            <w:tcW w:w="4961" w:type="dxa"/>
            <w:tcBorders>
              <w:top w:val="nil"/>
              <w:left w:val="nil"/>
              <w:bottom w:val="single" w:sz="4" w:space="0" w:color="auto"/>
              <w:right w:val="single" w:sz="4" w:space="0" w:color="auto"/>
            </w:tcBorders>
            <w:shd w:val="clear" w:color="auto" w:fill="auto"/>
            <w:vAlign w:val="center"/>
          </w:tcPr>
          <w:p w:rsidR="00A51F48" w:rsidRPr="00A51F48" w:rsidRDefault="00A51F48" w:rsidP="00A51F48">
            <w:pPr>
              <w:rPr>
                <w:color w:val="000000"/>
                <w:sz w:val="28"/>
                <w:szCs w:val="28"/>
              </w:rPr>
            </w:pPr>
            <w:r w:rsidRPr="00A51F48">
              <w:rPr>
                <w:b/>
                <w:bCs/>
                <w:color w:val="000000"/>
                <w:sz w:val="28"/>
                <w:szCs w:val="28"/>
              </w:rPr>
              <w:t>182</w:t>
            </w:r>
            <w:r w:rsidRPr="00A51F48">
              <w:rPr>
                <w:color w:val="000000"/>
                <w:sz w:val="28"/>
                <w:szCs w:val="28"/>
              </w:rPr>
              <w:t xml:space="preserve"> - Федеральная налоговая служба</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188 025,3</w:t>
            </w:r>
          </w:p>
        </w:tc>
      </w:tr>
      <w:tr w:rsidR="00A51F48" w:rsidRPr="00A51F48">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0,5%</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color w:val="000000"/>
                <w:sz w:val="28"/>
                <w:szCs w:val="28"/>
              </w:rPr>
            </w:pPr>
            <w:r w:rsidRPr="00A51F48">
              <w:rPr>
                <w:b/>
                <w:bCs/>
                <w:color w:val="000000"/>
                <w:sz w:val="28"/>
                <w:szCs w:val="28"/>
              </w:rPr>
              <w:t>188</w:t>
            </w:r>
            <w:r w:rsidRPr="00A51F48">
              <w:rPr>
                <w:color w:val="000000"/>
                <w:sz w:val="28"/>
                <w:szCs w:val="28"/>
              </w:rPr>
              <w:t xml:space="preserve"> - Министерство внутренних дел</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1 130,1</w:t>
            </w:r>
          </w:p>
        </w:tc>
      </w:tr>
      <w:tr w:rsidR="00A51F48" w:rsidRPr="00A51F48">
        <w:trPr>
          <w:trHeight w:val="69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0,0%</w:t>
            </w:r>
          </w:p>
        </w:tc>
        <w:tc>
          <w:tcPr>
            <w:tcW w:w="4961" w:type="dxa"/>
            <w:tcBorders>
              <w:top w:val="nil"/>
              <w:left w:val="nil"/>
              <w:bottom w:val="single" w:sz="4" w:space="0" w:color="auto"/>
              <w:right w:val="single" w:sz="4" w:space="0" w:color="auto"/>
            </w:tcBorders>
            <w:shd w:val="clear" w:color="auto" w:fill="auto"/>
            <w:vAlign w:val="center"/>
          </w:tcPr>
          <w:p w:rsidR="00A51F48" w:rsidRPr="00A51F48" w:rsidRDefault="00A51F48" w:rsidP="00A51F48">
            <w:pPr>
              <w:rPr>
                <w:color w:val="000000"/>
                <w:sz w:val="28"/>
                <w:szCs w:val="28"/>
              </w:rPr>
            </w:pPr>
            <w:r w:rsidRPr="00A51F48">
              <w:rPr>
                <w:b/>
                <w:bCs/>
                <w:color w:val="000000"/>
                <w:sz w:val="28"/>
                <w:szCs w:val="28"/>
              </w:rPr>
              <w:t>321</w:t>
            </w:r>
            <w:r w:rsidRPr="00A51F48">
              <w:rPr>
                <w:color w:val="000000"/>
                <w:sz w:val="28"/>
                <w:szCs w:val="28"/>
              </w:rPr>
              <w:t xml:space="preserve"> - Федеральная служба государственной регистрации, кадастра и картографии</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65,5</w:t>
            </w:r>
          </w:p>
        </w:tc>
      </w:tr>
      <w:tr w:rsidR="00A51F48" w:rsidRPr="00A51F48">
        <w:trPr>
          <w:trHeight w:val="69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0,0%</w:t>
            </w:r>
          </w:p>
        </w:tc>
        <w:tc>
          <w:tcPr>
            <w:tcW w:w="4961" w:type="dxa"/>
            <w:tcBorders>
              <w:top w:val="nil"/>
              <w:left w:val="nil"/>
              <w:bottom w:val="single" w:sz="4" w:space="0" w:color="auto"/>
              <w:right w:val="single" w:sz="4" w:space="0" w:color="auto"/>
            </w:tcBorders>
            <w:shd w:val="clear" w:color="auto" w:fill="auto"/>
            <w:vAlign w:val="center"/>
          </w:tcPr>
          <w:p w:rsidR="00A51F48" w:rsidRPr="00A51F48" w:rsidRDefault="00A51F48" w:rsidP="00A51F48">
            <w:pPr>
              <w:rPr>
                <w:color w:val="000000"/>
                <w:sz w:val="28"/>
                <w:szCs w:val="28"/>
              </w:rPr>
            </w:pPr>
            <w:r w:rsidRPr="00A51F48">
              <w:rPr>
                <w:b/>
                <w:bCs/>
                <w:color w:val="000000"/>
                <w:sz w:val="28"/>
                <w:szCs w:val="28"/>
              </w:rPr>
              <w:t>322</w:t>
            </w:r>
            <w:r w:rsidRPr="00A51F48">
              <w:rPr>
                <w:color w:val="000000"/>
                <w:sz w:val="28"/>
                <w:szCs w:val="28"/>
              </w:rPr>
              <w:t xml:space="preserve"> - Федеральная служба судебных приставов</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8,1</w:t>
            </w:r>
          </w:p>
        </w:tc>
      </w:tr>
      <w:tr w:rsidR="00A51F48" w:rsidRPr="00A51F48">
        <w:trPr>
          <w:trHeight w:val="69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0,1%</w:t>
            </w:r>
          </w:p>
        </w:tc>
        <w:tc>
          <w:tcPr>
            <w:tcW w:w="4961" w:type="dxa"/>
            <w:tcBorders>
              <w:top w:val="nil"/>
              <w:left w:val="nil"/>
              <w:bottom w:val="single" w:sz="4" w:space="0" w:color="auto"/>
              <w:right w:val="single" w:sz="4" w:space="0" w:color="auto"/>
            </w:tcBorders>
            <w:shd w:val="clear" w:color="auto" w:fill="auto"/>
            <w:vAlign w:val="center"/>
          </w:tcPr>
          <w:p w:rsidR="00A51F48" w:rsidRPr="00A51F48" w:rsidRDefault="00A51F48" w:rsidP="00A51F48">
            <w:pPr>
              <w:rPr>
                <w:color w:val="000000"/>
                <w:sz w:val="28"/>
                <w:szCs w:val="28"/>
              </w:rPr>
            </w:pPr>
            <w:r w:rsidRPr="00A51F48">
              <w:rPr>
                <w:b/>
                <w:bCs/>
                <w:color w:val="000000"/>
                <w:sz w:val="28"/>
                <w:szCs w:val="28"/>
              </w:rPr>
              <w:t>846</w:t>
            </w:r>
            <w:r w:rsidRPr="00A51F48">
              <w:rPr>
                <w:color w:val="000000"/>
                <w:sz w:val="28"/>
                <w:szCs w:val="28"/>
              </w:rPr>
              <w:t xml:space="preserve"> - Министерство природных ресурсов лесного хозяйства и экологии Новгородской области</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146,2</w:t>
            </w:r>
          </w:p>
        </w:tc>
      </w:tr>
      <w:tr w:rsidR="00A51F48" w:rsidRPr="00A51F48">
        <w:trPr>
          <w:trHeight w:val="6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0,3%</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color w:val="000000"/>
                <w:sz w:val="28"/>
                <w:szCs w:val="28"/>
              </w:rPr>
            </w:pPr>
            <w:r w:rsidRPr="00A51F48">
              <w:rPr>
                <w:b/>
                <w:bCs/>
                <w:color w:val="000000"/>
                <w:sz w:val="28"/>
                <w:szCs w:val="28"/>
              </w:rPr>
              <w:t>878</w:t>
            </w:r>
            <w:r w:rsidRPr="00A51F48">
              <w:rPr>
                <w:color w:val="000000"/>
                <w:sz w:val="28"/>
                <w:szCs w:val="28"/>
              </w:rPr>
              <w:t xml:space="preserve"> -Комитет охотничьего и рыбного хозяйства Новгородской области</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760,0</w:t>
            </w:r>
          </w:p>
        </w:tc>
      </w:tr>
      <w:tr w:rsidR="00A51F48" w:rsidRPr="00A51F48">
        <w:trPr>
          <w:trHeight w:val="75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0,0%</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color w:val="000000"/>
                <w:sz w:val="28"/>
                <w:szCs w:val="28"/>
              </w:rPr>
            </w:pPr>
            <w:r w:rsidRPr="00A51F48">
              <w:rPr>
                <w:b/>
                <w:bCs/>
                <w:color w:val="000000"/>
                <w:sz w:val="28"/>
                <w:szCs w:val="28"/>
              </w:rPr>
              <w:t>887</w:t>
            </w:r>
            <w:r w:rsidRPr="00A51F48">
              <w:rPr>
                <w:color w:val="000000"/>
                <w:sz w:val="28"/>
                <w:szCs w:val="28"/>
              </w:rPr>
              <w:t xml:space="preserve"> - Управление </w:t>
            </w:r>
            <w:proofErr w:type="spellStart"/>
            <w:r w:rsidRPr="00A51F48">
              <w:rPr>
                <w:color w:val="000000"/>
                <w:sz w:val="28"/>
                <w:szCs w:val="28"/>
              </w:rPr>
              <w:t>гостехнадзора</w:t>
            </w:r>
            <w:proofErr w:type="spellEnd"/>
            <w:r w:rsidRPr="00A51F48">
              <w:rPr>
                <w:color w:val="000000"/>
                <w:sz w:val="28"/>
                <w:szCs w:val="28"/>
              </w:rPr>
              <w:t xml:space="preserve"> по Новгородской области</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5,0</w:t>
            </w:r>
          </w:p>
        </w:tc>
      </w:tr>
      <w:tr w:rsidR="00A51F48" w:rsidRPr="00A51F48">
        <w:trPr>
          <w:trHeight w:val="6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0,1%</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color w:val="000000"/>
                <w:sz w:val="28"/>
                <w:szCs w:val="28"/>
              </w:rPr>
            </w:pPr>
            <w:r w:rsidRPr="00A51F48">
              <w:rPr>
                <w:b/>
                <w:bCs/>
                <w:color w:val="000000"/>
                <w:sz w:val="28"/>
                <w:szCs w:val="28"/>
              </w:rPr>
              <w:t>892</w:t>
            </w:r>
            <w:r w:rsidRPr="00A51F48">
              <w:rPr>
                <w:color w:val="000000"/>
                <w:sz w:val="28"/>
                <w:szCs w:val="28"/>
              </w:rPr>
              <w:t xml:space="preserve"> - Комитет финансов Администрации Валдайского </w:t>
            </w:r>
            <w:proofErr w:type="spellStart"/>
            <w:r w:rsidRPr="00A51F48">
              <w:rPr>
                <w:color w:val="000000"/>
                <w:sz w:val="28"/>
                <w:szCs w:val="28"/>
              </w:rPr>
              <w:t>муниципальног</w:t>
            </w:r>
            <w:proofErr w:type="spellEnd"/>
            <w:r w:rsidRPr="00A51F48">
              <w:rPr>
                <w:color w:val="000000"/>
                <w:sz w:val="28"/>
                <w:szCs w:val="28"/>
              </w:rPr>
              <w:t xml:space="preserve"> района</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175,4</w:t>
            </w:r>
          </w:p>
        </w:tc>
      </w:tr>
      <w:tr w:rsidR="00A51F48" w:rsidRPr="00A51F48">
        <w:trPr>
          <w:trHeight w:val="6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9,6%</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color w:val="000000"/>
                <w:sz w:val="28"/>
                <w:szCs w:val="28"/>
              </w:rPr>
            </w:pPr>
            <w:r w:rsidRPr="00A51F48">
              <w:rPr>
                <w:b/>
                <w:bCs/>
                <w:color w:val="000000"/>
                <w:sz w:val="28"/>
                <w:szCs w:val="28"/>
              </w:rPr>
              <w:t>900</w:t>
            </w:r>
            <w:r w:rsidRPr="00A51F48">
              <w:rPr>
                <w:color w:val="000000"/>
                <w:sz w:val="28"/>
                <w:szCs w:val="28"/>
              </w:rPr>
              <w:t xml:space="preserve"> - Администрация Валдайского </w:t>
            </w:r>
            <w:proofErr w:type="spellStart"/>
            <w:r w:rsidRPr="00A51F48">
              <w:rPr>
                <w:color w:val="000000"/>
                <w:sz w:val="28"/>
                <w:szCs w:val="28"/>
              </w:rPr>
              <w:t>муниципальног</w:t>
            </w:r>
            <w:proofErr w:type="spellEnd"/>
            <w:r w:rsidRPr="00A51F48">
              <w:rPr>
                <w:color w:val="000000"/>
                <w:sz w:val="28"/>
                <w:szCs w:val="28"/>
              </w:rPr>
              <w:t xml:space="preserve"> района</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color w:val="000000"/>
                <w:sz w:val="28"/>
                <w:szCs w:val="28"/>
              </w:rPr>
            </w:pPr>
            <w:r w:rsidRPr="00A51F48">
              <w:rPr>
                <w:color w:val="000000"/>
                <w:sz w:val="28"/>
                <w:szCs w:val="28"/>
              </w:rPr>
              <w:t>21 241,2</w:t>
            </w:r>
          </w:p>
        </w:tc>
      </w:tr>
      <w:tr w:rsidR="00A51F48" w:rsidRPr="00A51F48">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tcPr>
          <w:p w:rsidR="00A51F48" w:rsidRPr="00A51F48" w:rsidRDefault="00A51F48" w:rsidP="00A51F48">
            <w:pPr>
              <w:jc w:val="center"/>
              <w:rPr>
                <w:b/>
                <w:bCs/>
                <w:color w:val="000000"/>
                <w:sz w:val="28"/>
                <w:szCs w:val="28"/>
              </w:rPr>
            </w:pPr>
            <w:r w:rsidRPr="00A51F48">
              <w:rPr>
                <w:b/>
                <w:bCs/>
                <w:color w:val="000000"/>
                <w:sz w:val="28"/>
                <w:szCs w:val="28"/>
              </w:rPr>
              <w:t>100,0%</w:t>
            </w:r>
          </w:p>
        </w:tc>
        <w:tc>
          <w:tcPr>
            <w:tcW w:w="4961" w:type="dxa"/>
            <w:tcBorders>
              <w:top w:val="nil"/>
              <w:left w:val="nil"/>
              <w:bottom w:val="single" w:sz="4" w:space="0" w:color="auto"/>
              <w:right w:val="single" w:sz="4" w:space="0" w:color="auto"/>
            </w:tcBorders>
            <w:shd w:val="clear" w:color="auto" w:fill="auto"/>
            <w:vAlign w:val="bottom"/>
          </w:tcPr>
          <w:p w:rsidR="00A51F48" w:rsidRPr="00A51F48" w:rsidRDefault="00A51F48" w:rsidP="00A51F48">
            <w:pPr>
              <w:rPr>
                <w:b/>
                <w:bCs/>
                <w:color w:val="000000"/>
                <w:sz w:val="28"/>
                <w:szCs w:val="28"/>
              </w:rPr>
            </w:pPr>
            <w:r w:rsidRPr="00A51F48">
              <w:rPr>
                <w:b/>
                <w:bCs/>
                <w:color w:val="000000"/>
                <w:sz w:val="28"/>
                <w:szCs w:val="28"/>
              </w:rPr>
              <w:t> </w:t>
            </w:r>
          </w:p>
        </w:tc>
        <w:tc>
          <w:tcPr>
            <w:tcW w:w="3118" w:type="dxa"/>
            <w:tcBorders>
              <w:top w:val="nil"/>
              <w:left w:val="nil"/>
              <w:bottom w:val="single" w:sz="4" w:space="0" w:color="auto"/>
              <w:right w:val="single" w:sz="4" w:space="0" w:color="auto"/>
            </w:tcBorders>
            <w:shd w:val="clear" w:color="auto" w:fill="auto"/>
            <w:noWrap/>
            <w:vAlign w:val="center"/>
          </w:tcPr>
          <w:p w:rsidR="00A51F48" w:rsidRPr="00A51F48" w:rsidRDefault="00A51F48" w:rsidP="00A51F48">
            <w:pPr>
              <w:jc w:val="center"/>
              <w:rPr>
                <w:b/>
                <w:color w:val="000000"/>
                <w:sz w:val="28"/>
                <w:szCs w:val="28"/>
              </w:rPr>
            </w:pPr>
            <w:r w:rsidRPr="00A51F48">
              <w:rPr>
                <w:b/>
                <w:color w:val="000000"/>
                <w:sz w:val="28"/>
                <w:szCs w:val="28"/>
              </w:rPr>
              <w:t>221 669,1 </w:t>
            </w:r>
          </w:p>
        </w:tc>
      </w:tr>
    </w:tbl>
    <w:p w:rsidR="00A51F48" w:rsidRPr="00A51F48" w:rsidRDefault="00A51F48" w:rsidP="00A51F48">
      <w:pPr>
        <w:pStyle w:val="ad"/>
        <w:spacing w:after="0" w:line="240" w:lineRule="auto"/>
        <w:ind w:left="0" w:firstLine="708"/>
        <w:jc w:val="center"/>
        <w:rPr>
          <w:rFonts w:ascii="Times New Roman" w:hAnsi="Times New Roman"/>
          <w:b/>
          <w:sz w:val="28"/>
          <w:szCs w:val="28"/>
        </w:rPr>
      </w:pPr>
      <w:r w:rsidRPr="00A51F48">
        <w:rPr>
          <w:rFonts w:ascii="Times New Roman" w:hAnsi="Times New Roman"/>
          <w:b/>
          <w:sz w:val="28"/>
          <w:szCs w:val="28"/>
        </w:rPr>
        <w:t>Безвозмездные поступления</w:t>
      </w:r>
    </w:p>
    <w:p w:rsidR="00A51F48" w:rsidRPr="00A51F48" w:rsidRDefault="00A51F48" w:rsidP="00A51F48">
      <w:pPr>
        <w:pStyle w:val="ad"/>
        <w:spacing w:after="0" w:line="240" w:lineRule="auto"/>
        <w:ind w:left="0" w:firstLine="708"/>
        <w:jc w:val="both"/>
        <w:rPr>
          <w:rFonts w:ascii="Times New Roman" w:hAnsi="Times New Roman"/>
          <w:sz w:val="28"/>
          <w:szCs w:val="28"/>
        </w:rPr>
      </w:pPr>
      <w:r w:rsidRPr="00A51F48">
        <w:rPr>
          <w:rFonts w:ascii="Times New Roman" w:hAnsi="Times New Roman"/>
          <w:sz w:val="28"/>
          <w:szCs w:val="28"/>
        </w:rPr>
        <w:t>Безвозмездные поступления за 2018 год выполнены на 99,03 %, при плане 603689,8 тыс. рублей выполнено 597833,7 тыс. рублей.</w:t>
      </w:r>
    </w:p>
    <w:p w:rsidR="00A51F48" w:rsidRPr="00A51F48" w:rsidRDefault="00A51F48" w:rsidP="00A51F48">
      <w:pPr>
        <w:pStyle w:val="ad"/>
        <w:spacing w:after="0" w:line="240" w:lineRule="auto"/>
        <w:ind w:left="0" w:firstLine="708"/>
        <w:jc w:val="both"/>
        <w:rPr>
          <w:rFonts w:ascii="Times New Roman" w:hAnsi="Times New Roman"/>
          <w:sz w:val="28"/>
          <w:szCs w:val="28"/>
        </w:rPr>
      </w:pPr>
      <w:r w:rsidRPr="00A51F48">
        <w:rPr>
          <w:rFonts w:ascii="Times New Roman" w:hAnsi="Times New Roman"/>
          <w:sz w:val="28"/>
          <w:szCs w:val="28"/>
        </w:rPr>
        <w:t xml:space="preserve">Дотации выполнены на 100%, при плане 3948,9 тыс. рублей поступило 3948,9 тыс. рублей. </w:t>
      </w:r>
    </w:p>
    <w:p w:rsidR="00A51F48" w:rsidRPr="00A51F48" w:rsidRDefault="00A51F48" w:rsidP="00A51F48">
      <w:pPr>
        <w:ind w:firstLine="708"/>
        <w:jc w:val="both"/>
        <w:rPr>
          <w:sz w:val="28"/>
          <w:szCs w:val="28"/>
        </w:rPr>
      </w:pPr>
      <w:r w:rsidRPr="00A51F48">
        <w:rPr>
          <w:sz w:val="28"/>
          <w:szCs w:val="28"/>
        </w:rPr>
        <w:t xml:space="preserve">Субсидии исполнены на 100%, при плане 53692 тыс. рублей поступило 53692 тыс. рублей. </w:t>
      </w:r>
    </w:p>
    <w:p w:rsidR="00A51F48" w:rsidRPr="00A51F48" w:rsidRDefault="00A51F48" w:rsidP="00A51F48">
      <w:pPr>
        <w:ind w:firstLine="708"/>
        <w:jc w:val="both"/>
        <w:rPr>
          <w:sz w:val="28"/>
          <w:szCs w:val="28"/>
        </w:rPr>
      </w:pPr>
      <w:r w:rsidRPr="00A51F48">
        <w:rPr>
          <w:sz w:val="28"/>
          <w:szCs w:val="28"/>
        </w:rPr>
        <w:t>Субвенции выполнены на 98,96%, при плане 326082,1 тыс. рублей исполнено 322705,7 тыс. рублей. Недофинансирование в сумме 3376,4 тыс. рублей произошло по следующим субвенциям:</w:t>
      </w:r>
    </w:p>
    <w:p w:rsidR="00A51F48" w:rsidRPr="00A51F48" w:rsidRDefault="00A51F48" w:rsidP="00A51F48">
      <w:pPr>
        <w:jc w:val="both"/>
        <w:rPr>
          <w:sz w:val="28"/>
          <w:szCs w:val="28"/>
        </w:rPr>
      </w:pPr>
      <w:r w:rsidRPr="00A51F48">
        <w:rPr>
          <w:sz w:val="28"/>
          <w:szCs w:val="28"/>
        </w:rPr>
        <w:tab/>
        <w:t>- на обеспечение мер социальной поддержки ветеранов труда, тружеников тыла в сумме 69,7 тыс.рублей;</w:t>
      </w:r>
    </w:p>
    <w:p w:rsidR="00A51F48" w:rsidRPr="00A51F48" w:rsidRDefault="00A51F48" w:rsidP="00A51F48">
      <w:pPr>
        <w:jc w:val="both"/>
        <w:rPr>
          <w:sz w:val="28"/>
          <w:szCs w:val="28"/>
        </w:rPr>
      </w:pPr>
      <w:r w:rsidRPr="00A51F48">
        <w:rPr>
          <w:sz w:val="28"/>
          <w:szCs w:val="28"/>
        </w:rPr>
        <w:lastRenderedPageBreak/>
        <w:t xml:space="preserve">  </w:t>
      </w:r>
      <w:r w:rsidRPr="00A51F48">
        <w:rPr>
          <w:sz w:val="28"/>
          <w:szCs w:val="28"/>
        </w:rPr>
        <w:tab/>
        <w:t xml:space="preserve">  - по содержанию штатных единиц, осуществляющих отдельные государственные полномочия в сумме 29,8 тыс.рублей;</w:t>
      </w:r>
    </w:p>
    <w:p w:rsidR="00A51F48" w:rsidRPr="00A51F48" w:rsidRDefault="00A51F48" w:rsidP="00A51F48">
      <w:pPr>
        <w:jc w:val="both"/>
        <w:rPr>
          <w:color w:val="000000"/>
          <w:sz w:val="28"/>
          <w:szCs w:val="28"/>
        </w:rPr>
      </w:pPr>
      <w:r w:rsidRPr="00A51F48">
        <w:rPr>
          <w:color w:val="000000"/>
          <w:sz w:val="28"/>
          <w:szCs w:val="28"/>
        </w:rPr>
        <w:tab/>
        <w:t>- по предоставлению мер социальной поддержки реабилитированным лицам и лицам, признанным  пострадавшими от политических репрессий в сумме 8,9 тыс. рублей;</w:t>
      </w:r>
    </w:p>
    <w:p w:rsidR="00A51F48" w:rsidRPr="00A51F48" w:rsidRDefault="00A51F48" w:rsidP="00A51F48">
      <w:pPr>
        <w:jc w:val="both"/>
        <w:rPr>
          <w:color w:val="000000"/>
          <w:sz w:val="28"/>
          <w:szCs w:val="28"/>
        </w:rPr>
      </w:pPr>
      <w:r w:rsidRPr="00A51F48">
        <w:rPr>
          <w:color w:val="000000"/>
          <w:sz w:val="28"/>
          <w:szCs w:val="28"/>
        </w:rPr>
        <w:tab/>
        <w:t>-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 социальной поддержки многодетным семьям в сумме 88 тыс. рублей;</w:t>
      </w:r>
    </w:p>
    <w:p w:rsidR="00A51F48" w:rsidRPr="00A51F48" w:rsidRDefault="00A51F48" w:rsidP="00A51F48">
      <w:pPr>
        <w:jc w:val="both"/>
        <w:rPr>
          <w:color w:val="000000"/>
          <w:sz w:val="28"/>
          <w:szCs w:val="28"/>
        </w:rPr>
      </w:pPr>
      <w:r w:rsidRPr="00A51F48">
        <w:rPr>
          <w:color w:val="000000"/>
          <w:sz w:val="28"/>
          <w:szCs w:val="28"/>
        </w:rPr>
        <w:tab/>
        <w:t>- на оплату жилищно-коммунальных услуг отдельным категориям граждан в сумме 2704,9 тыс. рублей;</w:t>
      </w:r>
    </w:p>
    <w:p w:rsidR="00A51F48" w:rsidRPr="00A51F48" w:rsidRDefault="00A51F48" w:rsidP="00A51F48">
      <w:pPr>
        <w:jc w:val="both"/>
        <w:rPr>
          <w:color w:val="000000"/>
          <w:sz w:val="28"/>
          <w:szCs w:val="28"/>
        </w:rPr>
      </w:pPr>
      <w:r w:rsidRPr="00A51F48">
        <w:rPr>
          <w:color w:val="000000"/>
          <w:sz w:val="28"/>
          <w:szCs w:val="28"/>
        </w:rPr>
        <w:tab/>
        <w:t>- по предоставлению мер социальной поддержки ветеранов труда Новгородской области в сумме 47,1 тыс. рублей;</w:t>
      </w:r>
    </w:p>
    <w:p w:rsidR="00A51F48" w:rsidRPr="00A51F48" w:rsidRDefault="00A51F48" w:rsidP="00A51F48">
      <w:pPr>
        <w:jc w:val="both"/>
        <w:rPr>
          <w:sz w:val="28"/>
          <w:szCs w:val="28"/>
        </w:rPr>
      </w:pPr>
      <w:r w:rsidRPr="00A51F48">
        <w:rPr>
          <w:sz w:val="28"/>
          <w:szCs w:val="28"/>
        </w:rPr>
        <w:t xml:space="preserve">       -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посёлках городского типа Новгородской области в сумме 88,5 тыс. рублей;</w:t>
      </w:r>
    </w:p>
    <w:p w:rsidR="00A51F48" w:rsidRPr="00A51F48" w:rsidRDefault="00A51F48" w:rsidP="00A51F48">
      <w:pPr>
        <w:jc w:val="both"/>
        <w:rPr>
          <w:color w:val="000000"/>
          <w:sz w:val="28"/>
          <w:szCs w:val="28"/>
        </w:rPr>
      </w:pPr>
      <w:r w:rsidRPr="00A51F48">
        <w:rPr>
          <w:sz w:val="28"/>
          <w:szCs w:val="28"/>
        </w:rPr>
        <w:tab/>
        <w:t xml:space="preserve">- </w:t>
      </w:r>
      <w:r w:rsidRPr="00A51F48">
        <w:rPr>
          <w:color w:val="000000"/>
          <w:sz w:val="28"/>
          <w:szCs w:val="28"/>
        </w:rPr>
        <w:t>по назначению и выплате  пособий гражданам, имеющим детей в сумме 14 тыс. рублей;</w:t>
      </w:r>
    </w:p>
    <w:p w:rsidR="00A51F48" w:rsidRPr="00A51F48" w:rsidRDefault="00A51F48" w:rsidP="00A51F48">
      <w:pPr>
        <w:jc w:val="both"/>
        <w:rPr>
          <w:sz w:val="28"/>
          <w:szCs w:val="28"/>
        </w:rPr>
      </w:pPr>
      <w:r w:rsidRPr="00A51F48">
        <w:rPr>
          <w:color w:val="000000"/>
          <w:sz w:val="28"/>
          <w:szCs w:val="28"/>
        </w:rPr>
        <w:tab/>
        <w:t xml:space="preserve">- </w:t>
      </w:r>
      <w:r w:rsidRPr="00A51F48">
        <w:rPr>
          <w:sz w:val="28"/>
          <w:szCs w:val="28"/>
        </w:rPr>
        <w:t>по оказанию социальной поддержки малоимущим семьям (малоимущим одиноко проживающим гражданам) на газификацию их домовладений в сумме 26,5 тыс. рублей;</w:t>
      </w:r>
    </w:p>
    <w:p w:rsidR="00A51F48" w:rsidRPr="00A51F48" w:rsidRDefault="00A51F48" w:rsidP="00A51F48">
      <w:pPr>
        <w:jc w:val="both"/>
        <w:rPr>
          <w:sz w:val="28"/>
          <w:szCs w:val="28"/>
        </w:rPr>
      </w:pPr>
      <w:r w:rsidRPr="00A51F48">
        <w:rPr>
          <w:sz w:val="28"/>
          <w:szCs w:val="28"/>
        </w:rPr>
        <w:tab/>
        <w:t xml:space="preserve">-на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r w:rsidRPr="00A51F48">
        <w:rPr>
          <w:sz w:val="28"/>
          <w:szCs w:val="28"/>
        </w:rPr>
        <w:t>ветеринарно</w:t>
      </w:r>
      <w:proofErr w:type="spellEnd"/>
      <w:r w:rsidRPr="00A51F48">
        <w:rPr>
          <w:sz w:val="28"/>
          <w:szCs w:val="28"/>
        </w:rPr>
        <w:t xml:space="preserve">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r w:rsidRPr="00A51F48">
        <w:rPr>
          <w:sz w:val="28"/>
          <w:szCs w:val="28"/>
        </w:rPr>
        <w:t>ветеринарно</w:t>
      </w:r>
      <w:proofErr w:type="spellEnd"/>
      <w:r w:rsidRPr="00A51F48">
        <w:rPr>
          <w:sz w:val="28"/>
          <w:szCs w:val="28"/>
        </w:rPr>
        <w:t xml:space="preserve"> - санитарными правилами сбора, утилизации и уничтожения биологических отходов в сумме 155,3 тыс. рублей;</w:t>
      </w:r>
    </w:p>
    <w:p w:rsidR="00A51F48" w:rsidRPr="00A51F48" w:rsidRDefault="00A51F48" w:rsidP="00A51F48">
      <w:pPr>
        <w:jc w:val="both"/>
        <w:rPr>
          <w:sz w:val="28"/>
          <w:szCs w:val="28"/>
        </w:rPr>
      </w:pPr>
      <w:r w:rsidRPr="00A51F48">
        <w:rPr>
          <w:sz w:val="28"/>
          <w:szCs w:val="28"/>
        </w:rPr>
        <w:t xml:space="preserve">        -  по предоставлению льготы на проезд в транспорте междугородного сообщения к месту лечения и обратно детей, нуждающихся в </w:t>
      </w:r>
      <w:proofErr w:type="spellStart"/>
      <w:r w:rsidRPr="00A51F48">
        <w:rPr>
          <w:sz w:val="28"/>
          <w:szCs w:val="28"/>
        </w:rPr>
        <w:t>санаторно</w:t>
      </w:r>
      <w:proofErr w:type="spellEnd"/>
      <w:r w:rsidRPr="00A51F48">
        <w:rPr>
          <w:sz w:val="28"/>
          <w:szCs w:val="28"/>
        </w:rPr>
        <w:t>- курортном лечении в сумме 2 тыс. рублей;</w:t>
      </w:r>
    </w:p>
    <w:p w:rsidR="00A51F48" w:rsidRPr="00A51F48" w:rsidRDefault="00A51F48" w:rsidP="00A51F48">
      <w:pPr>
        <w:jc w:val="both"/>
        <w:rPr>
          <w:sz w:val="28"/>
          <w:szCs w:val="28"/>
        </w:rPr>
      </w:pPr>
      <w:r w:rsidRPr="00A51F48">
        <w:rPr>
          <w:sz w:val="28"/>
          <w:szCs w:val="28"/>
        </w:rPr>
        <w:tab/>
        <w:t>- на содержание ребёнка в семье опекуна и приёмной семье, а также вознаграждение, причитающееся  приёмному родителю в сумме 5,3 тыс. рублей;</w:t>
      </w:r>
    </w:p>
    <w:p w:rsidR="00A51F48" w:rsidRPr="00A51F48" w:rsidRDefault="00A51F48" w:rsidP="00A51F48">
      <w:pPr>
        <w:jc w:val="both"/>
        <w:rPr>
          <w:sz w:val="28"/>
          <w:szCs w:val="28"/>
        </w:rPr>
      </w:pPr>
      <w:r w:rsidRPr="00A51F48">
        <w:rPr>
          <w:sz w:val="28"/>
          <w:szCs w:val="28"/>
        </w:rPr>
        <w:tab/>
        <w:t xml:space="preserve">-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в соответствии с областным законом "О предоставлении мер социальной поддержки по оплате жилья и коммунальных услуг отдельным категориям граждан, работающих и проживающих в </w:t>
      </w:r>
      <w:r w:rsidRPr="00A51F48">
        <w:rPr>
          <w:sz w:val="28"/>
          <w:szCs w:val="28"/>
        </w:rPr>
        <w:lastRenderedPageBreak/>
        <w:t>сельских населённых пунктах и посёлках городского типа в сумме 9,7 тыс. рублей;</w:t>
      </w:r>
    </w:p>
    <w:p w:rsidR="00A51F48" w:rsidRPr="00A51F48" w:rsidRDefault="00A51F48" w:rsidP="00A51F48">
      <w:pPr>
        <w:jc w:val="both"/>
        <w:rPr>
          <w:sz w:val="28"/>
          <w:szCs w:val="28"/>
        </w:rPr>
      </w:pPr>
      <w:r w:rsidRPr="00A51F48">
        <w:rPr>
          <w:sz w:val="28"/>
          <w:szCs w:val="28"/>
        </w:rPr>
        <w:tab/>
        <w:t>- по предоставлению дополнительных мер социальной поддержки в виде единовременной денежной выплаты на проведение капитального ремонта жилых помещений участникам Великой Отечественной войны, ставшим инвалидами, проживающим одиноко в многоквартирных домах в сумме 2,1 тыс. рублей;</w:t>
      </w:r>
    </w:p>
    <w:p w:rsidR="00A51F48" w:rsidRPr="00A51F48" w:rsidRDefault="00A51F48" w:rsidP="00A51F48">
      <w:pPr>
        <w:jc w:val="both"/>
        <w:rPr>
          <w:sz w:val="28"/>
          <w:szCs w:val="28"/>
        </w:rPr>
      </w:pPr>
      <w:r w:rsidRPr="00A51F48">
        <w:rPr>
          <w:sz w:val="28"/>
          <w:szCs w:val="28"/>
        </w:rPr>
        <w:tab/>
        <w:t>- по составлению (изменению, дополнению) списков кандидатов в присяжные заседатели федеральных судов общей юрисдикции в Российской Федерации в сумме 123,4 тыс. рублей;</w:t>
      </w:r>
    </w:p>
    <w:p w:rsidR="00A51F48" w:rsidRPr="00A51F48" w:rsidRDefault="00A51F48" w:rsidP="00A51F48">
      <w:pPr>
        <w:jc w:val="both"/>
        <w:rPr>
          <w:sz w:val="28"/>
          <w:szCs w:val="28"/>
        </w:rPr>
      </w:pPr>
      <w:r w:rsidRPr="00A51F48">
        <w:rPr>
          <w:sz w:val="28"/>
          <w:szCs w:val="28"/>
        </w:rPr>
        <w:tab/>
        <w:t xml:space="preserve">-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вакцинации, стерилизации, </w:t>
      </w:r>
      <w:proofErr w:type="spellStart"/>
      <w:r w:rsidRPr="00A51F48">
        <w:rPr>
          <w:sz w:val="28"/>
          <w:szCs w:val="28"/>
        </w:rPr>
        <w:t>чипирования</w:t>
      </w:r>
      <w:proofErr w:type="spellEnd"/>
      <w:r w:rsidRPr="00A51F48">
        <w:rPr>
          <w:sz w:val="28"/>
          <w:szCs w:val="28"/>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сумме 0,4 тыс. рублей;</w:t>
      </w:r>
    </w:p>
    <w:p w:rsidR="00A51F48" w:rsidRPr="00A51F48" w:rsidRDefault="00A51F48" w:rsidP="00A51F48">
      <w:pPr>
        <w:jc w:val="both"/>
        <w:rPr>
          <w:sz w:val="28"/>
          <w:szCs w:val="28"/>
        </w:rPr>
      </w:pPr>
      <w:r w:rsidRPr="00A51F48">
        <w:rPr>
          <w:sz w:val="28"/>
          <w:szCs w:val="28"/>
        </w:rPr>
        <w:tab/>
        <w:t>-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сумме 0,1 тыс. рублей;</w:t>
      </w:r>
    </w:p>
    <w:p w:rsidR="00A51F48" w:rsidRPr="00A51F48" w:rsidRDefault="00A51F48" w:rsidP="00A51F48">
      <w:pPr>
        <w:jc w:val="both"/>
        <w:rPr>
          <w:sz w:val="28"/>
          <w:szCs w:val="28"/>
        </w:rPr>
      </w:pPr>
      <w:r w:rsidRPr="00A51F48">
        <w:rPr>
          <w:sz w:val="28"/>
          <w:szCs w:val="28"/>
        </w:rPr>
        <w:t xml:space="preserve">        -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 в сумме 0,7 тыс. рублей.</w:t>
      </w:r>
    </w:p>
    <w:p w:rsidR="00A51F48" w:rsidRPr="00A51F48" w:rsidRDefault="00A51F48" w:rsidP="00A51F48">
      <w:pPr>
        <w:jc w:val="both"/>
        <w:rPr>
          <w:sz w:val="28"/>
          <w:szCs w:val="28"/>
        </w:rPr>
      </w:pPr>
      <w:r w:rsidRPr="00A51F48">
        <w:rPr>
          <w:sz w:val="28"/>
          <w:szCs w:val="28"/>
        </w:rPr>
        <w:tab/>
        <w:t>Иные межбюджетные трансферты выполнены на 100 %. При плане 219966,8 тыс. рублей исполнено 219966,8 тыс. рублей.</w:t>
      </w:r>
    </w:p>
    <w:p w:rsidR="00A51F48" w:rsidRPr="00A51F48" w:rsidRDefault="00A51F48" w:rsidP="00A51F48">
      <w:pPr>
        <w:jc w:val="center"/>
        <w:rPr>
          <w:sz w:val="28"/>
          <w:szCs w:val="28"/>
        </w:rPr>
      </w:pPr>
      <w:r w:rsidRPr="00A51F48">
        <w:rPr>
          <w:sz w:val="28"/>
          <w:szCs w:val="28"/>
        </w:rPr>
        <w:t xml:space="preserve">                                         </w:t>
      </w:r>
    </w:p>
    <w:p w:rsidR="00A51F48" w:rsidRPr="00A51F48" w:rsidRDefault="00A51F48" w:rsidP="00A51F48">
      <w:pPr>
        <w:jc w:val="center"/>
        <w:rPr>
          <w:b/>
          <w:sz w:val="28"/>
          <w:szCs w:val="28"/>
        </w:rPr>
      </w:pPr>
      <w:r w:rsidRPr="00A51F48">
        <w:rPr>
          <w:b/>
          <w:sz w:val="28"/>
          <w:szCs w:val="28"/>
        </w:rPr>
        <w:t>РАСХОДЫ</w:t>
      </w:r>
    </w:p>
    <w:p w:rsidR="00A51F48" w:rsidRPr="00A51F48" w:rsidRDefault="00A51F48" w:rsidP="00A51F48">
      <w:pPr>
        <w:jc w:val="both"/>
        <w:rPr>
          <w:sz w:val="28"/>
          <w:szCs w:val="28"/>
        </w:rPr>
      </w:pPr>
      <w:r w:rsidRPr="00A51F48">
        <w:rPr>
          <w:sz w:val="28"/>
          <w:szCs w:val="28"/>
        </w:rPr>
        <w:tab/>
        <w:t>Расходы   бюджета Валдайского муниципального района выполнены на 98,68 %, при плане 835339,6 тыс.рублей исполнено 824299,4 тыс.рублей.</w:t>
      </w:r>
    </w:p>
    <w:p w:rsidR="00A51F48" w:rsidRPr="00A51F48" w:rsidRDefault="00A51F48" w:rsidP="00A51F48">
      <w:pPr>
        <w:jc w:val="both"/>
        <w:rPr>
          <w:sz w:val="28"/>
          <w:szCs w:val="28"/>
        </w:rPr>
      </w:pPr>
      <w:r w:rsidRPr="00A51F48">
        <w:rPr>
          <w:sz w:val="28"/>
          <w:szCs w:val="28"/>
        </w:rPr>
        <w:tab/>
        <w:t>Наибольший удельный вес в расходах  бюджета района занимают отрасли:</w:t>
      </w:r>
    </w:p>
    <w:p w:rsidR="00A51F48" w:rsidRPr="00A51F48" w:rsidRDefault="00A51F48" w:rsidP="00A51F48">
      <w:pPr>
        <w:jc w:val="both"/>
        <w:rPr>
          <w:sz w:val="28"/>
          <w:szCs w:val="28"/>
        </w:rPr>
      </w:pPr>
      <w:r w:rsidRPr="00A51F48">
        <w:rPr>
          <w:sz w:val="28"/>
          <w:szCs w:val="28"/>
        </w:rPr>
        <w:tab/>
        <w:t>Образование                                                                   - 60,9 %</w:t>
      </w:r>
    </w:p>
    <w:p w:rsidR="00A51F48" w:rsidRPr="00A51F48" w:rsidRDefault="00A51F48" w:rsidP="00A51F48">
      <w:pPr>
        <w:jc w:val="both"/>
        <w:rPr>
          <w:sz w:val="28"/>
          <w:szCs w:val="28"/>
        </w:rPr>
      </w:pPr>
      <w:r w:rsidRPr="00A51F48">
        <w:rPr>
          <w:sz w:val="28"/>
          <w:szCs w:val="28"/>
        </w:rPr>
        <w:tab/>
        <w:t>Культура, кинематография</w:t>
      </w:r>
      <w:r w:rsidRPr="00A51F48">
        <w:rPr>
          <w:sz w:val="28"/>
          <w:szCs w:val="28"/>
        </w:rPr>
        <w:tab/>
      </w:r>
      <w:r w:rsidRPr="00A51F48">
        <w:rPr>
          <w:sz w:val="28"/>
          <w:szCs w:val="28"/>
        </w:rPr>
        <w:tab/>
      </w:r>
      <w:r w:rsidRPr="00A51F48">
        <w:rPr>
          <w:sz w:val="28"/>
          <w:szCs w:val="28"/>
        </w:rPr>
        <w:tab/>
      </w:r>
      <w:r w:rsidRPr="00A51F48">
        <w:rPr>
          <w:sz w:val="28"/>
          <w:szCs w:val="28"/>
        </w:rPr>
        <w:tab/>
      </w:r>
      <w:r w:rsidRPr="00A51F48">
        <w:rPr>
          <w:sz w:val="28"/>
          <w:szCs w:val="28"/>
        </w:rPr>
        <w:tab/>
        <w:t xml:space="preserve">   - 7,2 %</w:t>
      </w:r>
    </w:p>
    <w:p w:rsidR="00A51F48" w:rsidRPr="00A51F48" w:rsidRDefault="00A51F48" w:rsidP="00A51F48">
      <w:pPr>
        <w:jc w:val="both"/>
        <w:rPr>
          <w:sz w:val="28"/>
          <w:szCs w:val="28"/>
        </w:rPr>
      </w:pPr>
      <w:r w:rsidRPr="00A51F48">
        <w:rPr>
          <w:sz w:val="28"/>
          <w:szCs w:val="28"/>
        </w:rPr>
        <w:t xml:space="preserve">          Социальная политика                                                    - 17 %</w:t>
      </w:r>
    </w:p>
    <w:p w:rsidR="00A51F48" w:rsidRPr="00A51F48" w:rsidRDefault="00A51F48" w:rsidP="00A51F48">
      <w:pPr>
        <w:jc w:val="center"/>
        <w:rPr>
          <w:b/>
          <w:sz w:val="28"/>
          <w:szCs w:val="28"/>
        </w:rPr>
      </w:pPr>
      <w:r w:rsidRPr="00A51F48">
        <w:rPr>
          <w:b/>
          <w:sz w:val="28"/>
          <w:szCs w:val="28"/>
        </w:rPr>
        <w:t>Общегосударственные вопросы</w:t>
      </w:r>
    </w:p>
    <w:p w:rsidR="00A51F48" w:rsidRPr="00A51F48" w:rsidRDefault="00A51F48" w:rsidP="00A51F48">
      <w:pPr>
        <w:jc w:val="both"/>
        <w:rPr>
          <w:sz w:val="28"/>
          <w:szCs w:val="28"/>
        </w:rPr>
      </w:pPr>
      <w:r w:rsidRPr="00A51F48">
        <w:rPr>
          <w:sz w:val="28"/>
          <w:szCs w:val="28"/>
        </w:rPr>
        <w:tab/>
        <w:t>Расходы по отрасли составили 56087,1 тыс.рублей при плане 56833,5 тыс.рублей (98,7%).</w:t>
      </w:r>
    </w:p>
    <w:p w:rsidR="00A51F48" w:rsidRPr="00A51F48" w:rsidRDefault="00A51F48" w:rsidP="00A51F48">
      <w:pPr>
        <w:jc w:val="both"/>
        <w:rPr>
          <w:sz w:val="28"/>
          <w:szCs w:val="28"/>
        </w:rPr>
      </w:pPr>
      <w:r w:rsidRPr="00A51F48">
        <w:rPr>
          <w:sz w:val="28"/>
          <w:szCs w:val="28"/>
        </w:rPr>
        <w:tab/>
        <w:t>Удельный вес расходов на общегосударственные вопросы в общей сумме расходов составили  6,8 %.</w:t>
      </w:r>
    </w:p>
    <w:p w:rsidR="00A51F48" w:rsidRPr="00A51F48" w:rsidRDefault="00A51F48" w:rsidP="00A51F48">
      <w:pPr>
        <w:jc w:val="both"/>
        <w:rPr>
          <w:sz w:val="28"/>
          <w:szCs w:val="28"/>
        </w:rPr>
      </w:pPr>
      <w:r w:rsidRPr="00A51F48">
        <w:rPr>
          <w:sz w:val="28"/>
          <w:szCs w:val="28"/>
        </w:rPr>
        <w:tab/>
        <w:t>На обеспечение деятельности  Главы района расходы составили 1940,3 тыс.рублей, при плане 1940,3 тыс.рублей (100%).</w:t>
      </w:r>
    </w:p>
    <w:p w:rsidR="00A51F48" w:rsidRPr="00A51F48" w:rsidRDefault="00A51F48" w:rsidP="00A51F48">
      <w:pPr>
        <w:jc w:val="both"/>
        <w:rPr>
          <w:sz w:val="28"/>
          <w:szCs w:val="28"/>
        </w:rPr>
      </w:pPr>
      <w:r w:rsidRPr="00A51F48">
        <w:rPr>
          <w:sz w:val="28"/>
          <w:szCs w:val="28"/>
        </w:rPr>
        <w:tab/>
        <w:t>На содержание Думы расходы составили 40 тыс.рублей.</w:t>
      </w:r>
    </w:p>
    <w:p w:rsidR="00A51F48" w:rsidRPr="00A51F48" w:rsidRDefault="00A51F48" w:rsidP="00A51F48">
      <w:pPr>
        <w:jc w:val="both"/>
        <w:rPr>
          <w:sz w:val="28"/>
          <w:szCs w:val="28"/>
        </w:rPr>
      </w:pPr>
      <w:r w:rsidRPr="00A51F48">
        <w:rPr>
          <w:sz w:val="28"/>
          <w:szCs w:val="28"/>
        </w:rPr>
        <w:lastRenderedPageBreak/>
        <w:tab/>
        <w:t>На обеспечение деятельности аппарата Администрации района, комитета финансов, контрольно - счётной палаты расходы составили 43344,1 тыс.рублей, при плане 43379,9 тыс.рублей (99,9%).</w:t>
      </w:r>
    </w:p>
    <w:p w:rsidR="00A51F48" w:rsidRPr="00A51F48" w:rsidRDefault="00A51F48" w:rsidP="00A51F48">
      <w:pPr>
        <w:jc w:val="both"/>
        <w:rPr>
          <w:sz w:val="28"/>
          <w:szCs w:val="28"/>
        </w:rPr>
      </w:pPr>
      <w:r w:rsidRPr="00A51F48">
        <w:rPr>
          <w:sz w:val="28"/>
          <w:szCs w:val="28"/>
        </w:rPr>
        <w:tab/>
        <w:t xml:space="preserve">По подразделу 0105 "Судебная система" произведены расходы за счёт средств субвенции на составление (изменение) списков кандидатов в присяжные заседатели федеральных судов общей юрисдикции в Российской Федерации в сумме 686 тыс. рублей, при плане 809,4 тыс. рублей (84,8%). </w:t>
      </w:r>
    </w:p>
    <w:p w:rsidR="00A51F48" w:rsidRPr="00A51F48" w:rsidRDefault="00A51F48" w:rsidP="00A51F48">
      <w:pPr>
        <w:jc w:val="both"/>
        <w:rPr>
          <w:sz w:val="28"/>
          <w:szCs w:val="28"/>
        </w:rPr>
      </w:pPr>
      <w:r w:rsidRPr="00A51F48">
        <w:rPr>
          <w:sz w:val="28"/>
          <w:szCs w:val="28"/>
        </w:rPr>
        <w:tab/>
        <w:t>По подразделу 0111 "Резервные фонды" при плане 50 тыс. рублей расходы не производились.</w:t>
      </w:r>
    </w:p>
    <w:p w:rsidR="00A51F48" w:rsidRPr="00A51F48" w:rsidRDefault="00A51F48" w:rsidP="00A51F48">
      <w:pPr>
        <w:jc w:val="both"/>
        <w:rPr>
          <w:sz w:val="28"/>
          <w:szCs w:val="28"/>
        </w:rPr>
      </w:pPr>
      <w:r w:rsidRPr="00A51F48">
        <w:rPr>
          <w:sz w:val="28"/>
          <w:szCs w:val="28"/>
        </w:rPr>
        <w:tab/>
        <w:t xml:space="preserve">По подразделу 0113 «Другие общегосударственные вопросы» расходы составили 10076,7 тыс. рублей, при плане 10613,8 тыс. рублей (94,9%). На содержание МБУ "Административно- хозяйственное управление" расходы составили в сумме 8384,8 тыс. рублей, в том числе за счёт субсидии из областного бюджета на </w:t>
      </w:r>
      <w:proofErr w:type="spellStart"/>
      <w:r w:rsidRPr="00A51F48">
        <w:rPr>
          <w:sz w:val="28"/>
          <w:szCs w:val="28"/>
        </w:rPr>
        <w:t>софинансирование</w:t>
      </w:r>
      <w:proofErr w:type="spellEnd"/>
      <w:r w:rsidRPr="00A51F48">
        <w:rPr>
          <w:sz w:val="28"/>
          <w:szCs w:val="28"/>
        </w:rPr>
        <w:t xml:space="preserve"> расходов  муниципальных казенных, бюджетных и автономных  учреждений по  приобретению коммунальных услуг в сумме 2261,8 тыс. рублей, за счёт иных межбюджетных трансфертов на частичную компенсацию дополнительных расходов на повышение заработной оплаты труда работников бюджетной сферы в сумме 79,8 тыс. рублей. На реализацию муниципальной программы информатизации Валдайского муниципального района на 2018 год расходы составили в сумме 169,3 тыс. рублей. За счёт субвенции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расходы составили 2 тыс. рублей, в составе межбюджетных трансфертов расходы составили 4 тыс. рублей. Расходы по содержанию имущества, находящегося в муниципальной собственности расходы составили 44,9 тыс. рублей. На  погашение задолженности за содержание имущества казны расходы составили 67,5 тыс. рублей. На определение рыночной стоимости движимого муниципального имущества МУП "</w:t>
      </w:r>
      <w:proofErr w:type="spellStart"/>
      <w:r w:rsidRPr="00A51F48">
        <w:rPr>
          <w:sz w:val="28"/>
          <w:szCs w:val="28"/>
        </w:rPr>
        <w:t>Валдайкоммунсервис</w:t>
      </w:r>
      <w:proofErr w:type="spellEnd"/>
      <w:r w:rsidRPr="00A51F48">
        <w:rPr>
          <w:sz w:val="28"/>
          <w:szCs w:val="28"/>
        </w:rPr>
        <w:t>" направлено 44,5 тыс. рублей.</w:t>
      </w:r>
    </w:p>
    <w:p w:rsidR="00A51F48" w:rsidRPr="00A51F48" w:rsidRDefault="00A51F48" w:rsidP="00A51F48">
      <w:pPr>
        <w:jc w:val="both"/>
        <w:rPr>
          <w:sz w:val="28"/>
          <w:szCs w:val="28"/>
        </w:rPr>
      </w:pPr>
      <w:r w:rsidRPr="00A51F48">
        <w:rPr>
          <w:sz w:val="28"/>
          <w:szCs w:val="28"/>
        </w:rPr>
        <w:tab/>
        <w:t>В составе межбюджетных трансфертов произведены расходы за счёт субвенции на возмещение затрат по содержанию штатных единиц, осуществляющих переданные отдельные государственные полномочия области в сумме 1359,7 тыс. рублей.</w:t>
      </w:r>
    </w:p>
    <w:p w:rsidR="00A51F48" w:rsidRPr="00A51F48" w:rsidRDefault="00A51F48" w:rsidP="00A51F48">
      <w:pPr>
        <w:jc w:val="center"/>
        <w:rPr>
          <w:b/>
          <w:sz w:val="28"/>
          <w:szCs w:val="28"/>
        </w:rPr>
      </w:pPr>
      <w:r w:rsidRPr="00A51F48">
        <w:rPr>
          <w:b/>
          <w:sz w:val="28"/>
          <w:szCs w:val="28"/>
        </w:rPr>
        <w:t>Национальная оборона</w:t>
      </w:r>
    </w:p>
    <w:p w:rsidR="00A51F48" w:rsidRPr="00A51F48" w:rsidRDefault="00A51F48" w:rsidP="00A51F48">
      <w:pPr>
        <w:jc w:val="both"/>
        <w:rPr>
          <w:sz w:val="28"/>
          <w:szCs w:val="28"/>
        </w:rPr>
      </w:pPr>
      <w:r w:rsidRPr="00A51F48">
        <w:rPr>
          <w:sz w:val="28"/>
          <w:szCs w:val="28"/>
        </w:rPr>
        <w:tab/>
        <w:t>В составе межбюджетных трансфертов 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734,1 тыс.рублей.</w:t>
      </w:r>
    </w:p>
    <w:p w:rsidR="00A51F48" w:rsidRPr="00A51F48" w:rsidRDefault="00A51F48" w:rsidP="00A51F48">
      <w:pPr>
        <w:jc w:val="center"/>
        <w:rPr>
          <w:b/>
          <w:sz w:val="28"/>
          <w:szCs w:val="28"/>
        </w:rPr>
      </w:pPr>
      <w:r w:rsidRPr="00A51F48">
        <w:rPr>
          <w:b/>
          <w:sz w:val="28"/>
          <w:szCs w:val="28"/>
        </w:rPr>
        <w:t>Национальная безопасность и</w:t>
      </w:r>
    </w:p>
    <w:p w:rsidR="00A51F48" w:rsidRPr="00A51F48" w:rsidRDefault="00A51F48" w:rsidP="00A51F48">
      <w:pPr>
        <w:jc w:val="center"/>
        <w:rPr>
          <w:b/>
          <w:sz w:val="28"/>
          <w:szCs w:val="28"/>
        </w:rPr>
      </w:pPr>
      <w:r w:rsidRPr="00A51F48">
        <w:rPr>
          <w:b/>
          <w:sz w:val="28"/>
          <w:szCs w:val="28"/>
        </w:rPr>
        <w:t>правоохранительная деятельность</w:t>
      </w:r>
    </w:p>
    <w:p w:rsidR="00A51F48" w:rsidRPr="00A51F48" w:rsidRDefault="00A51F48" w:rsidP="00A51F48">
      <w:pPr>
        <w:jc w:val="both"/>
        <w:rPr>
          <w:sz w:val="28"/>
          <w:szCs w:val="28"/>
        </w:rPr>
      </w:pPr>
      <w:r w:rsidRPr="00A51F48">
        <w:rPr>
          <w:sz w:val="28"/>
          <w:szCs w:val="28"/>
        </w:rPr>
        <w:tab/>
        <w:t>Расходы по отрасли составили 1544,7 тыс.рублей при плане 1544,7 тыс.рублей (100%).</w:t>
      </w:r>
    </w:p>
    <w:p w:rsidR="00A51F48" w:rsidRPr="00A51F48" w:rsidRDefault="00A51F48" w:rsidP="00A51F48">
      <w:pPr>
        <w:jc w:val="both"/>
        <w:rPr>
          <w:sz w:val="28"/>
          <w:szCs w:val="28"/>
        </w:rPr>
      </w:pPr>
      <w:r w:rsidRPr="00A51F48">
        <w:rPr>
          <w:sz w:val="28"/>
          <w:szCs w:val="28"/>
        </w:rPr>
        <w:lastRenderedPageBreak/>
        <w:tab/>
        <w:t>В расходы по этому разделу включено содержание единой дежурно-диспетчерской службы.</w:t>
      </w:r>
    </w:p>
    <w:p w:rsidR="00A51F48" w:rsidRPr="00A51F48" w:rsidRDefault="00A51F48" w:rsidP="00A51F48">
      <w:pPr>
        <w:jc w:val="center"/>
        <w:rPr>
          <w:b/>
          <w:sz w:val="28"/>
          <w:szCs w:val="28"/>
        </w:rPr>
      </w:pPr>
      <w:r w:rsidRPr="00A51F48">
        <w:rPr>
          <w:b/>
          <w:sz w:val="28"/>
          <w:szCs w:val="28"/>
        </w:rPr>
        <w:t>Национальная экономика</w:t>
      </w:r>
    </w:p>
    <w:p w:rsidR="00A51F48" w:rsidRPr="00A51F48" w:rsidRDefault="00A51F48" w:rsidP="00A51F48">
      <w:pPr>
        <w:jc w:val="both"/>
        <w:rPr>
          <w:sz w:val="28"/>
          <w:szCs w:val="28"/>
        </w:rPr>
      </w:pPr>
      <w:r w:rsidRPr="00A51F48">
        <w:rPr>
          <w:sz w:val="28"/>
          <w:szCs w:val="28"/>
        </w:rPr>
        <w:tab/>
        <w:t>Расходы по отрасли составили 15302,8 тыс.рублей при плане 15964,6 тыс.рублей (95,9 %).</w:t>
      </w:r>
    </w:p>
    <w:p w:rsidR="00A51F48" w:rsidRPr="00A51F48" w:rsidRDefault="00A51F48" w:rsidP="00A51F48">
      <w:pPr>
        <w:jc w:val="both"/>
        <w:rPr>
          <w:sz w:val="28"/>
          <w:szCs w:val="28"/>
        </w:rPr>
      </w:pPr>
      <w:r w:rsidRPr="00A51F48">
        <w:rPr>
          <w:sz w:val="28"/>
          <w:szCs w:val="28"/>
        </w:rPr>
        <w:tab/>
        <w:t>В расходы включены:</w:t>
      </w:r>
    </w:p>
    <w:p w:rsidR="00A51F48" w:rsidRPr="00A51F48" w:rsidRDefault="00A51F48" w:rsidP="00A51F48">
      <w:pPr>
        <w:jc w:val="both"/>
        <w:rPr>
          <w:sz w:val="28"/>
          <w:szCs w:val="28"/>
        </w:rPr>
      </w:pPr>
      <w:r w:rsidRPr="00A51F48">
        <w:rPr>
          <w:sz w:val="28"/>
          <w:szCs w:val="28"/>
        </w:rPr>
        <w:t xml:space="preserve">-  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A51F48">
        <w:rPr>
          <w:sz w:val="28"/>
          <w:szCs w:val="28"/>
        </w:rPr>
        <w:t>чипирования</w:t>
      </w:r>
      <w:proofErr w:type="spellEnd"/>
      <w:r w:rsidRPr="00A51F48">
        <w:rPr>
          <w:sz w:val="28"/>
          <w:szCs w:val="28"/>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2014-2018 годы" в сумме 251,4 тыс. рублей при плане 251,8 тыс. рублей;</w:t>
      </w:r>
    </w:p>
    <w:p w:rsidR="00A51F48" w:rsidRPr="00A51F48" w:rsidRDefault="00A51F48" w:rsidP="00A51F48">
      <w:pPr>
        <w:jc w:val="both"/>
        <w:rPr>
          <w:sz w:val="28"/>
          <w:szCs w:val="28"/>
        </w:rPr>
      </w:pPr>
      <w:r w:rsidRPr="00A51F48">
        <w:rPr>
          <w:sz w:val="28"/>
          <w:szCs w:val="28"/>
        </w:rPr>
        <w:t>-  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 в сумме 0 тыс. рублей при плане 155,3 тыс. рублей;</w:t>
      </w:r>
    </w:p>
    <w:p w:rsidR="00A51F48" w:rsidRPr="00A51F48" w:rsidRDefault="00A51F48" w:rsidP="00A51F48">
      <w:pPr>
        <w:jc w:val="both"/>
        <w:rPr>
          <w:sz w:val="28"/>
          <w:szCs w:val="28"/>
        </w:rPr>
      </w:pPr>
      <w:r w:rsidRPr="00A51F48">
        <w:rPr>
          <w:sz w:val="28"/>
          <w:szCs w:val="28"/>
        </w:rPr>
        <w:t xml:space="preserve">- на мероприятия в рамках  муниципальной программы "Совершенствование и содержание дорожного хозяйства на территории Валдайского муниципального района на 2018 год" в сумме 14957,1 тыс. рублей, в том числе на содержание автомобильных дорог общего пользования местного значения в сумме 3775,7 тыс. рублей, на  ремонт автомобильных дорог общего пользования местного значения в сумме 3624,3 тыс. рублей, на расчистку автомобильных дорог от кустарников в сумме 295,8 тыс. рублей, на разработку ПСД на проведение капитального ремонта автомобильных дорог общего пользования местного значения в сумме 101,7 тыс. рублей, на  капитальный ремонт автомобильных дорог общего пользования местного значения в сумме 537,1 тыс. рублей, на приобретение и установку технических средств организации дорожного движения в сумме 42,3 тыс. рублей, на разработку схем дислокации дорожных знаков и разметки в сумме 189,7 тыс. рублей, на  поверку весового оборудования ППВК в сумме 11,3 тыс. рублей. За счёт субсидии из областного бюджета на формирование муниципальных дорожных фондов в рамках государственной программы </w:t>
      </w:r>
      <w:r w:rsidRPr="00A51F48">
        <w:rPr>
          <w:sz w:val="28"/>
          <w:szCs w:val="28"/>
        </w:rPr>
        <w:lastRenderedPageBreak/>
        <w:t>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2014-2017 годы" расходы составили в сумме 6379,2 тыс. рублей.</w:t>
      </w:r>
    </w:p>
    <w:p w:rsidR="00A51F48" w:rsidRPr="00A51F48" w:rsidRDefault="00A51F48" w:rsidP="00A51F48">
      <w:pPr>
        <w:jc w:val="both"/>
        <w:rPr>
          <w:sz w:val="28"/>
          <w:szCs w:val="28"/>
        </w:rPr>
      </w:pPr>
      <w:r w:rsidRPr="00A51F48">
        <w:rPr>
          <w:sz w:val="28"/>
          <w:szCs w:val="28"/>
        </w:rPr>
        <w:tab/>
        <w:t xml:space="preserve">  Расходы на мероприятия по землеустройству и землепользованию  составили 94,3 тыс. рублей.</w:t>
      </w:r>
    </w:p>
    <w:p w:rsidR="00A51F48" w:rsidRPr="00A51F48" w:rsidRDefault="00A51F48" w:rsidP="006E3234">
      <w:pPr>
        <w:jc w:val="both"/>
        <w:rPr>
          <w:b/>
          <w:sz w:val="28"/>
          <w:szCs w:val="28"/>
        </w:rPr>
      </w:pPr>
      <w:r w:rsidRPr="00A51F48">
        <w:rPr>
          <w:sz w:val="28"/>
          <w:szCs w:val="28"/>
        </w:rPr>
        <w:tab/>
      </w:r>
      <w:proofErr w:type="spellStart"/>
      <w:r w:rsidRPr="00A51F48">
        <w:rPr>
          <w:b/>
          <w:sz w:val="28"/>
          <w:szCs w:val="28"/>
        </w:rPr>
        <w:t>Жилищно</w:t>
      </w:r>
      <w:proofErr w:type="spellEnd"/>
      <w:r w:rsidRPr="00A51F48">
        <w:rPr>
          <w:b/>
          <w:sz w:val="28"/>
          <w:szCs w:val="28"/>
        </w:rPr>
        <w:t>- коммунальное хозяйство</w:t>
      </w:r>
    </w:p>
    <w:p w:rsidR="00A51F48" w:rsidRPr="00A51F48" w:rsidRDefault="00A51F48" w:rsidP="00A51F48">
      <w:pPr>
        <w:jc w:val="both"/>
        <w:rPr>
          <w:sz w:val="28"/>
          <w:szCs w:val="28"/>
        </w:rPr>
      </w:pPr>
      <w:r w:rsidRPr="00A51F48">
        <w:rPr>
          <w:sz w:val="28"/>
          <w:szCs w:val="28"/>
        </w:rPr>
        <w:tab/>
        <w:t>Расходы по отрасли при плане 10962,2 тыс.рублей составили 4746,3 тыс.рублей. Процент исполнения – 43,3%.</w:t>
      </w:r>
    </w:p>
    <w:p w:rsidR="00A51F48" w:rsidRPr="00A51F48" w:rsidRDefault="00A51F48" w:rsidP="00A51F48">
      <w:pPr>
        <w:jc w:val="both"/>
        <w:rPr>
          <w:sz w:val="28"/>
          <w:szCs w:val="28"/>
        </w:rPr>
      </w:pPr>
      <w:r w:rsidRPr="00A51F48">
        <w:rPr>
          <w:sz w:val="28"/>
          <w:szCs w:val="28"/>
        </w:rPr>
        <w:tab/>
        <w:t>Исполнение бюджета по данному разделу по видам расходов выглядит следующим образом:</w:t>
      </w:r>
    </w:p>
    <w:p w:rsidR="00A51F48" w:rsidRPr="00A51F48" w:rsidRDefault="00A51F48" w:rsidP="00A51F48">
      <w:pPr>
        <w:jc w:val="both"/>
        <w:rPr>
          <w:sz w:val="28"/>
          <w:szCs w:val="28"/>
        </w:rPr>
      </w:pPr>
      <w:r w:rsidRPr="00A51F48">
        <w:rPr>
          <w:sz w:val="28"/>
          <w:szCs w:val="28"/>
        </w:rPr>
        <w:t xml:space="preserve">                                                                                                              </w:t>
      </w:r>
      <w:r w:rsidRPr="00A51F48">
        <w:rPr>
          <w:sz w:val="28"/>
          <w:szCs w:val="28"/>
        </w:rPr>
        <w:tab/>
        <w:t>тыс.руб.</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701"/>
        <w:gridCol w:w="1319"/>
        <w:gridCol w:w="1623"/>
      </w:tblGrid>
      <w:tr w:rsidR="00A51F48" w:rsidRPr="00A51F48">
        <w:tc>
          <w:tcPr>
            <w:tcW w:w="492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Виды расходов</w:t>
            </w:r>
          </w:p>
        </w:tc>
        <w:tc>
          <w:tcPr>
            <w:tcW w:w="1701"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План</w:t>
            </w:r>
          </w:p>
        </w:tc>
        <w:tc>
          <w:tcPr>
            <w:tcW w:w="1319"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Факт</w:t>
            </w:r>
          </w:p>
          <w:p w:rsidR="00A51F48" w:rsidRPr="00A51F48" w:rsidRDefault="00A51F48" w:rsidP="00A51F48">
            <w:pPr>
              <w:jc w:val="center"/>
              <w:rPr>
                <w:sz w:val="28"/>
                <w:szCs w:val="28"/>
              </w:rPr>
            </w:pPr>
          </w:p>
        </w:tc>
        <w:tc>
          <w:tcPr>
            <w:tcW w:w="1623"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w:t>
            </w:r>
          </w:p>
          <w:p w:rsidR="00A51F48" w:rsidRPr="00A51F48" w:rsidRDefault="00A51F48" w:rsidP="00A51F48">
            <w:pPr>
              <w:jc w:val="center"/>
              <w:rPr>
                <w:sz w:val="28"/>
                <w:szCs w:val="28"/>
              </w:rPr>
            </w:pPr>
            <w:r w:rsidRPr="00A51F48">
              <w:rPr>
                <w:sz w:val="28"/>
                <w:szCs w:val="28"/>
              </w:rPr>
              <w:t>исполнения</w:t>
            </w:r>
          </w:p>
        </w:tc>
      </w:tr>
      <w:tr w:rsidR="00A51F48" w:rsidRPr="00A51F48">
        <w:tc>
          <w:tcPr>
            <w:tcW w:w="492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both"/>
              <w:rPr>
                <w:b/>
                <w:sz w:val="28"/>
                <w:szCs w:val="28"/>
              </w:rPr>
            </w:pPr>
            <w:r w:rsidRPr="00A51F48">
              <w:rPr>
                <w:b/>
                <w:sz w:val="28"/>
                <w:szCs w:val="28"/>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10962,2</w:t>
            </w:r>
          </w:p>
        </w:tc>
        <w:tc>
          <w:tcPr>
            <w:tcW w:w="1319"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4746,3</w:t>
            </w:r>
          </w:p>
        </w:tc>
        <w:tc>
          <w:tcPr>
            <w:tcW w:w="1623"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b/>
                <w:sz w:val="28"/>
                <w:szCs w:val="28"/>
              </w:rPr>
            </w:pPr>
            <w:r w:rsidRPr="00A51F48">
              <w:rPr>
                <w:b/>
                <w:sz w:val="28"/>
                <w:szCs w:val="28"/>
              </w:rPr>
              <w:t>43,3</w:t>
            </w:r>
          </w:p>
        </w:tc>
      </w:tr>
      <w:tr w:rsidR="00A51F48" w:rsidRPr="00A51F48">
        <w:tc>
          <w:tcPr>
            <w:tcW w:w="492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ind w:left="585"/>
              <w:rPr>
                <w:sz w:val="28"/>
                <w:szCs w:val="28"/>
              </w:rPr>
            </w:pPr>
            <w:r w:rsidRPr="00A51F48">
              <w:rPr>
                <w:sz w:val="28"/>
                <w:szCs w:val="28"/>
              </w:rPr>
              <w:t>Подраздел</w:t>
            </w:r>
          </w:p>
          <w:p w:rsidR="00A51F48" w:rsidRPr="00A51F48" w:rsidRDefault="00A51F48" w:rsidP="00A51F48">
            <w:pPr>
              <w:rPr>
                <w:sz w:val="28"/>
                <w:szCs w:val="28"/>
              </w:rPr>
            </w:pPr>
            <w:r w:rsidRPr="00A51F48">
              <w:rPr>
                <w:sz w:val="28"/>
                <w:szCs w:val="28"/>
              </w:rPr>
              <w:t>«Жилищное хозяйство»</w:t>
            </w:r>
          </w:p>
        </w:tc>
        <w:tc>
          <w:tcPr>
            <w:tcW w:w="1701"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2355,4</w:t>
            </w:r>
          </w:p>
        </w:tc>
        <w:tc>
          <w:tcPr>
            <w:tcW w:w="1319"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2171,2</w:t>
            </w:r>
          </w:p>
        </w:tc>
        <w:tc>
          <w:tcPr>
            <w:tcW w:w="1623"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92,2</w:t>
            </w:r>
          </w:p>
        </w:tc>
      </w:tr>
      <w:tr w:rsidR="00A51F48" w:rsidRPr="00A51F48">
        <w:tc>
          <w:tcPr>
            <w:tcW w:w="4928"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rPr>
                <w:sz w:val="28"/>
                <w:szCs w:val="28"/>
              </w:rPr>
            </w:pPr>
            <w:r w:rsidRPr="00A51F48">
              <w:rPr>
                <w:sz w:val="28"/>
                <w:szCs w:val="28"/>
              </w:rPr>
              <w:t>Подраздел «Коммунальное хозяйство»</w:t>
            </w:r>
          </w:p>
        </w:tc>
        <w:tc>
          <w:tcPr>
            <w:tcW w:w="1701"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8606,8</w:t>
            </w:r>
          </w:p>
        </w:tc>
        <w:tc>
          <w:tcPr>
            <w:tcW w:w="1319"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2575,1</w:t>
            </w:r>
          </w:p>
        </w:tc>
        <w:tc>
          <w:tcPr>
            <w:tcW w:w="1623" w:type="dxa"/>
            <w:tcBorders>
              <w:top w:val="single" w:sz="4" w:space="0" w:color="auto"/>
              <w:left w:val="single" w:sz="4" w:space="0" w:color="auto"/>
              <w:bottom w:val="single" w:sz="4" w:space="0" w:color="auto"/>
              <w:right w:val="single" w:sz="4" w:space="0" w:color="auto"/>
            </w:tcBorders>
          </w:tcPr>
          <w:p w:rsidR="00A51F48" w:rsidRPr="00A51F48" w:rsidRDefault="00A51F48" w:rsidP="00A51F48">
            <w:pPr>
              <w:jc w:val="center"/>
              <w:rPr>
                <w:sz w:val="28"/>
                <w:szCs w:val="28"/>
              </w:rPr>
            </w:pPr>
            <w:r w:rsidRPr="00A51F48">
              <w:rPr>
                <w:sz w:val="28"/>
                <w:szCs w:val="28"/>
              </w:rPr>
              <w:t>29,9</w:t>
            </w:r>
          </w:p>
        </w:tc>
      </w:tr>
    </w:tbl>
    <w:p w:rsidR="00A51F48" w:rsidRPr="00A51F48" w:rsidRDefault="00A51F48" w:rsidP="00A51F48">
      <w:pPr>
        <w:jc w:val="center"/>
        <w:rPr>
          <w:b/>
          <w:sz w:val="28"/>
          <w:szCs w:val="28"/>
        </w:rPr>
      </w:pPr>
      <w:r w:rsidRPr="00A51F48">
        <w:rPr>
          <w:b/>
          <w:sz w:val="28"/>
          <w:szCs w:val="28"/>
        </w:rPr>
        <w:t>По подразделу "Жилищное хозяйство"</w:t>
      </w:r>
    </w:p>
    <w:p w:rsidR="00A51F48" w:rsidRPr="00A51F48" w:rsidRDefault="00A51F48" w:rsidP="00A51F48">
      <w:pPr>
        <w:jc w:val="both"/>
        <w:rPr>
          <w:sz w:val="28"/>
          <w:szCs w:val="28"/>
        </w:rPr>
      </w:pPr>
      <w:r w:rsidRPr="00A51F48">
        <w:rPr>
          <w:sz w:val="28"/>
          <w:szCs w:val="28"/>
        </w:rPr>
        <w:t>- на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 расходы составили 1001,5 тыс. рублей;</w:t>
      </w:r>
    </w:p>
    <w:p w:rsidR="00A51F48" w:rsidRPr="00A51F48" w:rsidRDefault="00A51F48" w:rsidP="00A51F48">
      <w:pPr>
        <w:jc w:val="both"/>
        <w:rPr>
          <w:sz w:val="28"/>
          <w:szCs w:val="28"/>
        </w:rPr>
      </w:pPr>
      <w:r w:rsidRPr="00A51F48">
        <w:rPr>
          <w:sz w:val="28"/>
          <w:szCs w:val="28"/>
        </w:rPr>
        <w:t>-  расходы по содержанию и обеспечению коммунальными услугами общего имущества жилого помещения, переданного в казну муниципального района составили 501,6 тыс. рублей;</w:t>
      </w:r>
    </w:p>
    <w:p w:rsidR="00A51F48" w:rsidRPr="00A51F48" w:rsidRDefault="00A51F48" w:rsidP="00A51F48">
      <w:pPr>
        <w:jc w:val="both"/>
        <w:rPr>
          <w:sz w:val="28"/>
          <w:szCs w:val="28"/>
        </w:rPr>
      </w:pPr>
      <w:r w:rsidRPr="00A51F48">
        <w:rPr>
          <w:sz w:val="28"/>
          <w:szCs w:val="28"/>
        </w:rPr>
        <w:t>-  на  капитальный ремонт муниципальных квартир расходы составили 15,6 тыс. рублей;</w:t>
      </w:r>
    </w:p>
    <w:p w:rsidR="00A51F48" w:rsidRPr="00A51F48" w:rsidRDefault="00A51F48" w:rsidP="00A51F48">
      <w:pPr>
        <w:jc w:val="both"/>
        <w:rPr>
          <w:sz w:val="28"/>
          <w:szCs w:val="28"/>
        </w:rPr>
      </w:pPr>
      <w:r w:rsidRPr="00A51F48">
        <w:rPr>
          <w:sz w:val="28"/>
          <w:szCs w:val="28"/>
        </w:rPr>
        <w:t>- на 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 расходы составили 652,5 тыс. рублей.</w:t>
      </w:r>
    </w:p>
    <w:p w:rsidR="00A51F48" w:rsidRPr="00A51F48" w:rsidRDefault="00A51F48" w:rsidP="00A51F48">
      <w:pPr>
        <w:jc w:val="center"/>
        <w:rPr>
          <w:b/>
          <w:sz w:val="28"/>
          <w:szCs w:val="28"/>
        </w:rPr>
      </w:pPr>
      <w:r w:rsidRPr="00A51F48">
        <w:rPr>
          <w:b/>
          <w:sz w:val="28"/>
          <w:szCs w:val="28"/>
        </w:rPr>
        <w:t>По подразделу "Коммунальное хозяйство"</w:t>
      </w:r>
    </w:p>
    <w:p w:rsidR="00A51F48" w:rsidRPr="00A51F48" w:rsidRDefault="00A51F48" w:rsidP="00A51F48">
      <w:pPr>
        <w:jc w:val="both"/>
        <w:rPr>
          <w:sz w:val="28"/>
          <w:szCs w:val="28"/>
        </w:rPr>
      </w:pPr>
      <w:r w:rsidRPr="00A51F48">
        <w:rPr>
          <w:sz w:val="28"/>
          <w:szCs w:val="28"/>
        </w:rPr>
        <w:t xml:space="preserve">- в рамках мероприятий муниципальной программы "Обеспечение населения Валдайского муниципального района питьевой водой на 2018 год" расходы на ремонт общественных колодцев составили 150 тыс. рублей, за счёт субсидии из областного бюджета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расходы составили 2261,9 тыс. рублей и на </w:t>
      </w:r>
      <w:proofErr w:type="spellStart"/>
      <w:r w:rsidRPr="00A51F48">
        <w:rPr>
          <w:sz w:val="28"/>
          <w:szCs w:val="28"/>
        </w:rPr>
        <w:t>софинансирование</w:t>
      </w:r>
      <w:proofErr w:type="spellEnd"/>
      <w:r w:rsidRPr="00A51F48">
        <w:rPr>
          <w:sz w:val="28"/>
          <w:szCs w:val="28"/>
        </w:rPr>
        <w:t xml:space="preserve"> к субсидии в сумме 119,1 тыс. рублей;</w:t>
      </w:r>
    </w:p>
    <w:p w:rsidR="00A51F48" w:rsidRPr="00A51F48" w:rsidRDefault="00A51F48" w:rsidP="00A51F48">
      <w:pPr>
        <w:jc w:val="both"/>
        <w:rPr>
          <w:sz w:val="28"/>
          <w:szCs w:val="28"/>
        </w:rPr>
      </w:pPr>
      <w:r w:rsidRPr="00A51F48">
        <w:rPr>
          <w:sz w:val="28"/>
          <w:szCs w:val="28"/>
        </w:rPr>
        <w:t xml:space="preserve">- в рамках мероприятий муниципальной программы "Газификация многоквартирных жилых домов №1, №3, №5, №6 по ул. Озерная д. </w:t>
      </w:r>
      <w:proofErr w:type="spellStart"/>
      <w:r w:rsidRPr="00A51F48">
        <w:rPr>
          <w:sz w:val="28"/>
          <w:szCs w:val="28"/>
        </w:rPr>
        <w:t>Ивантеево</w:t>
      </w:r>
      <w:proofErr w:type="spellEnd"/>
      <w:r w:rsidRPr="00A51F48">
        <w:rPr>
          <w:sz w:val="28"/>
          <w:szCs w:val="28"/>
        </w:rPr>
        <w:t xml:space="preserve"> </w:t>
      </w:r>
      <w:r w:rsidRPr="00A51F48">
        <w:rPr>
          <w:sz w:val="28"/>
          <w:szCs w:val="28"/>
        </w:rPr>
        <w:lastRenderedPageBreak/>
        <w:t xml:space="preserve">Валдайского района Новгородской области на 2018 год" расходы на проведение работ по переводу многоквартирных домов д. </w:t>
      </w:r>
      <w:proofErr w:type="spellStart"/>
      <w:r w:rsidRPr="00A51F48">
        <w:rPr>
          <w:sz w:val="28"/>
          <w:szCs w:val="28"/>
        </w:rPr>
        <w:t>Ивантеево</w:t>
      </w:r>
      <w:proofErr w:type="spellEnd"/>
      <w:r w:rsidRPr="00A51F48">
        <w:rPr>
          <w:sz w:val="28"/>
          <w:szCs w:val="28"/>
        </w:rPr>
        <w:t xml:space="preserve"> Валдайского района с автономного газоснабжения сжиженными углеводородными газами на централизованное газоснабжение природным газом за счёт средств субсидии из областного бюджета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составили 0 тыс. рублей при плане 4917,7 тыс. рублей;</w:t>
      </w:r>
    </w:p>
    <w:p w:rsidR="00A51F48" w:rsidRPr="00A51F48" w:rsidRDefault="00A51F48" w:rsidP="00A51F48">
      <w:pPr>
        <w:jc w:val="both"/>
        <w:rPr>
          <w:sz w:val="28"/>
          <w:szCs w:val="28"/>
        </w:rPr>
      </w:pPr>
      <w:r w:rsidRPr="00A51F48">
        <w:rPr>
          <w:sz w:val="28"/>
          <w:szCs w:val="28"/>
        </w:rPr>
        <w:t>- расходы на техническое обслуживание газовых сетей, газового оборудования и приборное обследование газопроводов составили 44,1 тыс. рублей.</w:t>
      </w:r>
    </w:p>
    <w:p w:rsidR="00A51F48" w:rsidRPr="00A51F48" w:rsidRDefault="00A51F48" w:rsidP="00A51F48">
      <w:pPr>
        <w:jc w:val="center"/>
        <w:rPr>
          <w:b/>
          <w:sz w:val="28"/>
          <w:szCs w:val="28"/>
        </w:rPr>
      </w:pPr>
      <w:r w:rsidRPr="00A51F48">
        <w:rPr>
          <w:b/>
          <w:sz w:val="28"/>
          <w:szCs w:val="28"/>
        </w:rPr>
        <w:t>Образование</w:t>
      </w:r>
    </w:p>
    <w:p w:rsidR="00A51F48" w:rsidRPr="00A51F48" w:rsidRDefault="00A51F48" w:rsidP="00A51F48">
      <w:pPr>
        <w:jc w:val="both"/>
        <w:rPr>
          <w:sz w:val="28"/>
          <w:szCs w:val="28"/>
        </w:rPr>
      </w:pPr>
      <w:r w:rsidRPr="00A51F48">
        <w:rPr>
          <w:sz w:val="28"/>
          <w:szCs w:val="28"/>
        </w:rPr>
        <w:tab/>
        <w:t>Общая сумма расходов по отрасли «Образование» составила 501841,4 тыс.рублей при плане 501845 тыс.рублей  100%).</w:t>
      </w:r>
    </w:p>
    <w:p w:rsidR="00A51F48" w:rsidRPr="00A51F48" w:rsidRDefault="00A51F48" w:rsidP="00A51F48">
      <w:pPr>
        <w:jc w:val="both"/>
        <w:rPr>
          <w:sz w:val="28"/>
          <w:szCs w:val="28"/>
        </w:rPr>
      </w:pPr>
      <w:r w:rsidRPr="00A51F48">
        <w:rPr>
          <w:sz w:val="28"/>
          <w:szCs w:val="28"/>
        </w:rPr>
        <w:tab/>
        <w:t>Дошкольное образование исполнено  на  100% (104697,6 тыс.рублей  при плане 104697,6 тыс.рублей).</w:t>
      </w:r>
    </w:p>
    <w:p w:rsidR="00A51F48" w:rsidRPr="00A51F48" w:rsidRDefault="00A51F48" w:rsidP="00A51F48">
      <w:pPr>
        <w:jc w:val="both"/>
        <w:rPr>
          <w:sz w:val="28"/>
          <w:szCs w:val="28"/>
        </w:rPr>
      </w:pPr>
      <w:r w:rsidRPr="00A51F48">
        <w:rPr>
          <w:sz w:val="28"/>
          <w:szCs w:val="28"/>
        </w:rPr>
        <w:tab/>
        <w:t>Общее образование составило 354009,9 тыс.рублей, при плане 354011,9 тыс.рублей (100%).</w:t>
      </w:r>
    </w:p>
    <w:p w:rsidR="00A51F48" w:rsidRPr="00A51F48" w:rsidRDefault="00A51F48" w:rsidP="00A51F48">
      <w:pPr>
        <w:jc w:val="both"/>
        <w:rPr>
          <w:sz w:val="28"/>
          <w:szCs w:val="28"/>
        </w:rPr>
      </w:pPr>
      <w:r w:rsidRPr="00A51F48">
        <w:rPr>
          <w:sz w:val="28"/>
          <w:szCs w:val="28"/>
        </w:rPr>
        <w:tab/>
        <w:t>Дополнительное образование детей составило 26274,5 тыс.рублей, при плане 26274,6 тыс.рублей (100%).</w:t>
      </w:r>
    </w:p>
    <w:p w:rsidR="00A51F48" w:rsidRPr="00A51F48" w:rsidRDefault="00A51F48" w:rsidP="00A51F48">
      <w:pPr>
        <w:jc w:val="both"/>
        <w:rPr>
          <w:sz w:val="28"/>
          <w:szCs w:val="28"/>
        </w:rPr>
      </w:pPr>
      <w:r w:rsidRPr="00A51F48">
        <w:rPr>
          <w:sz w:val="28"/>
          <w:szCs w:val="28"/>
        </w:rPr>
        <w:tab/>
        <w:t>Молодежная политика и оздоровление детей исполнено на 100% (6703,8 тыс.рублей при плане 6703,8 тыс.рублей), в том числе по летнему отдыху расходы составили 2042,1 тыс. рублей.</w:t>
      </w:r>
    </w:p>
    <w:p w:rsidR="00A51F48" w:rsidRPr="00A51F48" w:rsidRDefault="00A51F48" w:rsidP="00A51F48">
      <w:pPr>
        <w:jc w:val="both"/>
        <w:rPr>
          <w:sz w:val="28"/>
          <w:szCs w:val="28"/>
        </w:rPr>
      </w:pPr>
      <w:r w:rsidRPr="00A51F48">
        <w:rPr>
          <w:sz w:val="28"/>
          <w:szCs w:val="28"/>
        </w:rPr>
        <w:tab/>
        <w:t>Другие вопросы в области образования составили 10155,5 тыс.рублей при плане 10157 тыс.рублей (100%). В данный подраздел вошли расходы на содержание аппарата управления в сумме 3176,9 тыс. рублей, МБУ "ЦОМСО" в сумме 5720,9 тыс. рублей.</w:t>
      </w:r>
    </w:p>
    <w:p w:rsidR="00A51F48" w:rsidRPr="00A51F48" w:rsidRDefault="00A51F48" w:rsidP="00A51F48">
      <w:pPr>
        <w:jc w:val="both"/>
        <w:rPr>
          <w:sz w:val="28"/>
          <w:szCs w:val="28"/>
        </w:rPr>
      </w:pPr>
      <w:r w:rsidRPr="00A51F48">
        <w:rPr>
          <w:sz w:val="28"/>
          <w:szCs w:val="28"/>
        </w:rPr>
        <w:tab/>
        <w:t xml:space="preserve">В 2018 году в рамках государственной программы Новгородской области «Развитие образования, науки и молодёжной политики в Новгородской области на 2014 – 2020 годы» за счет субвенций из областного бюджета финансировались школы, </w:t>
      </w:r>
      <w:proofErr w:type="spellStart"/>
      <w:r w:rsidRPr="00A51F48">
        <w:rPr>
          <w:sz w:val="28"/>
          <w:szCs w:val="28"/>
        </w:rPr>
        <w:t>д</w:t>
      </w:r>
      <w:proofErr w:type="spellEnd"/>
      <w:r w:rsidRPr="00A51F48">
        <w:rPr>
          <w:sz w:val="28"/>
          <w:szCs w:val="28"/>
        </w:rPr>
        <w:t>/сады (</w:t>
      </w:r>
      <w:proofErr w:type="spellStart"/>
      <w:r w:rsidRPr="00A51F48">
        <w:rPr>
          <w:sz w:val="28"/>
          <w:szCs w:val="28"/>
        </w:rPr>
        <w:t>з</w:t>
      </w:r>
      <w:proofErr w:type="spellEnd"/>
      <w:r w:rsidRPr="00A51F48">
        <w:rPr>
          <w:sz w:val="28"/>
          <w:szCs w:val="28"/>
        </w:rPr>
        <w:t xml:space="preserve">/плата, начисление и материальные затраты, связанные с учебным процессом), расходы составили 144358,8 тыс. рублей, на ежемесячное денежное вознаграждение за классное руководство в муниципальных образовательных  школах расходы составили 1733,4 тыс.рублей, на обеспечение доступа общеобразовательных учреждений к информационно-телекоммуникационной сети "Интернет" в сумме 236,7 тыс. рублей, </w:t>
      </w:r>
      <w:r w:rsidRPr="00A51F48">
        <w:rPr>
          <w:color w:val="000000"/>
          <w:sz w:val="28"/>
          <w:szCs w:val="28"/>
        </w:rPr>
        <w:t xml:space="preserve">на обеспечение образовательных учреждений учебниками и учебными пособиями </w:t>
      </w:r>
      <w:r w:rsidRPr="00A51F48">
        <w:rPr>
          <w:sz w:val="28"/>
          <w:szCs w:val="28"/>
        </w:rPr>
        <w:t>в сумме 1117,5 тыс. рублей, по оказанию социальной поддержки обучающимся, воспитанникам муниципальных  образовательных учреждений в сумме 11674,8 тыс. рублей.</w:t>
      </w:r>
    </w:p>
    <w:p w:rsidR="00A51F48" w:rsidRPr="00A51F48" w:rsidRDefault="00A51F48" w:rsidP="00A51F48">
      <w:pPr>
        <w:jc w:val="both"/>
        <w:rPr>
          <w:sz w:val="28"/>
          <w:szCs w:val="28"/>
        </w:rPr>
      </w:pPr>
      <w:r w:rsidRPr="00A51F48">
        <w:rPr>
          <w:sz w:val="28"/>
          <w:szCs w:val="28"/>
        </w:rPr>
        <w:tab/>
        <w:t xml:space="preserve">Также в рамках государственной программы Новгородской области «Развитие образования, науки и молодёжной политики в Новгородской </w:t>
      </w:r>
      <w:r w:rsidRPr="00A51F48">
        <w:rPr>
          <w:sz w:val="28"/>
          <w:szCs w:val="28"/>
        </w:rPr>
        <w:lastRenderedPageBreak/>
        <w:t xml:space="preserve">области на 2014 – 2020 годы» за счёт субсидий из областного бюджета произведены расходы на организацию обеспечения пожарной безопасности, антитеррористической и </w:t>
      </w:r>
      <w:proofErr w:type="spellStart"/>
      <w:r w:rsidRPr="00A51F48">
        <w:rPr>
          <w:sz w:val="28"/>
          <w:szCs w:val="28"/>
        </w:rPr>
        <w:t>антикриминальной</w:t>
      </w:r>
      <w:proofErr w:type="spellEnd"/>
      <w:r w:rsidRPr="00A51F48">
        <w:rPr>
          <w:sz w:val="28"/>
          <w:szCs w:val="28"/>
        </w:rPr>
        <w:t xml:space="preserve"> безопасности дошкольных образовательных учреждений, общеобразовательных учреждений, учреждений дополнительного образования детей в сумме 1832,3 тыс. рублей, на приобретение или изготовление бланков документов об образовании и (или) о квалификации муниципальными образовательными организациями в сумме 31,3 тыс. рублей, на проведение мероприятий по созданию в общеобразовательных организациях, расположенных в сельской местности, условий для занятий физической культурой и спортом в сумме 788,6 тыс. рублей.</w:t>
      </w:r>
    </w:p>
    <w:p w:rsidR="00A51F48" w:rsidRPr="00A51F48" w:rsidRDefault="00A51F48" w:rsidP="00A51F48">
      <w:pPr>
        <w:jc w:val="both"/>
        <w:rPr>
          <w:sz w:val="28"/>
          <w:szCs w:val="28"/>
        </w:rPr>
      </w:pPr>
      <w:r w:rsidRPr="00A51F48">
        <w:rPr>
          <w:sz w:val="28"/>
          <w:szCs w:val="28"/>
        </w:rPr>
        <w:tab/>
        <w:t xml:space="preserve">Также в рамках государственной программы Новгородской области «Развитие образования, науки и молодёжной политики в Новгородской области на 2014 – 2020 годы» за счёт иных межбюджетных трансфертов из областного бюджета  произведены расходы </w:t>
      </w:r>
      <w:r w:rsidRPr="00A51F48">
        <w:rPr>
          <w:color w:val="000000"/>
          <w:sz w:val="28"/>
          <w:szCs w:val="28"/>
        </w:rPr>
        <w:t xml:space="preserve">на проведение мероприятий по модернизации существующей инфраструктуры образовательных организаций на 2018 год в сумме 207700,0 тыс. рублей, в том числе на ремонт зданий муниципальных дошкольных и общеобразовательных учреждений в сумме 12949,54 тыс. рублей, на реализацию проекта "Реконструкция гимназии- третий пусковой комплекс, начальные классы" в сумме 73700,0 тыс. рублей, на обеспечение общеобразовательных учреждений современным компьютерным и </w:t>
      </w:r>
      <w:proofErr w:type="spellStart"/>
      <w:r w:rsidRPr="00A51F48">
        <w:rPr>
          <w:color w:val="000000"/>
          <w:sz w:val="28"/>
          <w:szCs w:val="28"/>
        </w:rPr>
        <w:t>мультимедийным</w:t>
      </w:r>
      <w:proofErr w:type="spellEnd"/>
      <w:r w:rsidRPr="00A51F48">
        <w:rPr>
          <w:color w:val="000000"/>
          <w:sz w:val="28"/>
          <w:szCs w:val="28"/>
        </w:rPr>
        <w:t xml:space="preserve"> оборудованием в сумме 121050,46 тыс. рублей.</w:t>
      </w:r>
    </w:p>
    <w:p w:rsidR="00A51F48" w:rsidRPr="00A51F48" w:rsidRDefault="00A51F48" w:rsidP="00A51F48">
      <w:pPr>
        <w:jc w:val="both"/>
        <w:rPr>
          <w:sz w:val="28"/>
          <w:szCs w:val="28"/>
        </w:rPr>
      </w:pPr>
      <w:r w:rsidRPr="00A51F48">
        <w:rPr>
          <w:sz w:val="28"/>
          <w:szCs w:val="28"/>
        </w:rPr>
        <w:tab/>
        <w:t xml:space="preserve">В рамках государственной программы Новгородской области "Управление государственными финансами Новгородской области на 2014-2020 годы" за счёт субвенций из областного бюджета произведены расходы на возмещение затрат по содержанию штатных единиц, осуществляющих переданные отдельные государственные полномочия области в сумме 916,9 тыс. рублей, за счёт субсидий на </w:t>
      </w:r>
      <w:proofErr w:type="spellStart"/>
      <w:r w:rsidRPr="00A51F48">
        <w:rPr>
          <w:sz w:val="28"/>
          <w:szCs w:val="28"/>
        </w:rPr>
        <w:t>софинансирование</w:t>
      </w:r>
      <w:proofErr w:type="spellEnd"/>
      <w:r w:rsidRPr="00A51F48">
        <w:rPr>
          <w:sz w:val="28"/>
          <w:szCs w:val="28"/>
        </w:rPr>
        <w:t xml:space="preserve"> расходов  муниципальных казенных, бюджетных и автономных  учреждений по  приобретению коммунальных услуг в сумме 31253,2 тыс. рублей, за счёт иных межбюджетных трансфертов на частичную компенсацию дополнительных расходов на повышение оплаты труда работников бюджетной сферы в сумме 3755,7 тыс. рублей,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сумме 34 тыс. рублей.</w:t>
      </w:r>
    </w:p>
    <w:p w:rsidR="00A51F48" w:rsidRPr="00A51F48" w:rsidRDefault="00A51F48" w:rsidP="006E3234">
      <w:pPr>
        <w:jc w:val="both"/>
        <w:rPr>
          <w:b/>
          <w:sz w:val="28"/>
          <w:szCs w:val="28"/>
        </w:rPr>
      </w:pPr>
      <w:r w:rsidRPr="00A51F48">
        <w:rPr>
          <w:sz w:val="28"/>
          <w:szCs w:val="28"/>
        </w:rPr>
        <w:tab/>
      </w:r>
      <w:r w:rsidRPr="00A51F48">
        <w:rPr>
          <w:sz w:val="28"/>
          <w:szCs w:val="28"/>
        </w:rPr>
        <w:tab/>
      </w:r>
      <w:r w:rsidRPr="00A51F48">
        <w:rPr>
          <w:b/>
          <w:sz w:val="28"/>
          <w:szCs w:val="28"/>
        </w:rPr>
        <w:t>Культура, кинематография</w:t>
      </w:r>
    </w:p>
    <w:p w:rsidR="00A51F48" w:rsidRPr="00A51F48" w:rsidRDefault="00A51F48" w:rsidP="00A51F48">
      <w:pPr>
        <w:jc w:val="both"/>
        <w:rPr>
          <w:sz w:val="28"/>
          <w:szCs w:val="28"/>
        </w:rPr>
      </w:pPr>
      <w:r w:rsidRPr="00A51F48">
        <w:rPr>
          <w:sz w:val="28"/>
          <w:szCs w:val="28"/>
        </w:rPr>
        <w:tab/>
        <w:t>По данному разделу расходы составили 59713,3 тыс.рублей при плане 59734,6 тыс.рублей (100%).</w:t>
      </w:r>
    </w:p>
    <w:p w:rsidR="00A51F48" w:rsidRPr="00A51F48" w:rsidRDefault="00A51F48" w:rsidP="00A51F48">
      <w:pPr>
        <w:jc w:val="both"/>
        <w:rPr>
          <w:sz w:val="28"/>
          <w:szCs w:val="28"/>
        </w:rPr>
      </w:pPr>
      <w:r w:rsidRPr="00A51F48">
        <w:rPr>
          <w:sz w:val="28"/>
          <w:szCs w:val="28"/>
        </w:rPr>
        <w:tab/>
        <w:t>По подразделу «Культура» финансировались учреждения культуры:</w:t>
      </w:r>
    </w:p>
    <w:p w:rsidR="00A51F48" w:rsidRPr="00A51F48" w:rsidRDefault="00A51F48" w:rsidP="00A51F48">
      <w:pPr>
        <w:jc w:val="both"/>
        <w:rPr>
          <w:sz w:val="28"/>
          <w:szCs w:val="28"/>
        </w:rPr>
      </w:pPr>
      <w:r w:rsidRPr="00A51F48">
        <w:rPr>
          <w:sz w:val="28"/>
          <w:szCs w:val="28"/>
        </w:rPr>
        <w:t xml:space="preserve">клубы, библиотеки, Дом народного творчества. </w:t>
      </w:r>
    </w:p>
    <w:p w:rsidR="00A51F48" w:rsidRPr="00A51F48" w:rsidRDefault="00A51F48" w:rsidP="00A51F48">
      <w:pPr>
        <w:jc w:val="both"/>
        <w:rPr>
          <w:sz w:val="28"/>
          <w:szCs w:val="28"/>
        </w:rPr>
      </w:pPr>
      <w:r w:rsidRPr="00A51F48">
        <w:rPr>
          <w:sz w:val="28"/>
          <w:szCs w:val="28"/>
        </w:rPr>
        <w:tab/>
        <w:t>При плане 57106,1 тыс.рублей расходы составили 57084,8 тыс.рублей (100%), в том числе:</w:t>
      </w:r>
    </w:p>
    <w:p w:rsidR="00A51F48" w:rsidRPr="00A51F48" w:rsidRDefault="00A51F48" w:rsidP="00A51F48">
      <w:pPr>
        <w:jc w:val="both"/>
        <w:rPr>
          <w:sz w:val="28"/>
          <w:szCs w:val="28"/>
        </w:rPr>
      </w:pPr>
      <w:r w:rsidRPr="00A51F48">
        <w:rPr>
          <w:sz w:val="28"/>
          <w:szCs w:val="28"/>
        </w:rPr>
        <w:lastRenderedPageBreak/>
        <w:tab/>
        <w:t>на обеспечение деятельности библиотек в сумме 13273,5 тыс. рублей;</w:t>
      </w:r>
    </w:p>
    <w:p w:rsidR="00A51F48" w:rsidRPr="00A51F48" w:rsidRDefault="00A51F48" w:rsidP="00A51F48">
      <w:pPr>
        <w:jc w:val="both"/>
        <w:rPr>
          <w:sz w:val="28"/>
          <w:szCs w:val="28"/>
        </w:rPr>
      </w:pPr>
      <w:r w:rsidRPr="00A51F48">
        <w:rPr>
          <w:sz w:val="28"/>
          <w:szCs w:val="28"/>
        </w:rPr>
        <w:tab/>
        <w:t>на обеспечение деятельности централизованных клубных систем, дома народного творчества в сумме 26846,7 тыс. рублей;</w:t>
      </w:r>
    </w:p>
    <w:p w:rsidR="00A51F48" w:rsidRPr="00A51F48" w:rsidRDefault="00A51F48" w:rsidP="00A51F48">
      <w:pPr>
        <w:jc w:val="both"/>
        <w:rPr>
          <w:sz w:val="28"/>
          <w:szCs w:val="28"/>
        </w:rPr>
      </w:pPr>
      <w:r w:rsidRPr="00A51F48">
        <w:rPr>
          <w:sz w:val="28"/>
          <w:szCs w:val="28"/>
        </w:rPr>
        <w:tab/>
        <w:t>на установку системы пожарной безопасности в учреждениях культуры в сумме 219,9 тыс. рублей;</w:t>
      </w:r>
    </w:p>
    <w:p w:rsidR="00A51F48" w:rsidRPr="00A51F48" w:rsidRDefault="00A51F48" w:rsidP="00A51F48">
      <w:pPr>
        <w:jc w:val="both"/>
        <w:rPr>
          <w:sz w:val="28"/>
          <w:szCs w:val="28"/>
        </w:rPr>
      </w:pPr>
      <w:r w:rsidRPr="00A51F48">
        <w:rPr>
          <w:sz w:val="28"/>
          <w:szCs w:val="28"/>
        </w:rPr>
        <w:tab/>
        <w:t>на погашение кредиторской задолженности за 2017 год по страховым взносам во внебюджетные фонды (библиотеки) в сумме 411,4 тыс. рублей;</w:t>
      </w:r>
    </w:p>
    <w:p w:rsidR="00A51F48" w:rsidRPr="00A51F48" w:rsidRDefault="00A51F48" w:rsidP="00A51F48">
      <w:pPr>
        <w:jc w:val="both"/>
        <w:rPr>
          <w:sz w:val="28"/>
          <w:szCs w:val="28"/>
        </w:rPr>
      </w:pPr>
      <w:r w:rsidRPr="00A51F48">
        <w:rPr>
          <w:sz w:val="28"/>
          <w:szCs w:val="28"/>
        </w:rPr>
        <w:tab/>
        <w:t>на погашение кредиторской задолженности за 2017 год по страховым взносам во внебюджетные фонды (централизованные клубные системы, дом народного творчества) в сумме 870,4 тыс. рублей;</w:t>
      </w:r>
    </w:p>
    <w:p w:rsidR="00A51F48" w:rsidRPr="00A51F48" w:rsidRDefault="00A51F48" w:rsidP="00A51F48">
      <w:pPr>
        <w:jc w:val="both"/>
        <w:rPr>
          <w:sz w:val="28"/>
          <w:szCs w:val="28"/>
        </w:rPr>
      </w:pPr>
      <w:r w:rsidRPr="00A51F48">
        <w:rPr>
          <w:sz w:val="28"/>
          <w:szCs w:val="28"/>
        </w:rPr>
        <w:tab/>
        <w:t xml:space="preserve">на погашение кредиторской задолженности перед ООО "МП ЖКХ </w:t>
      </w:r>
      <w:proofErr w:type="spellStart"/>
      <w:r w:rsidRPr="00A51F48">
        <w:rPr>
          <w:sz w:val="28"/>
          <w:szCs w:val="28"/>
        </w:rPr>
        <w:t>Новжилкоммунсервис</w:t>
      </w:r>
      <w:proofErr w:type="spellEnd"/>
      <w:r w:rsidRPr="00A51F48">
        <w:rPr>
          <w:sz w:val="28"/>
          <w:szCs w:val="28"/>
        </w:rPr>
        <w:t>" централизованной клубной системой, домом народного творчества в сумме 25,5 тыс. рублей;</w:t>
      </w:r>
    </w:p>
    <w:p w:rsidR="00A51F48" w:rsidRPr="00A51F48" w:rsidRDefault="00A51F48" w:rsidP="00A51F48">
      <w:pPr>
        <w:jc w:val="both"/>
        <w:rPr>
          <w:sz w:val="28"/>
          <w:szCs w:val="28"/>
        </w:rPr>
      </w:pPr>
      <w:r w:rsidRPr="00A51F48">
        <w:rPr>
          <w:sz w:val="28"/>
          <w:szCs w:val="28"/>
        </w:rPr>
        <w:tab/>
        <w:t xml:space="preserve">на погашение кредиторской задолженности перед ООО "МП ЖКХ </w:t>
      </w:r>
      <w:proofErr w:type="spellStart"/>
      <w:r w:rsidRPr="00A51F48">
        <w:rPr>
          <w:sz w:val="28"/>
          <w:szCs w:val="28"/>
        </w:rPr>
        <w:t>Новжилкоммунсервис</w:t>
      </w:r>
      <w:proofErr w:type="spellEnd"/>
      <w:r w:rsidRPr="00A51F48">
        <w:rPr>
          <w:sz w:val="28"/>
          <w:szCs w:val="28"/>
        </w:rPr>
        <w:t>" библиотеками в сумме 63,5 тыс. рублей;</w:t>
      </w:r>
    </w:p>
    <w:p w:rsidR="00A51F48" w:rsidRPr="00A51F48" w:rsidRDefault="00A51F48" w:rsidP="00A51F48">
      <w:pPr>
        <w:jc w:val="both"/>
        <w:rPr>
          <w:sz w:val="28"/>
          <w:szCs w:val="28"/>
        </w:rPr>
      </w:pPr>
      <w:r w:rsidRPr="00A51F48">
        <w:rPr>
          <w:sz w:val="28"/>
          <w:szCs w:val="28"/>
        </w:rPr>
        <w:tab/>
        <w:t>на  оплату пеней, выставленных за несвоевременную уплату страховых взносов в государственные внебюджетные фонды в сумме 119,6 тыс. рублей;</w:t>
      </w:r>
    </w:p>
    <w:p w:rsidR="00A51F48" w:rsidRPr="00A51F48" w:rsidRDefault="00A51F48" w:rsidP="00A51F48">
      <w:pPr>
        <w:jc w:val="both"/>
        <w:rPr>
          <w:sz w:val="28"/>
          <w:szCs w:val="28"/>
        </w:rPr>
      </w:pPr>
      <w:r w:rsidRPr="00A51F48">
        <w:rPr>
          <w:sz w:val="28"/>
          <w:szCs w:val="28"/>
        </w:rPr>
        <w:tab/>
        <w:t xml:space="preserve">  на </w:t>
      </w:r>
      <w:proofErr w:type="spellStart"/>
      <w:r w:rsidRPr="00A51F48">
        <w:rPr>
          <w:sz w:val="28"/>
          <w:szCs w:val="28"/>
        </w:rPr>
        <w:t>софинансирование</w:t>
      </w:r>
      <w:proofErr w:type="spellEnd"/>
      <w:r w:rsidRPr="00A51F48">
        <w:rPr>
          <w:sz w:val="28"/>
          <w:szCs w:val="28"/>
        </w:rPr>
        <w:t xml:space="preserve"> к субсидии из областного бюджета на поддержку отрасли культуры в части комплектования книжных фондов муниципальных общедоступных библиотек в сумме 0,9 тыс. рублей;</w:t>
      </w:r>
    </w:p>
    <w:p w:rsidR="00A51F48" w:rsidRPr="00A51F48" w:rsidRDefault="00A51F48" w:rsidP="00A51F48">
      <w:pPr>
        <w:jc w:val="both"/>
        <w:rPr>
          <w:sz w:val="28"/>
          <w:szCs w:val="28"/>
        </w:rPr>
      </w:pPr>
      <w:r w:rsidRPr="00A51F48">
        <w:rPr>
          <w:sz w:val="28"/>
          <w:szCs w:val="28"/>
        </w:rPr>
        <w:tab/>
        <w:t xml:space="preserve">на </w:t>
      </w:r>
      <w:proofErr w:type="spellStart"/>
      <w:r w:rsidRPr="00A51F48">
        <w:rPr>
          <w:sz w:val="28"/>
          <w:szCs w:val="28"/>
        </w:rPr>
        <w:t>софинансирование</w:t>
      </w:r>
      <w:proofErr w:type="spellEnd"/>
      <w:r w:rsidRPr="00A51F48">
        <w:rPr>
          <w:sz w:val="28"/>
          <w:szCs w:val="28"/>
        </w:rPr>
        <w:t xml:space="preserve"> к субсидии бюджетам муниципальных районов, городского округа на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2014-2020 годы" в сумме 49,5 тыс. рублей;</w:t>
      </w:r>
    </w:p>
    <w:p w:rsidR="00A51F48" w:rsidRPr="00A51F48" w:rsidRDefault="00A51F48" w:rsidP="00A51F48">
      <w:pPr>
        <w:jc w:val="both"/>
        <w:rPr>
          <w:sz w:val="28"/>
          <w:szCs w:val="28"/>
        </w:rPr>
      </w:pPr>
      <w:r w:rsidRPr="00A51F48">
        <w:rPr>
          <w:sz w:val="28"/>
          <w:szCs w:val="28"/>
        </w:rPr>
        <w:tab/>
        <w:t>на проведение мероприятий в сфере культуры (день города, день «Победы», честь и слава по труду, другие мероприятия) направлено 399,7 тыс.рублей;</w:t>
      </w:r>
    </w:p>
    <w:p w:rsidR="00A51F48" w:rsidRPr="00A51F48" w:rsidRDefault="00A51F48" w:rsidP="00A51F48">
      <w:pPr>
        <w:jc w:val="both"/>
        <w:rPr>
          <w:sz w:val="28"/>
          <w:szCs w:val="28"/>
        </w:rPr>
      </w:pPr>
      <w:r w:rsidRPr="00A51F48">
        <w:rPr>
          <w:sz w:val="28"/>
          <w:szCs w:val="28"/>
        </w:rPr>
        <w:tab/>
        <w:t>на иные выплаты населению (почётный гражданин) в сумме 10 тыс. рублей.</w:t>
      </w:r>
    </w:p>
    <w:p w:rsidR="00A51F48" w:rsidRPr="00A51F48" w:rsidRDefault="00A51F48" w:rsidP="00A51F48">
      <w:pPr>
        <w:jc w:val="both"/>
        <w:rPr>
          <w:sz w:val="28"/>
          <w:szCs w:val="28"/>
        </w:rPr>
      </w:pPr>
      <w:r w:rsidRPr="00A51F48">
        <w:rPr>
          <w:sz w:val="28"/>
          <w:szCs w:val="28"/>
        </w:rPr>
        <w:tab/>
        <w:t xml:space="preserve">В рамках мероприятий муниципальной программы Валдайского района «Комплексные меры по обеспечению законности и противодействию правонарушениям на 2017-2019 годы» на противодействие наркомании и зависимости от других </w:t>
      </w:r>
      <w:proofErr w:type="spellStart"/>
      <w:r w:rsidRPr="00A51F48">
        <w:rPr>
          <w:sz w:val="28"/>
          <w:szCs w:val="28"/>
        </w:rPr>
        <w:t>психоактивных</w:t>
      </w:r>
      <w:proofErr w:type="spellEnd"/>
      <w:r w:rsidRPr="00A51F48">
        <w:rPr>
          <w:sz w:val="28"/>
          <w:szCs w:val="28"/>
        </w:rPr>
        <w:t xml:space="preserve"> веществ расходы составили 4,1 тыс. рублей.</w:t>
      </w:r>
    </w:p>
    <w:p w:rsidR="00A51F48" w:rsidRPr="00A51F48" w:rsidRDefault="00A51F48" w:rsidP="00A51F48">
      <w:pPr>
        <w:jc w:val="both"/>
        <w:rPr>
          <w:sz w:val="28"/>
          <w:szCs w:val="28"/>
        </w:rPr>
      </w:pPr>
      <w:r w:rsidRPr="00A51F48">
        <w:rPr>
          <w:sz w:val="28"/>
          <w:szCs w:val="28"/>
        </w:rPr>
        <w:tab/>
        <w:t>В рамках государственной  программы Новгородской области "Развитие культуры и туризма в Новгородской области 2014-2020 годы" в 2017 году выделены следующие субсидии:</w:t>
      </w:r>
    </w:p>
    <w:p w:rsidR="00A51F48" w:rsidRPr="00A51F48" w:rsidRDefault="00A51F48" w:rsidP="00A51F48">
      <w:pPr>
        <w:jc w:val="both"/>
        <w:rPr>
          <w:sz w:val="28"/>
          <w:szCs w:val="28"/>
        </w:rPr>
      </w:pPr>
      <w:r w:rsidRPr="00A51F48">
        <w:rPr>
          <w:sz w:val="28"/>
          <w:szCs w:val="28"/>
        </w:rPr>
        <w:t xml:space="preserve">-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тыс.человек в рамках государственной программы Новгородской области "Развитие </w:t>
      </w:r>
      <w:r w:rsidRPr="00A51F48">
        <w:rPr>
          <w:sz w:val="28"/>
          <w:szCs w:val="28"/>
        </w:rPr>
        <w:lastRenderedPageBreak/>
        <w:t>культуры и туризма Новгородской области на 2014-2020 годы" в сумме 940,4 тыс. рублей;</w:t>
      </w:r>
    </w:p>
    <w:p w:rsidR="00A51F48" w:rsidRPr="00A51F48" w:rsidRDefault="00A51F48" w:rsidP="00A51F48">
      <w:pPr>
        <w:jc w:val="both"/>
        <w:rPr>
          <w:sz w:val="28"/>
          <w:szCs w:val="28"/>
        </w:rPr>
      </w:pPr>
      <w:r w:rsidRPr="00A51F48">
        <w:rPr>
          <w:sz w:val="28"/>
          <w:szCs w:val="28"/>
        </w:rPr>
        <w:t>- на поддержку отрасли культуры в части комплектования книжных фондов муниципальных общедоступных библиотек муниципальных образований области в сумме 16,9 тыс. рублей.</w:t>
      </w:r>
    </w:p>
    <w:p w:rsidR="00A51F48" w:rsidRPr="00A51F48" w:rsidRDefault="00A51F48" w:rsidP="00A51F48">
      <w:pPr>
        <w:jc w:val="both"/>
        <w:rPr>
          <w:sz w:val="28"/>
          <w:szCs w:val="28"/>
        </w:rPr>
      </w:pPr>
      <w:r w:rsidRPr="00A51F48">
        <w:rPr>
          <w:sz w:val="28"/>
          <w:szCs w:val="28"/>
        </w:rPr>
        <w:tab/>
        <w:t xml:space="preserve">В рамках государственной программы Новгородской области "Управление государственными финансами Новгородской области на 2014-2020 годы" за счёт субсидий произведены расходы на </w:t>
      </w:r>
      <w:proofErr w:type="spellStart"/>
      <w:r w:rsidRPr="00A51F48">
        <w:rPr>
          <w:sz w:val="28"/>
          <w:szCs w:val="28"/>
        </w:rPr>
        <w:t>софинансирование</w:t>
      </w:r>
      <w:proofErr w:type="spellEnd"/>
      <w:r w:rsidRPr="00A51F48">
        <w:rPr>
          <w:sz w:val="28"/>
          <w:szCs w:val="28"/>
        </w:rPr>
        <w:t xml:space="preserve"> расходов  муниципальных казенных, бюджетных и автономных  учреждений по  приобретению коммунальных услуг в сумме 6166,8 тыс. рублей, за счёт иных межбюджетных трансфертов на частичную компенсацию дополнительных расходов на повышение оплаты труда работников бюджетной сферы в сумме 7665,9 тыс. рублей.</w:t>
      </w:r>
    </w:p>
    <w:p w:rsidR="00A51F48" w:rsidRPr="00A51F48" w:rsidRDefault="00A51F48" w:rsidP="00A51F48">
      <w:pPr>
        <w:jc w:val="both"/>
        <w:rPr>
          <w:sz w:val="28"/>
          <w:szCs w:val="28"/>
        </w:rPr>
      </w:pPr>
      <w:r w:rsidRPr="00A51F48">
        <w:rPr>
          <w:sz w:val="28"/>
          <w:szCs w:val="28"/>
        </w:rPr>
        <w:tab/>
        <w:t>По подразделу «Другие вопросы в области культуры,  кинематографии» произведены расходы на содержание  аппарата управления. Расходы составили 2628,5 тыс.рублей при плане 2628,5 тыс.рублей (100%).</w:t>
      </w:r>
    </w:p>
    <w:p w:rsidR="00A51F48" w:rsidRPr="00A51F48" w:rsidRDefault="00A51F48" w:rsidP="00A51F48">
      <w:pPr>
        <w:jc w:val="center"/>
        <w:rPr>
          <w:b/>
          <w:sz w:val="28"/>
          <w:szCs w:val="28"/>
        </w:rPr>
      </w:pPr>
      <w:r w:rsidRPr="00A51F48">
        <w:rPr>
          <w:b/>
          <w:sz w:val="28"/>
          <w:szCs w:val="28"/>
        </w:rPr>
        <w:t>Социальная политика</w:t>
      </w:r>
    </w:p>
    <w:p w:rsidR="00A51F48" w:rsidRPr="00A51F48" w:rsidRDefault="00A51F48" w:rsidP="00A51F48">
      <w:pPr>
        <w:jc w:val="both"/>
        <w:rPr>
          <w:sz w:val="28"/>
          <w:szCs w:val="28"/>
        </w:rPr>
      </w:pPr>
      <w:r w:rsidRPr="00A51F48">
        <w:rPr>
          <w:sz w:val="28"/>
          <w:szCs w:val="28"/>
        </w:rPr>
        <w:tab/>
        <w:t>По данному разделу расходы составили 140186,3 тыс.рублей, при плане 143498,8 тыс.рублей (97,7%).</w:t>
      </w:r>
    </w:p>
    <w:p w:rsidR="00A51F48" w:rsidRPr="00A51F48" w:rsidRDefault="00A51F48" w:rsidP="00A51F48">
      <w:pPr>
        <w:jc w:val="both"/>
        <w:rPr>
          <w:sz w:val="28"/>
          <w:szCs w:val="28"/>
        </w:rPr>
      </w:pPr>
      <w:r w:rsidRPr="00A51F48">
        <w:rPr>
          <w:sz w:val="28"/>
          <w:szCs w:val="28"/>
        </w:rPr>
        <w:tab/>
        <w:t>Почти все расходы по разделу осуществлялись за счет субвенций из областного и федерального бюджетов.</w:t>
      </w:r>
    </w:p>
    <w:p w:rsidR="00A51F48" w:rsidRPr="00A51F48" w:rsidRDefault="00A51F48" w:rsidP="00A51F48">
      <w:pPr>
        <w:jc w:val="both"/>
        <w:rPr>
          <w:sz w:val="28"/>
          <w:szCs w:val="28"/>
        </w:rPr>
      </w:pPr>
      <w:r w:rsidRPr="00A51F48">
        <w:rPr>
          <w:sz w:val="28"/>
          <w:szCs w:val="28"/>
        </w:rPr>
        <w:tab/>
        <w:t>По подразделу 1001 «Пенсионное обеспечение» на выплату пенсий за выслугу лет муниципальным служащим расходы составили 4113,2 тыс.рублей.</w:t>
      </w:r>
    </w:p>
    <w:p w:rsidR="00A51F48" w:rsidRPr="00A51F48" w:rsidRDefault="00A51F48" w:rsidP="00A51F48">
      <w:pPr>
        <w:jc w:val="both"/>
        <w:rPr>
          <w:sz w:val="28"/>
          <w:szCs w:val="28"/>
        </w:rPr>
      </w:pPr>
      <w:r w:rsidRPr="00A51F48">
        <w:rPr>
          <w:sz w:val="28"/>
          <w:szCs w:val="28"/>
        </w:rPr>
        <w:t xml:space="preserve">         В рамках государственной программы Новгородской области "Социальная поддержка граждан в Новгородской области на 2014-2018 годы" в 2018 году произведены расходы за счёт субвенций: на оплату льгот труженикам тыла в сумме 306,2 тыс.рублей, на оказание государственной социальной помощи малоимущим семьям 4094,7 тыс.рублей, на погребение 397,7 тыс.рублей, льгот многодетным семьям 2739,8 тыс.рублей, на выплату ежемесячного пособия гражданам, имеющим детей 3050 тыс.рублей, льгот ветеранам труда 42232,5 тыс.рублей, реабилитированным 723,7 тыс.рублей, ветеранам труда Новгородской области 25195,2 тыс.рублей, на оказание социальной поддержки малоимущим семьям на газификацию их домовладений в сумме 98 тыс.рублей, на предоставление мер социальной поддержки по оплате жилья и коммунальных услуг отдельным категориям граждан в сумме 1159,6 тыс. рублей, на социальную поддержку отдельных категорий граждан в виде единовременной денежной выплаты на проведение капитального ремонта индивидуальных жилых домов в сумме 140 тыс. рублей, за счёт федерального бюджета осуществлялось финансирование льгот на оплату жилищно-коммунальных услуг отдельным категориям граждан в сумме  24497,1 тыс.рублей.</w:t>
      </w:r>
    </w:p>
    <w:p w:rsidR="00A51F48" w:rsidRPr="00A51F48" w:rsidRDefault="00A51F48" w:rsidP="00A51F48">
      <w:pPr>
        <w:jc w:val="both"/>
        <w:rPr>
          <w:sz w:val="28"/>
          <w:szCs w:val="28"/>
        </w:rPr>
      </w:pPr>
      <w:r w:rsidRPr="00A51F48">
        <w:rPr>
          <w:sz w:val="28"/>
          <w:szCs w:val="28"/>
        </w:rPr>
        <w:tab/>
        <w:t xml:space="preserve">В рамках государственной программы Новгородской области «Развитие образования, науки и молодёжной политики в Новгородской области на 2014 – 2020 годы» расходы по </w:t>
      </w:r>
      <w:r w:rsidRPr="00A51F48">
        <w:rPr>
          <w:color w:val="000000"/>
          <w:sz w:val="28"/>
          <w:szCs w:val="28"/>
        </w:rPr>
        <w:t xml:space="preserve">субвенции  </w:t>
      </w:r>
      <w:r w:rsidRPr="00A51F48">
        <w:rPr>
          <w:sz w:val="28"/>
          <w:szCs w:val="28"/>
        </w:rPr>
        <w:t xml:space="preserve">на содержание ребенка в семье опекуна и </w:t>
      </w:r>
      <w:r w:rsidRPr="00A51F48">
        <w:rPr>
          <w:sz w:val="28"/>
          <w:szCs w:val="28"/>
        </w:rPr>
        <w:lastRenderedPageBreak/>
        <w:t xml:space="preserve">приемной семье составили 15176,2 тыс.рублей, на компенсацию части родительской платы за содержание ребенка в образовательных учреждениях в сумме 770 тыс.рублей, </w:t>
      </w:r>
      <w:r w:rsidRPr="00A51F48">
        <w:rPr>
          <w:color w:val="000000"/>
          <w:sz w:val="28"/>
          <w:szCs w:val="28"/>
        </w:rPr>
        <w:t xml:space="preserve">на единовременную выплату лицам из числа детей - сирот и детей, оставшихся без попечения родителей, после окончания пребывания в образовательных и иных учреждениях, в том числе в учреждениях социального обслуживания, а также по окончании службы в Вооружённых Силах Российской Федерации или по возвращении из учреждений, исполняющих наказание в виде лишения свободы, на текущий ремонт находящихся в их собственности жилых помещений, расположенных на территории Новгородской области  в сумме 69,2 тыс. рублей,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 в сумме 7962,1 тыс. рублей, по предоставлению мер социальной поддержки педагогическим работникам (в том числе вышедшим на пенсию), членам их семей, проживающим в сельских населённых пунктах, рабочих посёлках( посёлках городского типа) Новгородской области в сумме 1602,5 тыс. рублей, </w:t>
      </w:r>
      <w:r w:rsidRPr="00A51F48">
        <w:rPr>
          <w:sz w:val="28"/>
          <w:szCs w:val="28"/>
        </w:rPr>
        <w:t>по оказанию социальной поддержки обучающимся, воспитанникам муниципальных  образовательных учреждений в сумме 245 тыс. рублей.</w:t>
      </w:r>
    </w:p>
    <w:p w:rsidR="00A51F48" w:rsidRPr="00A51F48" w:rsidRDefault="00A51F48" w:rsidP="00A51F48">
      <w:pPr>
        <w:jc w:val="both"/>
        <w:rPr>
          <w:sz w:val="28"/>
          <w:szCs w:val="28"/>
        </w:rPr>
      </w:pPr>
      <w:r w:rsidRPr="00A51F48">
        <w:rPr>
          <w:sz w:val="28"/>
          <w:szCs w:val="28"/>
        </w:rPr>
        <w:tab/>
        <w:t xml:space="preserve">В рамках муниципальной программы "Обеспечение жильем молодых семей в Валдайском муниципальном районе" на 2016-2018 годы расходы составили 886,7 тыс. рублей, в том числе за счёт средств областного бюджета в сумме 699,3 тыс. рублей, за счёт средств бюджета района в сумме 187,4 тыс. рублей. </w:t>
      </w:r>
    </w:p>
    <w:p w:rsidR="00A51F48" w:rsidRPr="00A51F48" w:rsidRDefault="00A51F48" w:rsidP="00A51F48">
      <w:pPr>
        <w:jc w:val="both"/>
        <w:rPr>
          <w:sz w:val="28"/>
          <w:szCs w:val="28"/>
        </w:rPr>
      </w:pPr>
      <w:r w:rsidRPr="00A51F48">
        <w:rPr>
          <w:sz w:val="28"/>
          <w:szCs w:val="28"/>
        </w:rPr>
        <w:t xml:space="preserve">          По подразделу 1006 «Другие вопросы в области социальной политики» произведены расходы на содержание  аппарата управления в рамках государственной программы Новгородской области "Управление государственными финансами Новгородской области на 2014-2020 годы" за счёт субвенций из областного бюджета на возмещение затрат по содержанию штатных единиц, осуществляющих переданные отдельные государственные полномочия области в сумме 4726,9 тыс. рублей.</w:t>
      </w:r>
    </w:p>
    <w:p w:rsidR="00A51F48" w:rsidRPr="00A51F48" w:rsidRDefault="00A51F48" w:rsidP="006E3234">
      <w:pPr>
        <w:jc w:val="center"/>
        <w:rPr>
          <w:b/>
          <w:sz w:val="28"/>
          <w:szCs w:val="28"/>
        </w:rPr>
      </w:pPr>
      <w:r w:rsidRPr="00A51F48">
        <w:rPr>
          <w:b/>
          <w:sz w:val="28"/>
          <w:szCs w:val="28"/>
        </w:rPr>
        <w:t>Физическая культура и спорт</w:t>
      </w:r>
    </w:p>
    <w:p w:rsidR="00A51F48" w:rsidRPr="00A51F48" w:rsidRDefault="00A51F48" w:rsidP="00A51F48">
      <w:pPr>
        <w:jc w:val="both"/>
        <w:rPr>
          <w:sz w:val="28"/>
          <w:szCs w:val="28"/>
        </w:rPr>
      </w:pPr>
      <w:r w:rsidRPr="00A51F48">
        <w:rPr>
          <w:sz w:val="28"/>
          <w:szCs w:val="28"/>
        </w:rPr>
        <w:tab/>
        <w:t>По данному разделу расходы составили 21480,3 тыс.рублей, при плане 21537,8 тыс.рублей (99,7 %).</w:t>
      </w:r>
    </w:p>
    <w:p w:rsidR="00A51F48" w:rsidRPr="00A51F48" w:rsidRDefault="00A51F48" w:rsidP="00A51F48">
      <w:pPr>
        <w:jc w:val="both"/>
        <w:rPr>
          <w:sz w:val="28"/>
          <w:szCs w:val="28"/>
        </w:rPr>
      </w:pPr>
      <w:r w:rsidRPr="00A51F48">
        <w:rPr>
          <w:sz w:val="28"/>
          <w:szCs w:val="28"/>
        </w:rPr>
        <w:tab/>
        <w:t>В рамках муниципальной программы "Развитие физической культуры и спорта в Валдайском муниципальном районе на 2016-2020 годы" на содержание МАУ "</w:t>
      </w:r>
      <w:proofErr w:type="spellStart"/>
      <w:r w:rsidRPr="00A51F48">
        <w:rPr>
          <w:sz w:val="28"/>
          <w:szCs w:val="28"/>
        </w:rPr>
        <w:t>Физкультурно</w:t>
      </w:r>
      <w:proofErr w:type="spellEnd"/>
      <w:r w:rsidRPr="00A51F48">
        <w:rPr>
          <w:sz w:val="28"/>
          <w:szCs w:val="28"/>
        </w:rPr>
        <w:t xml:space="preserve"> - спортивный центр" расходы составили 21360,3 тыс. рублей при плане 21417,8 тыс. рублей (99,7%), в том числе на  погашение кредиторской задолженности за 2017 год по страховым взносам во внебюджетные фонды муниципальным автономным учреждением "Физкультурно-спортивный центр" в сумме 526,3 тыс. рублей, на  оплату пеней, выставленных за несвоевременную уплату страховых взносов в государственные внебюджетные фонды в сумме 43,2 тыс. рублей, в рамках государственной программы Новгородской области "Управление государственными финансами Новгородской области на 2014-2020 годы" за </w:t>
      </w:r>
      <w:r w:rsidRPr="00A51F48">
        <w:rPr>
          <w:sz w:val="28"/>
          <w:szCs w:val="28"/>
        </w:rPr>
        <w:lastRenderedPageBreak/>
        <w:t xml:space="preserve">счёт субсидий произведены расходы на </w:t>
      </w:r>
      <w:proofErr w:type="spellStart"/>
      <w:r w:rsidRPr="00A51F48">
        <w:rPr>
          <w:sz w:val="28"/>
          <w:szCs w:val="28"/>
        </w:rPr>
        <w:t>софинансирование</w:t>
      </w:r>
      <w:proofErr w:type="spellEnd"/>
      <w:r w:rsidRPr="00A51F48">
        <w:rPr>
          <w:sz w:val="28"/>
          <w:szCs w:val="28"/>
        </w:rPr>
        <w:t xml:space="preserve"> расходов  муниципальных казенных, бюджетных и автономных  учреждений по  приобретению коммунальных услуг в сумме 3972,4 тыс. рублей.</w:t>
      </w:r>
    </w:p>
    <w:p w:rsidR="00A51F48" w:rsidRPr="00A51F48" w:rsidRDefault="00A51F48" w:rsidP="00A51F48">
      <w:pPr>
        <w:jc w:val="both"/>
        <w:rPr>
          <w:sz w:val="28"/>
          <w:szCs w:val="28"/>
        </w:rPr>
      </w:pPr>
      <w:r w:rsidRPr="00A51F48">
        <w:rPr>
          <w:sz w:val="28"/>
          <w:szCs w:val="28"/>
        </w:rPr>
        <w:tab/>
        <w:t>На проведение мероприятий по физической культуре направлено 120 тыс.рублей (лыжные гонки, турниры по баскетболу, по самбо, дзюдо, по гиревому спорту, по настольному теннису, по футболу).</w:t>
      </w:r>
    </w:p>
    <w:p w:rsidR="00A51F48" w:rsidRPr="00A51F48" w:rsidRDefault="00A51F48" w:rsidP="006E3234">
      <w:pPr>
        <w:jc w:val="both"/>
        <w:rPr>
          <w:b/>
          <w:sz w:val="28"/>
          <w:szCs w:val="28"/>
        </w:rPr>
      </w:pPr>
      <w:r w:rsidRPr="00A51F48">
        <w:rPr>
          <w:color w:val="000000"/>
          <w:sz w:val="28"/>
          <w:szCs w:val="28"/>
        </w:rPr>
        <w:tab/>
      </w:r>
      <w:r w:rsidRPr="00A51F48">
        <w:rPr>
          <w:b/>
          <w:sz w:val="28"/>
          <w:szCs w:val="28"/>
        </w:rPr>
        <w:t>Обслуживание государственного и муниципального долга</w:t>
      </w:r>
    </w:p>
    <w:p w:rsidR="00A51F48" w:rsidRPr="00A51F48" w:rsidRDefault="00A51F48" w:rsidP="00A51F48">
      <w:pPr>
        <w:jc w:val="both"/>
        <w:rPr>
          <w:sz w:val="28"/>
          <w:szCs w:val="28"/>
        </w:rPr>
      </w:pPr>
      <w:r w:rsidRPr="00A51F48">
        <w:rPr>
          <w:sz w:val="28"/>
          <w:szCs w:val="28"/>
        </w:rPr>
        <w:tab/>
        <w:t xml:space="preserve">По данному разделу произведены расходы на оплату процентов по кредитам от кредитных организаций и бюджетным кредитам из областного бюджета в сумме 1543,3 тыс. рублей при плане 1564,5 тыс. рублей.  </w:t>
      </w:r>
    </w:p>
    <w:p w:rsidR="00A51F48" w:rsidRPr="00A51F48" w:rsidRDefault="00A51F48" w:rsidP="00A51F48">
      <w:pPr>
        <w:jc w:val="center"/>
        <w:rPr>
          <w:b/>
          <w:sz w:val="28"/>
          <w:szCs w:val="28"/>
        </w:rPr>
      </w:pPr>
      <w:r w:rsidRPr="00A51F48">
        <w:rPr>
          <w:b/>
          <w:sz w:val="28"/>
          <w:szCs w:val="28"/>
        </w:rPr>
        <w:t>Межбюджетные трансферты общего характера бюджетам субъектов Российской Федерации и муниципальных образований</w:t>
      </w:r>
    </w:p>
    <w:p w:rsidR="00A51F48" w:rsidRPr="00A51F48" w:rsidRDefault="00A51F48" w:rsidP="00A51F48">
      <w:pPr>
        <w:jc w:val="both"/>
        <w:rPr>
          <w:sz w:val="28"/>
          <w:szCs w:val="28"/>
        </w:rPr>
      </w:pPr>
      <w:r w:rsidRPr="00A51F48">
        <w:rPr>
          <w:sz w:val="28"/>
          <w:szCs w:val="28"/>
        </w:rPr>
        <w:tab/>
        <w:t xml:space="preserve">По данному разделу в рамках государственной программы Новгородской области "Управление государственными финансами Новгородской области на 2014-2020 годы" за счёт субвенции по расчёту и предоставлению дотаций на </w:t>
      </w:r>
    </w:p>
    <w:p w:rsidR="00A51F48" w:rsidRPr="00A51F48" w:rsidRDefault="00A51F48" w:rsidP="00A51F48">
      <w:pPr>
        <w:jc w:val="both"/>
        <w:rPr>
          <w:sz w:val="28"/>
          <w:szCs w:val="28"/>
        </w:rPr>
      </w:pPr>
      <w:r w:rsidRPr="00A51F48">
        <w:rPr>
          <w:sz w:val="28"/>
          <w:szCs w:val="28"/>
        </w:rPr>
        <w:t>выравнивание бюджетной обеспеченности поселений произведено перечисление бюджетам поселений дотации в сумме 21119,8 тыс. рублей.</w:t>
      </w:r>
    </w:p>
    <w:p w:rsidR="00A51F48" w:rsidRPr="00A51F48" w:rsidRDefault="00A51F48" w:rsidP="00A51F48">
      <w:pPr>
        <w:jc w:val="center"/>
        <w:rPr>
          <w:b/>
          <w:sz w:val="28"/>
          <w:szCs w:val="28"/>
        </w:rPr>
      </w:pPr>
      <w:r w:rsidRPr="00A51F48">
        <w:rPr>
          <w:b/>
          <w:sz w:val="28"/>
          <w:szCs w:val="28"/>
        </w:rPr>
        <w:t>Источники внутреннего финансирования дефицита бюджета</w:t>
      </w:r>
    </w:p>
    <w:p w:rsidR="00A51F48" w:rsidRPr="00A51F48" w:rsidRDefault="00A51F48" w:rsidP="00A51F48">
      <w:pPr>
        <w:jc w:val="center"/>
        <w:rPr>
          <w:b/>
          <w:sz w:val="28"/>
          <w:szCs w:val="28"/>
        </w:rPr>
      </w:pPr>
      <w:r w:rsidRPr="00A51F48">
        <w:rPr>
          <w:b/>
          <w:sz w:val="28"/>
          <w:szCs w:val="28"/>
        </w:rPr>
        <w:t>Валдайского муниципального района</w:t>
      </w:r>
    </w:p>
    <w:p w:rsidR="00A51F48" w:rsidRPr="00A51F48" w:rsidRDefault="00A51F48" w:rsidP="00A51F48">
      <w:pPr>
        <w:jc w:val="both"/>
        <w:rPr>
          <w:sz w:val="28"/>
          <w:szCs w:val="28"/>
        </w:rPr>
      </w:pPr>
      <w:r w:rsidRPr="00A51F48">
        <w:rPr>
          <w:sz w:val="28"/>
          <w:szCs w:val="28"/>
        </w:rPr>
        <w:tab/>
        <w:t>В источниках финансирования дефицита бюджета Валдайского муниципального района за 2018 год:</w:t>
      </w:r>
    </w:p>
    <w:p w:rsidR="00A51F48" w:rsidRPr="00A51F48" w:rsidRDefault="00A51F48" w:rsidP="00A51F48">
      <w:pPr>
        <w:spacing w:before="120"/>
        <w:ind w:firstLine="709"/>
        <w:jc w:val="both"/>
        <w:rPr>
          <w:sz w:val="28"/>
          <w:szCs w:val="28"/>
        </w:rPr>
      </w:pPr>
      <w:r w:rsidRPr="00A51F48">
        <w:rPr>
          <w:sz w:val="28"/>
          <w:szCs w:val="28"/>
        </w:rPr>
        <w:t>Привлечены кредиты от кредитных организаций  в сумме 22321 тыс. рублей.</w:t>
      </w:r>
    </w:p>
    <w:p w:rsidR="00A51F48" w:rsidRPr="00A51F48" w:rsidRDefault="00A51F48" w:rsidP="00A51F48">
      <w:pPr>
        <w:spacing w:before="120"/>
        <w:ind w:firstLine="709"/>
        <w:jc w:val="both"/>
        <w:rPr>
          <w:sz w:val="28"/>
          <w:szCs w:val="28"/>
        </w:rPr>
      </w:pPr>
      <w:r w:rsidRPr="00A51F48">
        <w:rPr>
          <w:sz w:val="28"/>
          <w:szCs w:val="28"/>
        </w:rPr>
        <w:t>Погашены кредиты от кредитных организаций в сумме 12725 тыс. рублей.</w:t>
      </w:r>
    </w:p>
    <w:p w:rsidR="00A51F48" w:rsidRPr="00A51F48" w:rsidRDefault="00A51F48" w:rsidP="00A51F48">
      <w:pPr>
        <w:spacing w:before="120"/>
        <w:ind w:firstLine="709"/>
        <w:jc w:val="both"/>
        <w:rPr>
          <w:sz w:val="28"/>
          <w:szCs w:val="28"/>
        </w:rPr>
      </w:pPr>
      <w:r w:rsidRPr="00A51F48">
        <w:rPr>
          <w:sz w:val="28"/>
          <w:szCs w:val="28"/>
        </w:rPr>
        <w:t xml:space="preserve">Привлечены бюджетные кредиты из областного бюджета в сумме 8075,4 тыс. рублей. </w:t>
      </w:r>
    </w:p>
    <w:p w:rsidR="00A51F48" w:rsidRPr="00A51F48" w:rsidRDefault="00A51F48" w:rsidP="00A51F48">
      <w:pPr>
        <w:ind w:firstLine="708"/>
        <w:jc w:val="both"/>
        <w:rPr>
          <w:sz w:val="28"/>
          <w:szCs w:val="28"/>
        </w:rPr>
      </w:pPr>
      <w:r w:rsidRPr="00A51F48">
        <w:rPr>
          <w:sz w:val="28"/>
          <w:szCs w:val="28"/>
        </w:rPr>
        <w:t xml:space="preserve">Погашена задолженность перед областным бюджетом по бюджетным кредитам в сумме 8121,2 тыс. рублей. </w:t>
      </w:r>
    </w:p>
    <w:p w:rsidR="00A51F48" w:rsidRPr="00A51F48" w:rsidRDefault="00A51F48" w:rsidP="00A51F48">
      <w:pPr>
        <w:rPr>
          <w:sz w:val="28"/>
          <w:szCs w:val="28"/>
        </w:rPr>
      </w:pPr>
      <w:r w:rsidRPr="00A51F48">
        <w:rPr>
          <w:sz w:val="28"/>
          <w:szCs w:val="28"/>
        </w:rPr>
        <w:t xml:space="preserve"> «О внесении изменений в решение Думы Валдайского муниципального района от 27.12.2018 №248 (изменения в бюджет)».</w:t>
      </w:r>
    </w:p>
    <w:p w:rsidR="00A51F48" w:rsidRPr="00A51F48" w:rsidRDefault="00A51F48" w:rsidP="00A51F48">
      <w:pPr>
        <w:rPr>
          <w:sz w:val="28"/>
          <w:szCs w:val="28"/>
        </w:rPr>
      </w:pPr>
      <w:r w:rsidRPr="00A51F48">
        <w:rPr>
          <w:sz w:val="28"/>
          <w:szCs w:val="28"/>
        </w:rPr>
        <w:t>«О сносе объекта недвижимого имущества, находящегося в муниципальной собственности Валдайского муниципального района».</w:t>
      </w:r>
    </w:p>
    <w:p w:rsidR="00A51F48" w:rsidRPr="00A51F48" w:rsidRDefault="00A51F48" w:rsidP="00A51F48">
      <w:pPr>
        <w:widowControl w:val="0"/>
        <w:autoSpaceDE w:val="0"/>
        <w:autoSpaceDN w:val="0"/>
        <w:adjustRightInd w:val="0"/>
        <w:jc w:val="both"/>
        <w:rPr>
          <w:bCs/>
          <w:sz w:val="28"/>
          <w:szCs w:val="28"/>
        </w:rPr>
      </w:pPr>
      <w:r w:rsidRPr="00A51F48">
        <w:rPr>
          <w:sz w:val="28"/>
          <w:szCs w:val="28"/>
        </w:rPr>
        <w:t>«</w:t>
      </w:r>
      <w:r w:rsidRPr="00A51F48">
        <w:rPr>
          <w:bCs/>
          <w:sz w:val="28"/>
          <w:szCs w:val="28"/>
        </w:rPr>
        <w:t>О  присвоении звания «Почетный гражданин Ва</w:t>
      </w:r>
      <w:r>
        <w:rPr>
          <w:bCs/>
          <w:sz w:val="28"/>
          <w:szCs w:val="28"/>
        </w:rPr>
        <w:t>лдайского муниципального района</w:t>
      </w:r>
      <w:r w:rsidRPr="00A51F48">
        <w:rPr>
          <w:bCs/>
          <w:sz w:val="28"/>
          <w:szCs w:val="28"/>
        </w:rPr>
        <w:t>».</w:t>
      </w:r>
    </w:p>
    <w:p w:rsidR="00A51F48" w:rsidRPr="00A51F48" w:rsidRDefault="00A51F48" w:rsidP="00A51F48">
      <w:pPr>
        <w:rPr>
          <w:color w:val="000000"/>
          <w:sz w:val="28"/>
          <w:szCs w:val="28"/>
        </w:rPr>
      </w:pPr>
      <w:r w:rsidRPr="00A51F48">
        <w:rPr>
          <w:color w:val="000000"/>
          <w:sz w:val="28"/>
          <w:szCs w:val="28"/>
        </w:rPr>
        <w:t>«О ходатайстве о награждении Почетной грамотой  Новгородской областной Думы».</w:t>
      </w:r>
    </w:p>
    <w:p w:rsidR="00A51F48" w:rsidRPr="00A51F48" w:rsidRDefault="00A51F48" w:rsidP="00A51F48">
      <w:pPr>
        <w:ind w:firstLine="360"/>
        <w:rPr>
          <w:sz w:val="28"/>
          <w:szCs w:val="28"/>
        </w:rPr>
      </w:pPr>
      <w:r>
        <w:rPr>
          <w:sz w:val="28"/>
          <w:szCs w:val="28"/>
        </w:rPr>
        <w:t>Также заслушали и</w:t>
      </w:r>
      <w:r w:rsidRPr="00A51F48">
        <w:rPr>
          <w:sz w:val="28"/>
          <w:szCs w:val="28"/>
        </w:rPr>
        <w:t>нформаци</w:t>
      </w:r>
      <w:r>
        <w:rPr>
          <w:sz w:val="28"/>
          <w:szCs w:val="28"/>
        </w:rPr>
        <w:t>ю</w:t>
      </w:r>
      <w:r w:rsidRPr="00A51F48">
        <w:rPr>
          <w:sz w:val="28"/>
          <w:szCs w:val="28"/>
        </w:rPr>
        <w:t xml:space="preserve"> по автомобильной дороге общего пользования регионального значения «Яжелбицы –Демянск».</w:t>
      </w:r>
    </w:p>
    <w:p w:rsidR="00A51F48" w:rsidRPr="00A51F48" w:rsidRDefault="00A51F48" w:rsidP="00BF7CF6">
      <w:pPr>
        <w:rPr>
          <w:sz w:val="28"/>
          <w:szCs w:val="28"/>
        </w:rPr>
      </w:pPr>
    </w:p>
    <w:p w:rsidR="00A51F48" w:rsidRPr="00A51F48" w:rsidRDefault="00A51F48" w:rsidP="00BF7CF6">
      <w:pPr>
        <w:rPr>
          <w:sz w:val="28"/>
          <w:szCs w:val="28"/>
        </w:rPr>
      </w:pPr>
    </w:p>
    <w:p w:rsidR="00A51F48" w:rsidRPr="00A51F48" w:rsidRDefault="00A51F48" w:rsidP="00BF7CF6">
      <w:pPr>
        <w:rPr>
          <w:sz w:val="28"/>
          <w:szCs w:val="28"/>
        </w:rPr>
      </w:pPr>
    </w:p>
    <w:p w:rsidR="00BF7CF6" w:rsidRDefault="00BF7CF6" w:rsidP="00BF7CF6">
      <w:pPr>
        <w:jc w:val="both"/>
        <w:rPr>
          <w:sz w:val="26"/>
          <w:szCs w:val="26"/>
        </w:rPr>
      </w:pPr>
    </w:p>
    <w:sectPr w:rsidR="00BF7CF6" w:rsidSect="00C21454">
      <w:pgSz w:w="11906" w:h="16838" w:code="9"/>
      <w:pgMar w:top="1134" w:right="74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B455CA"/>
    <w:lvl w:ilvl="0">
      <w:start w:val="1"/>
      <w:numFmt w:val="bullet"/>
      <w:pStyle w:val="a"/>
      <w:lvlText w:val=""/>
      <w:lvlJc w:val="left"/>
      <w:pPr>
        <w:tabs>
          <w:tab w:val="num" w:pos="360"/>
        </w:tabs>
        <w:ind w:left="360" w:hanging="360"/>
      </w:pPr>
      <w:rPr>
        <w:rFonts w:ascii="Symbol" w:hAnsi="Symbol" w:hint="default"/>
      </w:rPr>
    </w:lvl>
  </w:abstractNum>
  <w:abstractNum w:abstractNumId="1">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3E7F5C36"/>
    <w:multiLevelType w:val="hybridMultilevel"/>
    <w:tmpl w:val="D7F2E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2E7924"/>
    <w:multiLevelType w:val="hybridMultilevel"/>
    <w:tmpl w:val="13FE7570"/>
    <w:lvl w:ilvl="0" w:tplc="6AB892B0">
      <w:start w:val="1"/>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drawingGridHorizontalSpacing w:val="120"/>
  <w:displayHorizontalDrawingGridEvery w:val="2"/>
  <w:characterSpacingControl w:val="doNotCompress"/>
  <w:compat/>
  <w:rsids>
    <w:rsidRoot w:val="00D0667E"/>
    <w:rsid w:val="00012680"/>
    <w:rsid w:val="00017039"/>
    <w:rsid w:val="000470BE"/>
    <w:rsid w:val="0006004B"/>
    <w:rsid w:val="00081D7A"/>
    <w:rsid w:val="000845B2"/>
    <w:rsid w:val="000C239E"/>
    <w:rsid w:val="00101357"/>
    <w:rsid w:val="001016E9"/>
    <w:rsid w:val="00110F86"/>
    <w:rsid w:val="00155EC8"/>
    <w:rsid w:val="00171934"/>
    <w:rsid w:val="001C563A"/>
    <w:rsid w:val="001C72F9"/>
    <w:rsid w:val="001D6FB5"/>
    <w:rsid w:val="001E445A"/>
    <w:rsid w:val="00213A1E"/>
    <w:rsid w:val="002356A5"/>
    <w:rsid w:val="00262211"/>
    <w:rsid w:val="00271EA1"/>
    <w:rsid w:val="0029687E"/>
    <w:rsid w:val="002B0D22"/>
    <w:rsid w:val="002D4FE3"/>
    <w:rsid w:val="002E6B42"/>
    <w:rsid w:val="002F1715"/>
    <w:rsid w:val="00307033"/>
    <w:rsid w:val="0031021F"/>
    <w:rsid w:val="00311172"/>
    <w:rsid w:val="00384171"/>
    <w:rsid w:val="003B15FF"/>
    <w:rsid w:val="003B34BF"/>
    <w:rsid w:val="003B7FF6"/>
    <w:rsid w:val="003C7321"/>
    <w:rsid w:val="00420DBC"/>
    <w:rsid w:val="00456C35"/>
    <w:rsid w:val="004A115D"/>
    <w:rsid w:val="004A1EAB"/>
    <w:rsid w:val="004B4D1A"/>
    <w:rsid w:val="004B79B8"/>
    <w:rsid w:val="004D28A2"/>
    <w:rsid w:val="00542BAD"/>
    <w:rsid w:val="00560156"/>
    <w:rsid w:val="00564CDD"/>
    <w:rsid w:val="00581BC1"/>
    <w:rsid w:val="00583AD1"/>
    <w:rsid w:val="005E50B1"/>
    <w:rsid w:val="0060101E"/>
    <w:rsid w:val="00627955"/>
    <w:rsid w:val="006327E6"/>
    <w:rsid w:val="00644EF1"/>
    <w:rsid w:val="00651D4F"/>
    <w:rsid w:val="00660A84"/>
    <w:rsid w:val="006A02FB"/>
    <w:rsid w:val="006A25AA"/>
    <w:rsid w:val="006B0E38"/>
    <w:rsid w:val="006E3234"/>
    <w:rsid w:val="007074E8"/>
    <w:rsid w:val="0073662C"/>
    <w:rsid w:val="007750C0"/>
    <w:rsid w:val="007B5DA8"/>
    <w:rsid w:val="007B6EA1"/>
    <w:rsid w:val="007E1357"/>
    <w:rsid w:val="007E2B0F"/>
    <w:rsid w:val="007F2B27"/>
    <w:rsid w:val="0084155D"/>
    <w:rsid w:val="00842404"/>
    <w:rsid w:val="00862C4E"/>
    <w:rsid w:val="00867A3B"/>
    <w:rsid w:val="008B084D"/>
    <w:rsid w:val="008C142B"/>
    <w:rsid w:val="008E3B8F"/>
    <w:rsid w:val="008E4752"/>
    <w:rsid w:val="008F3274"/>
    <w:rsid w:val="008F48AA"/>
    <w:rsid w:val="00901183"/>
    <w:rsid w:val="00910DEF"/>
    <w:rsid w:val="009765F1"/>
    <w:rsid w:val="00982284"/>
    <w:rsid w:val="009B1897"/>
    <w:rsid w:val="009C41A5"/>
    <w:rsid w:val="009C59DB"/>
    <w:rsid w:val="009C5A0A"/>
    <w:rsid w:val="009F08DC"/>
    <w:rsid w:val="00A32911"/>
    <w:rsid w:val="00A51F48"/>
    <w:rsid w:val="00AA00E2"/>
    <w:rsid w:val="00AC0FE0"/>
    <w:rsid w:val="00B32D78"/>
    <w:rsid w:val="00B47E78"/>
    <w:rsid w:val="00B61C10"/>
    <w:rsid w:val="00B953CE"/>
    <w:rsid w:val="00BF533E"/>
    <w:rsid w:val="00BF683C"/>
    <w:rsid w:val="00BF7CF6"/>
    <w:rsid w:val="00C21454"/>
    <w:rsid w:val="00C35C83"/>
    <w:rsid w:val="00C85F20"/>
    <w:rsid w:val="00C90703"/>
    <w:rsid w:val="00CD0111"/>
    <w:rsid w:val="00D02C30"/>
    <w:rsid w:val="00D0667E"/>
    <w:rsid w:val="00D16FF9"/>
    <w:rsid w:val="00D32C21"/>
    <w:rsid w:val="00D37FA8"/>
    <w:rsid w:val="00D8289D"/>
    <w:rsid w:val="00D83AD9"/>
    <w:rsid w:val="00DA2334"/>
    <w:rsid w:val="00DE12B0"/>
    <w:rsid w:val="00E35A26"/>
    <w:rsid w:val="00E446AB"/>
    <w:rsid w:val="00E5035D"/>
    <w:rsid w:val="00E64ECD"/>
    <w:rsid w:val="00E87EFA"/>
    <w:rsid w:val="00EA03A9"/>
    <w:rsid w:val="00EC3677"/>
    <w:rsid w:val="00F005E9"/>
    <w:rsid w:val="00F164E4"/>
    <w:rsid w:val="00F56AC8"/>
    <w:rsid w:val="00F82E1B"/>
    <w:rsid w:val="00F865EC"/>
    <w:rsid w:val="00F87162"/>
    <w:rsid w:val="00F91098"/>
    <w:rsid w:val="00F9781C"/>
    <w:rsid w:val="00FB2919"/>
    <w:rsid w:val="00FC4347"/>
    <w:rsid w:val="00FC4619"/>
    <w:rsid w:val="00FF6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667E"/>
    <w:rPr>
      <w:sz w:val="24"/>
      <w:szCs w:val="24"/>
    </w:rPr>
  </w:style>
  <w:style w:type="character" w:default="1" w:styleId="a1">
    <w:name w:val="Default Paragraph Font"/>
    <w:link w:val="CharChar1CharChar1Char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harChar1CharChar1CharChar">
    <w:name w:val=" Char Char Знак Знак1 Char Char1 Знак Знак Char Char"/>
    <w:basedOn w:val="a0"/>
    <w:link w:val="a1"/>
    <w:rsid w:val="00D0667E"/>
    <w:pPr>
      <w:spacing w:before="100" w:beforeAutospacing="1" w:after="100" w:afterAutospacing="1"/>
    </w:pPr>
    <w:rPr>
      <w:rFonts w:ascii="Tahoma" w:hAnsi="Tahoma"/>
      <w:sz w:val="20"/>
      <w:szCs w:val="20"/>
      <w:lang w:val="en-US" w:eastAsia="en-US"/>
    </w:rPr>
  </w:style>
  <w:style w:type="paragraph" w:customStyle="1" w:styleId="1">
    <w:name w:val=" Знак Знак1 Знак"/>
    <w:basedOn w:val="a0"/>
    <w:autoRedefine/>
    <w:rsid w:val="00F56AC8"/>
    <w:pPr>
      <w:spacing w:after="160" w:line="240" w:lineRule="exact"/>
    </w:pPr>
    <w:rPr>
      <w:rFonts w:eastAsia="SimSun"/>
      <w:b/>
      <w:lang w:val="en-US" w:eastAsia="en-US"/>
    </w:rPr>
  </w:style>
  <w:style w:type="paragraph" w:styleId="a4">
    <w:name w:val="Balloon Text"/>
    <w:basedOn w:val="a0"/>
    <w:semiHidden/>
    <w:rsid w:val="00BF533E"/>
    <w:rPr>
      <w:rFonts w:ascii="Tahoma" w:hAnsi="Tahoma" w:cs="Tahoma"/>
      <w:sz w:val="16"/>
      <w:szCs w:val="16"/>
    </w:rPr>
  </w:style>
  <w:style w:type="paragraph" w:customStyle="1" w:styleId="CharChar1CharChar1CharChar0">
    <w:name w:val="Char Char Знак Знак1 Char Char1 Знак Знак Char Char"/>
    <w:basedOn w:val="a0"/>
    <w:rsid w:val="00271EA1"/>
    <w:pPr>
      <w:spacing w:before="100" w:beforeAutospacing="1" w:after="100" w:afterAutospacing="1"/>
    </w:pPr>
    <w:rPr>
      <w:rFonts w:ascii="Tahoma" w:hAnsi="Tahoma"/>
      <w:sz w:val="20"/>
      <w:szCs w:val="20"/>
      <w:lang w:val="en-US" w:eastAsia="en-US"/>
    </w:rPr>
  </w:style>
  <w:style w:type="paragraph" w:customStyle="1" w:styleId="a5">
    <w:name w:val="Знак Знак Знак Знак Знак Знак Знак Знак Знак Знак Знак"/>
    <w:basedOn w:val="a0"/>
    <w:rsid w:val="00B32D78"/>
    <w:pPr>
      <w:spacing w:before="100" w:beforeAutospacing="1" w:after="100" w:afterAutospacing="1"/>
      <w:jc w:val="both"/>
    </w:pPr>
    <w:rPr>
      <w:rFonts w:ascii="Tahoma" w:hAnsi="Tahoma" w:cs="Tahoma"/>
      <w:sz w:val="20"/>
      <w:szCs w:val="20"/>
      <w:lang w:val="en-US" w:eastAsia="en-US"/>
    </w:rPr>
  </w:style>
  <w:style w:type="character" w:customStyle="1" w:styleId="apple-converted-space">
    <w:name w:val="apple-converted-space"/>
    <w:basedOn w:val="a1"/>
    <w:rsid w:val="004D28A2"/>
  </w:style>
  <w:style w:type="table" w:styleId="a6">
    <w:name w:val="Table Grid"/>
    <w:basedOn w:val="a2"/>
    <w:rsid w:val="00EA0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rsid w:val="00EA03A9"/>
    <w:pPr>
      <w:tabs>
        <w:tab w:val="center" w:pos="4677"/>
        <w:tab w:val="right" w:pos="9355"/>
      </w:tabs>
    </w:pPr>
  </w:style>
  <w:style w:type="character" w:styleId="a8">
    <w:name w:val="page number"/>
    <w:basedOn w:val="a1"/>
    <w:rsid w:val="00EA03A9"/>
  </w:style>
  <w:style w:type="paragraph" w:styleId="a">
    <w:name w:val="List Bullet"/>
    <w:basedOn w:val="a0"/>
    <w:rsid w:val="00EA03A9"/>
    <w:pPr>
      <w:numPr>
        <w:numId w:val="1"/>
      </w:numPr>
    </w:pPr>
  </w:style>
  <w:style w:type="paragraph" w:styleId="a9">
    <w:name w:val="Body Text"/>
    <w:basedOn w:val="a0"/>
    <w:link w:val="aa"/>
    <w:unhideWhenUsed/>
    <w:rsid w:val="00EA03A9"/>
    <w:rPr>
      <w:sz w:val="28"/>
      <w:szCs w:val="20"/>
    </w:rPr>
  </w:style>
  <w:style w:type="character" w:customStyle="1" w:styleId="aa">
    <w:name w:val="Основной текст Знак"/>
    <w:basedOn w:val="a1"/>
    <w:link w:val="a9"/>
    <w:rsid w:val="00EA03A9"/>
    <w:rPr>
      <w:sz w:val="28"/>
      <w:lang w:val="ru-RU" w:eastAsia="ru-RU" w:bidi="ar-SA"/>
    </w:rPr>
  </w:style>
  <w:style w:type="character" w:customStyle="1" w:styleId="ab">
    <w:name w:val="Основной текст с отступом Знак"/>
    <w:aliases w:val="Нумерованный список !! Знак,Надин стиль Знак,Основной текст 1 Знак"/>
    <w:basedOn w:val="a1"/>
    <w:link w:val="ac"/>
    <w:locked/>
    <w:rsid w:val="00EA03A9"/>
    <w:rPr>
      <w:sz w:val="28"/>
      <w:lang w:bidi="ar-SA"/>
    </w:rPr>
  </w:style>
  <w:style w:type="paragraph" w:styleId="ac">
    <w:name w:val="Body Text Indent"/>
    <w:aliases w:val="Нумерованный список !!,Надин стиль,Основной текст 1"/>
    <w:basedOn w:val="a0"/>
    <w:link w:val="ab"/>
    <w:unhideWhenUsed/>
    <w:rsid w:val="00EA03A9"/>
    <w:pPr>
      <w:ind w:firstLine="708"/>
      <w:jc w:val="both"/>
    </w:pPr>
    <w:rPr>
      <w:sz w:val="28"/>
      <w:szCs w:val="20"/>
      <w:lang w:val="ru-RU" w:eastAsia="ru-RU"/>
    </w:rPr>
  </w:style>
  <w:style w:type="character" w:customStyle="1" w:styleId="10">
    <w:name w:val="Основной текст с отступом Знак1"/>
    <w:basedOn w:val="a1"/>
    <w:rsid w:val="00EA03A9"/>
    <w:rPr>
      <w:sz w:val="24"/>
      <w:szCs w:val="24"/>
    </w:rPr>
  </w:style>
  <w:style w:type="paragraph" w:customStyle="1" w:styleId="ConsNormal">
    <w:name w:val="ConsNormal"/>
    <w:rsid w:val="00EA03A9"/>
    <w:pPr>
      <w:widowControl w:val="0"/>
      <w:snapToGrid w:val="0"/>
      <w:ind w:firstLine="720"/>
    </w:pPr>
    <w:rPr>
      <w:rFonts w:ascii="Arial" w:hAnsi="Arial"/>
      <w:sz w:val="22"/>
    </w:rPr>
  </w:style>
  <w:style w:type="paragraph" w:styleId="2">
    <w:name w:val="Body Text First Indent 2"/>
    <w:basedOn w:val="ac"/>
    <w:link w:val="20"/>
    <w:rsid w:val="00EA03A9"/>
    <w:pPr>
      <w:spacing w:after="120"/>
      <w:ind w:left="283" w:firstLine="210"/>
      <w:jc w:val="left"/>
    </w:pPr>
    <w:rPr>
      <w:sz w:val="24"/>
      <w:szCs w:val="24"/>
    </w:rPr>
  </w:style>
  <w:style w:type="character" w:customStyle="1" w:styleId="20">
    <w:name w:val="Красная строка 2 Знак"/>
    <w:basedOn w:val="ab"/>
    <w:link w:val="2"/>
    <w:rsid w:val="00EA03A9"/>
    <w:rPr>
      <w:sz w:val="24"/>
      <w:szCs w:val="24"/>
    </w:rPr>
  </w:style>
  <w:style w:type="paragraph" w:styleId="ad">
    <w:name w:val="List Paragraph"/>
    <w:basedOn w:val="a0"/>
    <w:qFormat/>
    <w:rsid w:val="00EA03A9"/>
    <w:pPr>
      <w:spacing w:after="200" w:line="276" w:lineRule="auto"/>
      <w:ind w:left="720"/>
    </w:pPr>
    <w:rPr>
      <w:rFonts w:ascii="Calibri" w:eastAsia="Calibri" w:hAnsi="Calibri"/>
      <w:sz w:val="22"/>
      <w:szCs w:val="20"/>
    </w:rPr>
  </w:style>
  <w:style w:type="character" w:styleId="ae">
    <w:name w:val="Hyperlink"/>
    <w:basedOn w:val="a1"/>
    <w:unhideWhenUsed/>
    <w:rsid w:val="00EA03A9"/>
    <w:rPr>
      <w:color w:val="0000FF"/>
      <w:u w:val="single"/>
    </w:rPr>
  </w:style>
  <w:style w:type="paragraph" w:customStyle="1" w:styleId="ConsTitle">
    <w:name w:val="ConsTitle"/>
    <w:rsid w:val="007F2B27"/>
    <w:pPr>
      <w:widowControl w:val="0"/>
      <w:autoSpaceDE w:val="0"/>
      <w:autoSpaceDN w:val="0"/>
      <w:adjustRightInd w:val="0"/>
    </w:pPr>
    <w:rPr>
      <w:rFonts w:ascii="Arial" w:hAnsi="Arial" w:cs="Arial"/>
      <w:b/>
      <w:bCs/>
    </w:rPr>
  </w:style>
  <w:style w:type="paragraph" w:customStyle="1" w:styleId="ConsPlusNormal">
    <w:name w:val="ConsPlusNormal"/>
    <w:rsid w:val="002F171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13339615">
      <w:bodyDiv w:val="1"/>
      <w:marLeft w:val="0"/>
      <w:marRight w:val="0"/>
      <w:marTop w:val="0"/>
      <w:marBottom w:val="0"/>
      <w:divBdr>
        <w:top w:val="none" w:sz="0" w:space="0" w:color="auto"/>
        <w:left w:val="none" w:sz="0" w:space="0" w:color="auto"/>
        <w:bottom w:val="none" w:sz="0" w:space="0" w:color="auto"/>
        <w:right w:val="none" w:sz="0" w:space="0" w:color="auto"/>
      </w:divBdr>
    </w:div>
    <w:div w:id="17769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5082</Words>
  <Characters>28972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Заседание Думы Валдайского муниципального района</vt:lpstr>
    </vt:vector>
  </TitlesOfParts>
  <Company>l</Company>
  <LinksUpToDate>false</LinksUpToDate>
  <CharactersWithSpaces>33987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Думы Валдайского муниципального района</dc:title>
  <dc:creator>ani</dc:creator>
  <cp:lastModifiedBy>User</cp:lastModifiedBy>
  <cp:revision>2</cp:revision>
  <cp:lastPrinted>2016-09-29T07:45:00Z</cp:lastPrinted>
  <dcterms:created xsi:type="dcterms:W3CDTF">2019-05-30T12:23:00Z</dcterms:created>
  <dcterms:modified xsi:type="dcterms:W3CDTF">2019-05-30T12:23:00Z</dcterms:modified>
</cp:coreProperties>
</file>