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tbl>
      <w:tblPr>
        <w:tblStyle w:val="htmlanyTable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7616"/>
        <w:gridCol w:w="2010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7206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spacing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>Исходящий</w:t>
            </w:r>
          </w:p>
        </w:tc>
        <w:tc>
          <w:tcPr>
            <w:tcW w:w="2010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spacing w:line="240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7206" w:type="dxa"/>
            <w:gridSpan w:val="2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spacing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Администрация Валдайского муниципального района</w:t>
            </w:r>
          </w:p>
        </w:tc>
      </w:tr>
    </w:tbl>
    <w:p>
      <w:pPr>
        <w:rPr>
          <w:vanish/>
        </w:rPr>
      </w:pPr>
    </w:p>
    <w:tbl>
      <w:tblPr>
        <w:tblStyle w:val="htmlanyTable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095"/>
        <w:gridCol w:w="5060"/>
      </w:tblGrid>
      <w:tr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4160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Рег № 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ЖИ-4127-И 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08.07.2025 </w:t>
            </w:r>
          </w:p>
        </w:tc>
        <w:tc>
          <w:tcPr>
            <w:tcW w:w="5060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>Группа: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письмо инспекции(ЖИ) </w:t>
            </w:r>
          </w:p>
        </w:tc>
      </w:tr>
    </w:tbl>
    <w:p>
      <w:pPr>
        <w:rPr>
          <w:vanish/>
        </w:rPr>
      </w:pPr>
    </w:p>
    <w:tbl>
      <w:tblPr>
        <w:tblStyle w:val="htmlanyTable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120"/>
        <w:gridCol w:w="8374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1110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>Подписал: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8374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Павлова Е.Ю.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; </w:t>
            </w:r>
          </w:p>
        </w:tc>
      </w:tr>
    </w:tbl>
    <w:p>
      <w:pPr>
        <w:rPr>
          <w:vanish/>
        </w:rPr>
      </w:pPr>
    </w:p>
    <w:tbl>
      <w:tblPr>
        <w:tblStyle w:val="htmlanyTable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996"/>
        <w:gridCol w:w="1249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1990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Краткое содержание: </w:t>
            </w:r>
          </w:p>
        </w:tc>
        <w:tc>
          <w:tcPr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Информация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htmlanyTable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177"/>
        <w:gridCol w:w="8512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1336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Исполнитель: </w:t>
            </w:r>
          </w:p>
        </w:tc>
        <w:tc>
          <w:tcPr>
            <w:tcW w:w="8799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Павлова Е.Ю. - заместитель начальника инспекции государственного жилищного надзора и лицензионного контроля Новгородской области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rPr>
          <w:vanish/>
        </w:rPr>
      </w:pPr>
    </w:p>
    <w:tbl>
      <w:tblPr>
        <w:tblStyle w:val="htmlanyTable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839"/>
        <w:gridCol w:w="8657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tcW w:w="829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Связки:</w:t>
            </w:r>
          </w:p>
        </w:tc>
        <w:tc>
          <w:tcPr>
            <w:tcW w:w="8657" w:type="dxa"/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Проект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ЖИ-проект/3806-И от 08.07.2025 письмо инспекции(ЖИ)</w:t>
            </w:r>
          </w:p>
        </w:tc>
      </w:tr>
    </w:tbl>
    <w:p>
      <w:pPr>
        <w:rPr>
          <w:vanish/>
        </w:rPr>
      </w:pPr>
    </w:p>
    <w:tbl>
      <w:tblPr>
        <w:tblStyle w:val="htmlanyTable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402"/>
        <w:gridCol w:w="1957"/>
        <w:gridCol w:w="2118"/>
        <w:gridCol w:w="2516"/>
        <w:gridCol w:w="2073"/>
      </w:tblGrid>
      <w:tr>
        <w:tblPrEx>
          <w:tblW w:w="100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bottom w:val="outset" w:sz="4" w:space="0" w:color="000000"/>
              <w:right w:val="outset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0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Автор/Дата</w:t>
            </w:r>
          </w:p>
        </w:tc>
        <w:tc>
          <w:tcPr>
            <w:tcW w:w="2061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573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2232" w:type="dxa"/>
            <w:tcBorders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План. / Факт</w:t>
            </w: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Чадина И.Л.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Сидь Е.П.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Лыжов А.И.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для организации исполнения</w:t>
            </w: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Федоров С.В.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Федоров С.В.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для исполнения</w:t>
            </w: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Гаврилова Е.Н.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Устинов А.А.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Иванова Л.А.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Степанова О.В.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Иванова Л.А. / 08.07.2025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Контроль 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 Мохнова Т.В.)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Мохнова Т.В.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Мошенская Е.Н.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Шеляпин В.Н. / 08.07.2025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 xml:space="preserve">Контроль 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 Шеляпин В.Н.)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Захаренков А.В.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Парамонова Е.А.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Мещерякова О.Ю.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Дмитриева Е.А.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>Примечание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: +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spacing w:after="200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11.07.2025 / </w:t>
            </w: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Колягин А.А.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Петрова М.А.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Стретович В.С.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Исмагилова В.С.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Витвицкий В.Н.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Голубева М.Ю.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77" w:type="dxa"/>
            <w:tcBorders>
              <w:top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8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Куранов К.С. / 08.07.2025</w:t>
            </w:r>
          </w:p>
        </w:tc>
        <w:tc>
          <w:tcPr>
            <w:tcW w:w="206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Ярвсалу Л.Г.</w:t>
            </w:r>
            <w:r>
              <w:rPr>
                <w:rStyle w:val="htmlany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(отв.)</w:t>
            </w: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3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htmlanyParagraph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087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1"/>
        </w:trPr>
        <w:tc>
          <w:tcPr>
            <w:tcW w:w="1377" w:type="dxa"/>
            <w:gridSpan w:val="5"/>
            <w:tcBorders>
              <w:top w:val="outset" w:sz="4" w:space="0" w:color="000000"/>
            </w:tcBorders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top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htmlany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Резолюция недоступна!</w:t>
            </w:r>
          </w:p>
        </w:tc>
      </w:tr>
    </w:tbl>
    <w:p>
      <w:pPr>
        <w:pStyle w:val="htmlanyParagraph"/>
        <w:spacing w:before="200" w:after="75"/>
        <w:rPr>
          <w:rStyle w:val="htmlany"/>
          <w:sz w:val="20"/>
          <w:szCs w:val="20"/>
        </w:rPr>
      </w:pPr>
      <w:r>
        <w:rPr>
          <w:rStyle w:val="htmlany"/>
          <w:sz w:val="20"/>
          <w:szCs w:val="20"/>
          <w:u w:val="single"/>
        </w:rPr>
        <w:t>Адресаты</w:t>
      </w:r>
      <w:r>
        <w:rPr>
          <w:rStyle w:val="htmlany"/>
          <w:sz w:val="20"/>
          <w:szCs w:val="20"/>
        </w:rPr>
        <w:t>:</w:t>
      </w:r>
    </w:p>
    <w:p>
      <w:pPr>
        <w:rPr>
          <w:rStyle w:val="htmlany"/>
          <w:b/>
          <w:bCs/>
          <w:sz w:val="20"/>
          <w:szCs w:val="20"/>
        </w:rPr>
      </w:pPr>
      <w:r>
        <w:rPr>
          <w:rStyle w:val="htmlany"/>
          <w:b/>
          <w:bCs/>
          <w:sz w:val="20"/>
          <w:szCs w:val="20"/>
        </w:rPr>
        <w:t>Администрация Батецкого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Боровичского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Валдайского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Великого Новгорода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Волотовского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Демянского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Крестецкого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Любытинского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Маловишерского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Марёвского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Мошенского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Новгородского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Окуловского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Парфинского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Пестовского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Поддорского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Солецкого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Старорусского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Хвойнинского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Холмского муниципального округа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Чудовского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Администрация Шимского муниципального района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Архивный комитет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Инспекция государственного строительного надзора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Инспекция государственной охраны культурного наследия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ветеринарии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записи актов гражданского состояния и организационного обеспечения деятельности мировых судей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информационной политики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охотничьего хозяйства и рыболовства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по внутренней политике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по молодежной политике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по национальной политике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Комитет по тарифной политике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жилищно-коммунального хозяйства и топливно-энергетического комплекса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здравоохранения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инвестиционной политики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культуры и туризма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образования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природных ресурсов, лесного хозяйства и экологии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промышленности и торговли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сельского хозяйства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спорта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строительства, архитектуры и имущественных отношений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транспорта и дорожного хозяйства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труда, семейной и социальной политики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финансов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  <w:r>
        <w:rPr>
          <w:rStyle w:val="htmlany"/>
          <w:b/>
          <w:bCs/>
          <w:sz w:val="20"/>
          <w:szCs w:val="20"/>
        </w:rPr>
        <w:br/>
      </w:r>
      <w:r>
        <w:rPr>
          <w:rStyle w:val="htmlany"/>
          <w:b/>
          <w:bCs/>
          <w:sz w:val="20"/>
          <w:szCs w:val="20"/>
        </w:rPr>
        <w:t>Министерство цифрового развития и информационно-коммуникационных технологий Новгородской области</w:t>
      </w:r>
      <w:r>
        <w:rPr>
          <w:rStyle w:val="htmlany"/>
          <w:b/>
          <w:bCs/>
          <w:sz w:val="20"/>
          <w:szCs w:val="20"/>
        </w:rPr>
        <w:t xml:space="preserve"> (08.07.2025)</w:t>
      </w:r>
    </w:p>
    <w:sectPr>
      <w:pgSz w:w="11906" w:h="16838"/>
      <w:pgMar w:top="850" w:right="850" w:bottom="850" w:left="85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model-content">
    <w:name w:val="div_model-content"/>
    <w:basedOn w:val="Normal"/>
    <w:pPr>
      <w:keepNext w:val="0"/>
      <w:keepLines/>
    </w:pPr>
  </w:style>
  <w:style w:type="character" w:customStyle="1" w:styleId="htmlany">
    <w:name w:val="html_any"/>
    <w:basedOn w:val="DefaultParagraphFont"/>
    <w:rPr>
      <w:rFonts w:ascii="Times New Roman" w:eastAsia="Times New Roman" w:hAnsi="Times New Roman" w:cs="Times New Roman"/>
    </w:rPr>
  </w:style>
  <w:style w:type="table" w:customStyle="1" w:styleId="htmlanyTable">
    <w:name w:val="html_any Table"/>
    <w:basedOn w:val="TableNormal"/>
    <w:tblPr/>
  </w:style>
  <w:style w:type="paragraph" w:customStyle="1" w:styleId="htmlanyParagraph">
    <w:name w:val="html_any Paragraph"/>
    <w:basedOn w:val="Normal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Электронные Офисные Системы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subject>РК</dc:subject>
  <dc:creator>ЭОС</dc:creator>
  <cp:revision>0</cp:revision>
</cp:coreProperties>
</file>