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90C" w:rsidRDefault="00B8490C"/>
    <w:tbl>
      <w:tblPr>
        <w:tblW w:w="5000" w:type="pct"/>
        <w:tblLook w:val="04A0"/>
      </w:tblPr>
      <w:tblGrid>
        <w:gridCol w:w="9571"/>
      </w:tblGrid>
      <w:tr w:rsidR="00240843" w:rsidRPr="00840F6D" w:rsidTr="00240843">
        <w:trPr>
          <w:trHeight w:val="780"/>
        </w:trPr>
        <w:tc>
          <w:tcPr>
            <w:tcW w:w="5000" w:type="pct"/>
            <w:shd w:val="clear" w:color="auto" w:fill="auto"/>
            <w:vAlign w:val="center"/>
            <w:hideMark/>
          </w:tcPr>
          <w:p w:rsidR="00240843" w:rsidRPr="00840F6D" w:rsidRDefault="00240843" w:rsidP="004F278F">
            <w:pPr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szCs w:val="24"/>
                <w:lang w:eastAsia="ru-RU"/>
              </w:rPr>
              <w:t xml:space="preserve">Информация о поступивших обращениях граждан в </w:t>
            </w:r>
          </w:p>
          <w:p w:rsidR="00240843" w:rsidRPr="00840F6D" w:rsidRDefault="00240843" w:rsidP="004F278F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F6D">
              <w:rPr>
                <w:rFonts w:eastAsia="Times New Roman"/>
                <w:b/>
                <w:szCs w:val="24"/>
                <w:lang w:eastAsia="ru-RU"/>
              </w:rPr>
              <w:t>Администрацию Валдайского муниципального района и результатах рассмотрения обращений</w:t>
            </w:r>
            <w:r>
              <w:rPr>
                <w:rFonts w:eastAsia="Times New Roman"/>
                <w:b/>
                <w:szCs w:val="24"/>
                <w:lang w:eastAsia="ru-RU"/>
              </w:rPr>
              <w:t xml:space="preserve"> и принятых мерах</w:t>
            </w:r>
          </w:p>
        </w:tc>
      </w:tr>
      <w:tr w:rsidR="00240843" w:rsidRPr="00840F6D" w:rsidTr="00240843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240843" w:rsidRPr="00840F6D" w:rsidRDefault="00240843" w:rsidP="00642569">
            <w:pPr>
              <w:jc w:val="center"/>
              <w:rPr>
                <w:rFonts w:eastAsia="Times New Roman"/>
                <w:szCs w:val="24"/>
                <w:lang w:eastAsia="ru-RU"/>
              </w:rPr>
            </w:pPr>
            <w:r w:rsidRPr="00840F6D">
              <w:rPr>
                <w:rFonts w:eastAsia="Times New Roman"/>
                <w:szCs w:val="24"/>
                <w:lang w:eastAsia="ru-RU"/>
              </w:rPr>
              <w:t xml:space="preserve">за </w:t>
            </w:r>
            <w:r w:rsidR="00642569">
              <w:rPr>
                <w:rFonts w:eastAsia="Times New Roman"/>
                <w:szCs w:val="24"/>
                <w:lang w:val="en-US" w:eastAsia="ru-RU"/>
              </w:rPr>
              <w:t>I</w:t>
            </w:r>
            <w:r>
              <w:rPr>
                <w:rFonts w:eastAsia="Times New Roman"/>
                <w:szCs w:val="24"/>
                <w:lang w:eastAsia="ru-RU"/>
              </w:rPr>
              <w:t xml:space="preserve"> квартал 2020 года</w:t>
            </w:r>
          </w:p>
        </w:tc>
      </w:tr>
      <w:tr w:rsidR="00240843" w:rsidRPr="00CA1992" w:rsidTr="00240843">
        <w:trPr>
          <w:trHeight w:val="300"/>
        </w:trPr>
        <w:tc>
          <w:tcPr>
            <w:tcW w:w="5000" w:type="pct"/>
            <w:shd w:val="clear" w:color="auto" w:fill="auto"/>
            <w:noWrap/>
            <w:vAlign w:val="center"/>
            <w:hideMark/>
          </w:tcPr>
          <w:p w:rsidR="00240843" w:rsidRPr="00CA1992" w:rsidRDefault="00240843" w:rsidP="00240843">
            <w:pPr>
              <w:ind w:firstLine="709"/>
              <w:jc w:val="both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Поступившие обращения рассмотрены в соответствии с нормами Федерального закона от 2 мая 2006 года №59-ФЗ «О порядке рассмотрения обращения граждан Российской Федерации»</w:t>
            </w:r>
          </w:p>
        </w:tc>
      </w:tr>
    </w:tbl>
    <w:p w:rsidR="00F302DF" w:rsidRDefault="00F302DF"/>
    <w:tbl>
      <w:tblPr>
        <w:tblW w:w="0" w:type="auto"/>
        <w:tblInd w:w="-72" w:type="dxa"/>
        <w:tblLook w:val="04A0"/>
      </w:tblPr>
      <w:tblGrid>
        <w:gridCol w:w="9187"/>
        <w:gridCol w:w="456"/>
      </w:tblGrid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240843" w:rsidRPr="00240843" w:rsidRDefault="00240843" w:rsidP="00240843">
            <w:pPr>
              <w:ind w:left="214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Поступило обращений всего:</w:t>
            </w: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88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Письменные в т.ч.: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76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напрямую от гражданина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47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через «Интернет-приемную»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из Правительства Новгородской области, в т.ч.: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от Управления Президента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от Аппарата полномочного представителя Президента Российской Федерации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от Прокуратуры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от иных органов власти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Устные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на личном приеме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на выездном приеме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Коллективных обращений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Взято на контроль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Перенаправлено в соответствии с компетенцией в другие органы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13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Даны соответствующие разъяснения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43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Положительно решены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Поддержано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По характеру вопросов в обращениях: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 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Конституционный строй (право на льготы, вопросы беженцев и вынужденных переселенцев, увековечивание памяти выдающихся людей)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Основы государственного управления (работа с обращениями граждан, личный прием, работа должностных лиц органов государственной власти субъектов РФ и органов местного самоуправления)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Гражданское право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Социальная сфера: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Семья (пособия на детей, поддержка матерей-одиночек)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Труд и занятость населения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Социальное обеспечение и социальное страхование (просьбы о материальной помощи, предоставление социальных льгот)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center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Экономика: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41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Финансы (вопросы налогообложения, расходование средств бюджета)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 xml:space="preserve">Хозяйственная деятельность (транспортное обслуживание населения, состояние дорог, газификация поселений, предоставление земельных участков, вопросы </w:t>
            </w: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благоустройства)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40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lastRenderedPageBreak/>
              <w:t>Внешнеэкономическая деятельность. Таможенное дело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Природные ресурсы и охрана окружающей природной среды (утилизация бытовых отходов)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Оборона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Безопасность и охрана правопорядка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Уголовное право. Исполнение наказаний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Правосудие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1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30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Общие положения жилищного законодательства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Жилищный фонд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2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4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24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Перевод помещений из жилых в нежилые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Риэлторская деятельность (в жилищном фонде)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Дачное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Гостиничное хозяйство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40843" w:rsidRPr="00240843" w:rsidRDefault="00240843" w:rsidP="00240843">
            <w:pPr>
              <w:ind w:firstLineChars="100" w:firstLine="240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Разрешение жилищных споров. Ответственность за нарушение жилищного законодательства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color w:val="000000"/>
                <w:szCs w:val="24"/>
                <w:lang w:eastAsia="ru-RU"/>
              </w:rPr>
              <w:t>0</w:t>
            </w:r>
          </w:p>
        </w:tc>
      </w:tr>
      <w:tr w:rsidR="00240843" w:rsidRPr="00240843" w:rsidTr="00240843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40843" w:rsidRPr="00240843" w:rsidRDefault="00240843" w:rsidP="00240843">
            <w:pPr>
              <w:ind w:firstLineChars="100" w:firstLine="241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Прочие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240843" w:rsidRPr="00240843" w:rsidRDefault="00240843" w:rsidP="00240843">
            <w:pPr>
              <w:jc w:val="center"/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</w:pPr>
            <w:r w:rsidRPr="00240843">
              <w:rPr>
                <w:rFonts w:eastAsia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</w:tbl>
    <w:p w:rsidR="00240843" w:rsidRDefault="00240843"/>
    <w:sectPr w:rsidR="00240843" w:rsidSect="00B84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53" w:rsidRDefault="00C00353" w:rsidP="00240843">
      <w:r>
        <w:separator/>
      </w:r>
    </w:p>
  </w:endnote>
  <w:endnote w:type="continuationSeparator" w:id="0">
    <w:p w:rsidR="00C00353" w:rsidRDefault="00C00353" w:rsidP="00240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53" w:rsidRDefault="00C00353" w:rsidP="00240843">
      <w:r>
        <w:separator/>
      </w:r>
    </w:p>
  </w:footnote>
  <w:footnote w:type="continuationSeparator" w:id="0">
    <w:p w:rsidR="00C00353" w:rsidRDefault="00C00353" w:rsidP="00240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2DF"/>
    <w:rsid w:val="00240843"/>
    <w:rsid w:val="004F278F"/>
    <w:rsid w:val="00642569"/>
    <w:rsid w:val="00986C03"/>
    <w:rsid w:val="009B335D"/>
    <w:rsid w:val="00B8490C"/>
    <w:rsid w:val="00C00353"/>
    <w:rsid w:val="00F30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843"/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taa</dc:creator>
  <cp:lastModifiedBy>User</cp:lastModifiedBy>
  <cp:revision>2</cp:revision>
  <dcterms:created xsi:type="dcterms:W3CDTF">2020-05-20T11:18:00Z</dcterms:created>
  <dcterms:modified xsi:type="dcterms:W3CDTF">2020-05-20T11:18:00Z</dcterms:modified>
</cp:coreProperties>
</file>