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B4" w:rsidRPr="00041A57" w:rsidRDefault="00D547B4" w:rsidP="00D547B4">
      <w:pPr>
        <w:tabs>
          <w:tab w:val="left" w:pos="4312"/>
          <w:tab w:val="left" w:pos="4532"/>
        </w:tabs>
        <w:spacing w:line="240" w:lineRule="exact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Внесены изменения </w:t>
      </w:r>
      <w:r w:rsidRPr="00041A57">
        <w:rPr>
          <w:b/>
          <w:sz w:val="28"/>
          <w:szCs w:val="28"/>
        </w:rPr>
        <w:t>в Кодекс Российской Федерации об административных правонарушениях</w:t>
      </w:r>
    </w:p>
    <w:p w:rsidR="00D547B4" w:rsidRPr="00442EFD" w:rsidRDefault="00D547B4" w:rsidP="00D547B4">
      <w:pPr>
        <w:tabs>
          <w:tab w:val="left" w:pos="4312"/>
          <w:tab w:val="left" w:pos="4532"/>
        </w:tabs>
        <w:spacing w:line="240" w:lineRule="exact"/>
        <w:ind w:right="-1" w:firstLine="708"/>
        <w:jc w:val="center"/>
        <w:rPr>
          <w:sz w:val="28"/>
          <w:szCs w:val="28"/>
        </w:rPr>
      </w:pPr>
    </w:p>
    <w:p w:rsidR="00D547B4" w:rsidRPr="00442EFD" w:rsidRDefault="00D547B4" w:rsidP="00D547B4">
      <w:pPr>
        <w:tabs>
          <w:tab w:val="left" w:pos="4312"/>
          <w:tab w:val="left" w:pos="4532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Соответствующий закон подписан 13.07.2015  года.</w:t>
      </w:r>
    </w:p>
    <w:p w:rsidR="00D547B4" w:rsidRDefault="00D547B4" w:rsidP="00D547B4">
      <w:pPr>
        <w:tabs>
          <w:tab w:val="left" w:pos="4312"/>
          <w:tab w:val="left" w:pos="4532"/>
        </w:tabs>
        <w:ind w:right="-1" w:firstLine="708"/>
        <w:jc w:val="both"/>
        <w:rPr>
          <w:sz w:val="28"/>
          <w:szCs w:val="28"/>
        </w:rPr>
      </w:pPr>
      <w:proofErr w:type="gramStart"/>
      <w:r w:rsidRPr="00442EFD">
        <w:rPr>
          <w:sz w:val="28"/>
          <w:szCs w:val="28"/>
        </w:rPr>
        <w:t xml:space="preserve">В соответствии с внесенными изменениями статья 7.32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дополнена </w:t>
      </w:r>
      <w:r w:rsidRPr="00442EFD">
        <w:rPr>
          <w:sz w:val="28"/>
          <w:szCs w:val="28"/>
        </w:rPr>
        <w:t>частью 7, предусматривающей ответственность за совершение деяний, повлёкших неисполнение обязательств, предусмотренных контрактом на поставку товаров, выполнение работ, оказание услуг для нужд заказчиков, которыми являются государство и муниципальные образования, с причинением существенного вреда охраняемым законом интересам государства и общества, если такие деяния не влекут уголовной ответственности.</w:t>
      </w:r>
      <w:proofErr w:type="gramEnd"/>
    </w:p>
    <w:p w:rsidR="00D547B4" w:rsidRPr="00442EFD" w:rsidRDefault="00D547B4" w:rsidP="00D547B4">
      <w:pPr>
        <w:tabs>
          <w:tab w:val="left" w:pos="4312"/>
          <w:tab w:val="left" w:pos="4532"/>
        </w:tabs>
        <w:ind w:right="-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Санкция статьи предусматривает наказание в виде административного штрафа для должностных лиц и индивидуальных предпринимателей в размере от 5 до 15 процентов стоимости неисполненных обязательств, предусмотренных контрактом, но не менее 30 тысяч рублей или дисквалификацию на срок до двух лет; на юридических лиц от однократного до трехкратного размера стоимости неисполненных обязательств, но не менее трехсот тысяч рублей.</w:t>
      </w:r>
      <w:proofErr w:type="gramEnd"/>
    </w:p>
    <w:p w:rsidR="00BB4D8C" w:rsidRDefault="00BB4D8C" w:rsidP="00BB4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CCE" w:rsidRDefault="005D0CCE" w:rsidP="005D0C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Разъяснение подготовил </w:t>
      </w:r>
    </w:p>
    <w:p w:rsidR="005D0CCE" w:rsidRDefault="005D0CCE" w:rsidP="005D0C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помощник прокурора Валдайского района </w:t>
      </w:r>
    </w:p>
    <w:p w:rsidR="005D0CCE" w:rsidRPr="00515C36" w:rsidRDefault="005D0CCE" w:rsidP="005D0C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Гончарова О.Б.</w:t>
      </w:r>
    </w:p>
    <w:p w:rsidR="002F55B5" w:rsidRDefault="002F55B5" w:rsidP="00BB4D8C">
      <w:pPr>
        <w:widowControl w:val="0"/>
        <w:autoSpaceDE w:val="0"/>
        <w:autoSpaceDN w:val="0"/>
        <w:adjustRightInd w:val="0"/>
        <w:jc w:val="both"/>
      </w:pPr>
    </w:p>
    <w:sectPr w:rsidR="002F55B5" w:rsidSect="00BB4D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8C"/>
    <w:rsid w:val="002F55B5"/>
    <w:rsid w:val="005D0CCE"/>
    <w:rsid w:val="0086025F"/>
    <w:rsid w:val="00BB4D8C"/>
    <w:rsid w:val="00D424E2"/>
    <w:rsid w:val="00D5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2015-08-31T13:40:00Z</dcterms:created>
  <dcterms:modified xsi:type="dcterms:W3CDTF">2015-08-31T13:40:00Z</dcterms:modified>
</cp:coreProperties>
</file>