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10" w:rsidRDefault="00C91700">
      <w:pPr>
        <w:framePr w:wrap="none" w:vAnchor="page" w:hAnchor="page" w:x="126" w:y="4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8pt;height:277.2pt">
            <v:imagedata r:id="rId7" r:href="rId8"/>
          </v:shape>
        </w:pict>
      </w:r>
    </w:p>
    <w:p w:rsidR="00841410" w:rsidRDefault="00C40B35" w:rsidP="001E0F08">
      <w:pPr>
        <w:pStyle w:val="10"/>
        <w:framePr w:w="11798" w:h="9862" w:hRule="exact" w:wrap="none" w:vAnchor="page" w:hAnchor="page" w:x="126" w:y="5759"/>
        <w:shd w:val="clear" w:color="auto" w:fill="auto"/>
        <w:spacing w:before="0" w:after="42" w:line="260" w:lineRule="exact"/>
        <w:ind w:left="851"/>
        <w:jc w:val="center"/>
      </w:pPr>
      <w:bookmarkStart w:id="0" w:name="bookmark0"/>
      <w:r>
        <w:t>Положение</w:t>
      </w:r>
      <w:bookmarkEnd w:id="0"/>
      <w:r w:rsidR="001E0F08">
        <w:t xml:space="preserve"> </w:t>
      </w:r>
      <w:r>
        <w:t xml:space="preserve">о проведении праздника «Зимняя </w:t>
      </w:r>
      <w:r w:rsidR="001E0F08">
        <w:t>р</w:t>
      </w:r>
      <w:r>
        <w:t>ыбалка на Валдае»</w:t>
      </w:r>
    </w:p>
    <w:p w:rsidR="00841410" w:rsidRDefault="00C40B35">
      <w:pPr>
        <w:pStyle w:val="10"/>
        <w:framePr w:w="11798" w:h="9862" w:hRule="exact" w:wrap="none" w:vAnchor="page" w:hAnchor="page" w:x="126" w:y="5759"/>
        <w:shd w:val="clear" w:color="auto" w:fill="auto"/>
        <w:spacing w:before="0" w:after="0" w:line="350" w:lineRule="exact"/>
        <w:ind w:left="5280"/>
      </w:pPr>
      <w:bookmarkStart w:id="1" w:name="bookmark1"/>
      <w:r>
        <w:t>Цели и задачи</w:t>
      </w:r>
      <w:bookmarkEnd w:id="1"/>
    </w:p>
    <w:p w:rsidR="00841410" w:rsidRDefault="00C40B35">
      <w:pPr>
        <w:pStyle w:val="20"/>
        <w:framePr w:w="11798" w:h="9862" w:hRule="exact" w:wrap="none" w:vAnchor="page" w:hAnchor="page" w:x="126" w:y="5759"/>
        <w:numPr>
          <w:ilvl w:val="0"/>
          <w:numId w:val="1"/>
        </w:numPr>
        <w:shd w:val="clear" w:color="auto" w:fill="auto"/>
        <w:tabs>
          <w:tab w:val="left" w:pos="2835"/>
        </w:tabs>
        <w:ind w:left="1380" w:right="840" w:firstLine="560"/>
      </w:pPr>
      <w:r>
        <w:t>Организация активного массового отдыха на природе, привлечение жителей муниципального района и других регионов к здоровому образу жизни, пропаганда семейного отдыха;</w:t>
      </w:r>
    </w:p>
    <w:p w:rsidR="00841410" w:rsidRDefault="00C40B35">
      <w:pPr>
        <w:pStyle w:val="20"/>
        <w:framePr w:w="11798" w:h="9862" w:hRule="exact" w:wrap="none" w:vAnchor="page" w:hAnchor="page" w:x="126" w:y="5759"/>
        <w:numPr>
          <w:ilvl w:val="0"/>
          <w:numId w:val="1"/>
        </w:numPr>
        <w:shd w:val="clear" w:color="auto" w:fill="auto"/>
        <w:tabs>
          <w:tab w:val="left" w:pos="2835"/>
        </w:tabs>
        <w:ind w:left="1380" w:firstLine="560"/>
      </w:pPr>
      <w:r>
        <w:t>Популяризация подледной рыбалки как одного из видов спорта;</w:t>
      </w:r>
    </w:p>
    <w:p w:rsidR="00841410" w:rsidRDefault="00C40B35">
      <w:pPr>
        <w:pStyle w:val="20"/>
        <w:framePr w:w="11798" w:h="9862" w:hRule="exact" w:wrap="none" w:vAnchor="page" w:hAnchor="page" w:x="126" w:y="5759"/>
        <w:numPr>
          <w:ilvl w:val="0"/>
          <w:numId w:val="1"/>
        </w:numPr>
        <w:shd w:val="clear" w:color="auto" w:fill="auto"/>
        <w:tabs>
          <w:tab w:val="left" w:pos="2835"/>
        </w:tabs>
        <w:ind w:left="1380" w:right="840" w:firstLine="560"/>
      </w:pPr>
      <w:r>
        <w:t>Воспитание молодежи на примере старшего поколения, демонстрация мастерства участников в рыболовном деле;</w:t>
      </w:r>
    </w:p>
    <w:p w:rsidR="00841410" w:rsidRDefault="00C40B35">
      <w:pPr>
        <w:pStyle w:val="20"/>
        <w:framePr w:w="11798" w:h="9862" w:hRule="exact" w:wrap="none" w:vAnchor="page" w:hAnchor="page" w:x="126" w:y="5759"/>
        <w:numPr>
          <w:ilvl w:val="0"/>
          <w:numId w:val="1"/>
        </w:numPr>
        <w:shd w:val="clear" w:color="auto" w:fill="auto"/>
        <w:tabs>
          <w:tab w:val="left" w:pos="2835"/>
        </w:tabs>
        <w:spacing w:after="300"/>
        <w:ind w:left="1380" w:right="840" w:firstLine="560"/>
      </w:pPr>
      <w:r>
        <w:t>Налаживание дружественных связей между участниками и обмен опытом.</w:t>
      </w:r>
    </w:p>
    <w:p w:rsidR="00841410" w:rsidRDefault="00C40B35">
      <w:pPr>
        <w:pStyle w:val="10"/>
        <w:framePr w:w="11798" w:h="9862" w:hRule="exact" w:wrap="none" w:vAnchor="page" w:hAnchor="page" w:x="126" w:y="5759"/>
        <w:shd w:val="clear" w:color="auto" w:fill="auto"/>
        <w:spacing w:before="0" w:after="0" w:line="350" w:lineRule="exact"/>
        <w:ind w:left="4580"/>
      </w:pPr>
      <w:bookmarkStart w:id="2" w:name="bookmark2"/>
      <w:r>
        <w:t>Организаторы праздника</w:t>
      </w:r>
      <w:bookmarkEnd w:id="2"/>
    </w:p>
    <w:p w:rsidR="00841410" w:rsidRDefault="00C40B35">
      <w:pPr>
        <w:pStyle w:val="20"/>
        <w:framePr w:w="11798" w:h="9862" w:hRule="exact" w:wrap="none" w:vAnchor="page" w:hAnchor="page" w:x="126" w:y="5759"/>
        <w:shd w:val="clear" w:color="auto" w:fill="auto"/>
        <w:spacing w:after="120"/>
        <w:ind w:left="1380" w:right="840" w:firstLine="560"/>
      </w:pPr>
      <w:r>
        <w:t>Федеральное Государственное бюджетное учреждение «Национальный парк «Валдайский», Администрация Валдайского муниципального района.</w:t>
      </w:r>
    </w:p>
    <w:p w:rsidR="00841410" w:rsidRDefault="00C40B35">
      <w:pPr>
        <w:pStyle w:val="10"/>
        <w:framePr w:w="11798" w:h="9862" w:hRule="exact" w:wrap="none" w:vAnchor="page" w:hAnchor="page" w:x="126" w:y="5759"/>
        <w:shd w:val="clear" w:color="auto" w:fill="auto"/>
        <w:spacing w:before="0" w:after="0" w:line="350" w:lineRule="exact"/>
        <w:ind w:left="4580"/>
      </w:pPr>
      <w:bookmarkStart w:id="3" w:name="bookmark3"/>
      <w:r>
        <w:t>Сроки и место проведения</w:t>
      </w:r>
      <w:bookmarkEnd w:id="3"/>
    </w:p>
    <w:p w:rsidR="00841410" w:rsidRDefault="00C40B35">
      <w:pPr>
        <w:pStyle w:val="20"/>
        <w:framePr w:w="11798" w:h="9862" w:hRule="exact" w:wrap="none" w:vAnchor="page" w:hAnchor="page" w:x="126" w:y="5759"/>
        <w:shd w:val="clear" w:color="auto" w:fill="auto"/>
        <w:ind w:left="1380" w:right="840" w:firstLine="560"/>
      </w:pPr>
      <w:r>
        <w:t xml:space="preserve">Рыбацкий праздник проводится </w:t>
      </w:r>
      <w:r>
        <w:rPr>
          <w:rStyle w:val="21"/>
        </w:rPr>
        <w:t xml:space="preserve">«24» февраля 2018 года в 9.00 часов </w:t>
      </w:r>
      <w:r>
        <w:t>в Соловьевском парке. Сбор участников - в 8.30 часов, торжественное открытие соревнований по подледному лову рыбы - в 9.00 часов. Подготовку места проведения праздника осуществляют ОАО «Предприятие коммунального хозяйства» и Федеральное Государственное бюджетное учреждение «Национальный парк «Валдайский».</w:t>
      </w:r>
    </w:p>
    <w:p w:rsidR="00841410" w:rsidRDefault="00C40B35">
      <w:pPr>
        <w:pStyle w:val="10"/>
        <w:framePr w:w="11798" w:h="9862" w:hRule="exact" w:wrap="none" w:vAnchor="page" w:hAnchor="page" w:x="126" w:y="5759"/>
        <w:shd w:val="clear" w:color="auto" w:fill="auto"/>
        <w:spacing w:before="0" w:after="0" w:line="341" w:lineRule="exact"/>
        <w:ind w:left="4840"/>
      </w:pPr>
      <w:bookmarkStart w:id="4" w:name="bookmark4"/>
      <w:r>
        <w:t>Участники праздника</w:t>
      </w:r>
      <w:bookmarkEnd w:id="4"/>
    </w:p>
    <w:p w:rsidR="00841410" w:rsidRDefault="00C40B35">
      <w:pPr>
        <w:pStyle w:val="20"/>
        <w:framePr w:w="11798" w:h="9862" w:hRule="exact" w:wrap="none" w:vAnchor="page" w:hAnchor="page" w:x="126" w:y="5759"/>
        <w:shd w:val="clear" w:color="auto" w:fill="auto"/>
        <w:spacing w:line="341" w:lineRule="exact"/>
        <w:ind w:left="1380" w:right="840" w:firstLine="560"/>
      </w:pPr>
      <w:r>
        <w:t>К участию приглашаются все рыболовы - любители, семейные команды и зрители муниципального района и соседних регионов независимо от возраста и пола.</w:t>
      </w:r>
    </w:p>
    <w:p w:rsidR="00841410" w:rsidRDefault="00841410">
      <w:pPr>
        <w:rPr>
          <w:sz w:val="2"/>
          <w:szCs w:val="2"/>
        </w:rPr>
        <w:sectPr w:rsidR="0084141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1410" w:rsidRDefault="00C40B35">
      <w:pPr>
        <w:pStyle w:val="20"/>
        <w:framePr w:w="11798" w:h="15776" w:hRule="exact" w:wrap="none" w:vAnchor="page" w:hAnchor="page" w:x="126"/>
        <w:shd w:val="clear" w:color="auto" w:fill="auto"/>
        <w:spacing w:after="188" w:line="360" w:lineRule="exact"/>
        <w:ind w:left="1380" w:right="520" w:firstLine="560"/>
        <w:jc w:val="left"/>
      </w:pPr>
      <w:r>
        <w:lastRenderedPageBreak/>
        <w:t xml:space="preserve">Подробную информацию и справки можно получить по телефону: 8 (816 66)- 2-86-71, 8 906 204 88 09, по электронной почте: </w:t>
      </w:r>
      <w:hyperlink r:id="rId9" w:history="1">
        <w:r>
          <w:rPr>
            <w:rStyle w:val="a3"/>
            <w:lang w:val="en-US" w:eastAsia="en-US" w:bidi="en-US"/>
          </w:rPr>
          <w:t>ecovaldpark</w:t>
        </w:r>
        <w:r w:rsidRPr="00577251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57725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577251">
        <w:rPr>
          <w:lang w:eastAsia="en-US" w:bidi="en-US"/>
        </w:rPr>
        <w:t xml:space="preserve"> </w:t>
      </w:r>
      <w:r>
        <w:t>.</w:t>
      </w:r>
    </w:p>
    <w:p w:rsidR="00841410" w:rsidRDefault="00C40B35">
      <w:pPr>
        <w:pStyle w:val="10"/>
        <w:framePr w:w="11798" w:h="15776" w:hRule="exact" w:wrap="none" w:vAnchor="page" w:hAnchor="page" w:x="126"/>
        <w:shd w:val="clear" w:color="auto" w:fill="auto"/>
        <w:spacing w:before="0" w:after="292" w:line="350" w:lineRule="exact"/>
        <w:ind w:right="520"/>
        <w:jc w:val="center"/>
      </w:pPr>
      <w:bookmarkStart w:id="5" w:name="bookmark5"/>
      <w:r>
        <w:t>Соревнования по подледному лову рыбы</w:t>
      </w:r>
      <w:r>
        <w:br/>
        <w:t>проводятся в следующих видах зачета:</w:t>
      </w:r>
      <w:bookmarkEnd w:id="5"/>
    </w:p>
    <w:p w:rsidR="00841410" w:rsidRDefault="00C40B35">
      <w:pPr>
        <w:pStyle w:val="20"/>
        <w:framePr w:w="11798" w:h="15776" w:hRule="exact" w:wrap="none" w:vAnchor="page" w:hAnchor="page" w:x="126"/>
        <w:shd w:val="clear" w:color="auto" w:fill="auto"/>
        <w:spacing w:after="308" w:line="360" w:lineRule="exact"/>
        <w:ind w:left="1380" w:right="840" w:firstLine="560"/>
        <w:jc w:val="left"/>
      </w:pPr>
      <w:r>
        <w:rPr>
          <w:rStyle w:val="22"/>
        </w:rPr>
        <w:t>Семейный зачет</w:t>
      </w:r>
      <w:r>
        <w:t xml:space="preserve"> (семья от 3 человек и более: «Мама, папа, я - рыбацкая семья) - максимальный суммарный вес улова (1, 2, 3 места);</w:t>
      </w:r>
    </w:p>
    <w:p w:rsidR="00841410" w:rsidRDefault="00C40B35">
      <w:pPr>
        <w:pStyle w:val="20"/>
        <w:framePr w:w="11798" w:h="15776" w:hRule="exact" w:wrap="none" w:vAnchor="page" w:hAnchor="page" w:x="126"/>
        <w:shd w:val="clear" w:color="auto" w:fill="auto"/>
        <w:ind w:left="1940"/>
      </w:pPr>
      <w:r>
        <w:rPr>
          <w:rStyle w:val="22"/>
        </w:rPr>
        <w:t>Личный зачет:</w:t>
      </w:r>
    </w:p>
    <w:p w:rsidR="00841410" w:rsidRDefault="00C40B35">
      <w:pPr>
        <w:pStyle w:val="20"/>
        <w:framePr w:w="11798" w:h="15776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2202"/>
        </w:tabs>
        <w:ind w:left="1940"/>
      </w:pPr>
      <w:r>
        <w:t>Мужчины - максимальный суммарный вес улова (1, 2, 3 места);</w:t>
      </w:r>
    </w:p>
    <w:p w:rsidR="00841410" w:rsidRDefault="00C40B35">
      <w:pPr>
        <w:pStyle w:val="20"/>
        <w:framePr w:w="11798" w:h="15776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2202"/>
        </w:tabs>
        <w:ind w:left="1940"/>
      </w:pPr>
      <w:r>
        <w:t>Женщины - максимальный суммарный вес улова (1, 2, 3 места);</w:t>
      </w:r>
    </w:p>
    <w:p w:rsidR="00841410" w:rsidRDefault="00C40B35">
      <w:pPr>
        <w:pStyle w:val="20"/>
        <w:framePr w:w="11798" w:h="15776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2202"/>
        </w:tabs>
        <w:ind w:left="1940"/>
      </w:pPr>
      <w:r>
        <w:t>Дети до 14 лет - максимальный суммарный вес улова (1, 2, 3 места);</w:t>
      </w:r>
    </w:p>
    <w:p w:rsidR="00841410" w:rsidRDefault="00C40B35">
      <w:pPr>
        <w:pStyle w:val="20"/>
        <w:framePr w:w="11798" w:h="15776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2207"/>
        </w:tabs>
        <w:ind w:left="1940"/>
      </w:pPr>
      <w:r>
        <w:t>Наибольшее количество хвостов;</w:t>
      </w:r>
    </w:p>
    <w:p w:rsidR="00841410" w:rsidRDefault="00C40B35">
      <w:pPr>
        <w:pStyle w:val="20"/>
        <w:framePr w:w="11798" w:h="15776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2207"/>
        </w:tabs>
        <w:spacing w:after="372"/>
        <w:ind w:left="1940"/>
      </w:pPr>
      <w:r>
        <w:t>Самая маленькая рыбка «Мал золотник, да дорог!».</w:t>
      </w:r>
    </w:p>
    <w:p w:rsidR="00841410" w:rsidRDefault="00C40B35">
      <w:pPr>
        <w:pStyle w:val="20"/>
        <w:framePr w:w="11798" w:h="15776" w:hRule="exact" w:wrap="none" w:vAnchor="page" w:hAnchor="page" w:x="126"/>
        <w:shd w:val="clear" w:color="auto" w:fill="auto"/>
        <w:spacing w:after="330" w:line="260" w:lineRule="exact"/>
        <w:ind w:left="1940"/>
      </w:pPr>
      <w:r>
        <w:t>Количество участников в личном зачете не ограничено.</w:t>
      </w:r>
    </w:p>
    <w:p w:rsidR="00841410" w:rsidRDefault="00C40B35">
      <w:pPr>
        <w:pStyle w:val="20"/>
        <w:framePr w:w="11798" w:h="15776" w:hRule="exact" w:wrap="none" w:vAnchor="page" w:hAnchor="page" w:x="126"/>
        <w:shd w:val="clear" w:color="auto" w:fill="auto"/>
        <w:ind w:left="1940"/>
      </w:pPr>
      <w:r>
        <w:rPr>
          <w:rStyle w:val="22"/>
        </w:rPr>
        <w:t>Во всех видах зачета оцениваются:</w:t>
      </w:r>
    </w:p>
    <w:p w:rsidR="00841410" w:rsidRDefault="00C40B35">
      <w:pPr>
        <w:pStyle w:val="20"/>
        <w:framePr w:w="11798" w:h="15776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2207"/>
        </w:tabs>
        <w:ind w:left="1940"/>
      </w:pPr>
      <w:r>
        <w:t>Самая крупная рыба - максимальный вес 1-го экземпляра - приз;</w:t>
      </w:r>
    </w:p>
    <w:p w:rsidR="00841410" w:rsidRDefault="00C40B35">
      <w:pPr>
        <w:pStyle w:val="20"/>
        <w:framePr w:w="11798" w:h="15776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2207"/>
        </w:tabs>
        <w:ind w:left="1940"/>
      </w:pPr>
      <w:r>
        <w:t>Самая первая выловленная рыба - приз;</w:t>
      </w:r>
    </w:p>
    <w:p w:rsidR="00841410" w:rsidRDefault="00C40B35">
      <w:pPr>
        <w:pStyle w:val="20"/>
        <w:framePr w:w="11798" w:h="15776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2207"/>
        </w:tabs>
        <w:ind w:left="1940"/>
      </w:pPr>
      <w:r>
        <w:t>Самый юный участник соревнований - приз;</w:t>
      </w:r>
    </w:p>
    <w:p w:rsidR="00841410" w:rsidRDefault="00C40B35">
      <w:pPr>
        <w:pStyle w:val="20"/>
        <w:framePr w:w="11798" w:h="15776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2207"/>
        </w:tabs>
        <w:ind w:left="1940"/>
      </w:pPr>
      <w:r>
        <w:t>Самый опытный участник соревнований «Ветеран рыболовного спорта» -</w:t>
      </w:r>
    </w:p>
    <w:p w:rsidR="00841410" w:rsidRDefault="00C40B35">
      <w:pPr>
        <w:pStyle w:val="20"/>
        <w:framePr w:w="11798" w:h="15776" w:hRule="exact" w:wrap="none" w:vAnchor="page" w:hAnchor="page" w:x="126"/>
        <w:shd w:val="clear" w:color="auto" w:fill="auto"/>
        <w:ind w:left="1380"/>
      </w:pPr>
      <w:r>
        <w:t>приз.</w:t>
      </w:r>
    </w:p>
    <w:p w:rsidR="00841410" w:rsidRDefault="00C40B35">
      <w:pPr>
        <w:pStyle w:val="40"/>
        <w:framePr w:w="11798" w:h="15776" w:hRule="exact" w:wrap="none" w:vAnchor="page" w:hAnchor="page" w:x="126"/>
        <w:shd w:val="clear" w:color="auto" w:fill="auto"/>
        <w:spacing w:after="187" w:line="80" w:lineRule="exact"/>
        <w:ind w:left="5280"/>
      </w:pPr>
      <w:r>
        <w:t>А</w:t>
      </w:r>
    </w:p>
    <w:p w:rsidR="00841410" w:rsidRDefault="00C40B35">
      <w:pPr>
        <w:pStyle w:val="20"/>
        <w:framePr w:w="11798" w:h="15776" w:hRule="exact" w:wrap="none" w:vAnchor="page" w:hAnchor="page" w:x="126"/>
        <w:shd w:val="clear" w:color="auto" w:fill="auto"/>
        <w:spacing w:after="304" w:line="355" w:lineRule="exact"/>
        <w:ind w:left="1380" w:right="520" w:firstLine="560"/>
        <w:jc w:val="left"/>
      </w:pPr>
      <w:r>
        <w:t>Жюри соревнования по подледном лову рыбы оставляют за собой решение о введении специальных и дополнительных призов.</w:t>
      </w:r>
    </w:p>
    <w:p w:rsidR="00841410" w:rsidRDefault="00C40B35">
      <w:pPr>
        <w:pStyle w:val="10"/>
        <w:framePr w:w="11798" w:h="15776" w:hRule="exact" w:wrap="none" w:vAnchor="page" w:hAnchor="page" w:x="126"/>
        <w:shd w:val="clear" w:color="auto" w:fill="auto"/>
        <w:spacing w:before="0" w:after="0" w:line="350" w:lineRule="exact"/>
        <w:ind w:right="520"/>
        <w:jc w:val="center"/>
      </w:pPr>
      <w:bookmarkStart w:id="6" w:name="bookmark6"/>
      <w:r>
        <w:t>Правила проведения соревнований</w:t>
      </w:r>
      <w:bookmarkEnd w:id="6"/>
    </w:p>
    <w:p w:rsidR="00841410" w:rsidRDefault="00C40B35">
      <w:pPr>
        <w:pStyle w:val="20"/>
        <w:framePr w:w="11798" w:h="15776" w:hRule="exact" w:wrap="none" w:vAnchor="page" w:hAnchor="page" w:x="126"/>
        <w:shd w:val="clear" w:color="auto" w:fill="auto"/>
        <w:ind w:left="1940"/>
      </w:pPr>
      <w:r>
        <w:t>Допускается применение следующих видов снастей для зимней ловли со льда:</w:t>
      </w:r>
    </w:p>
    <w:p w:rsidR="00841410" w:rsidRDefault="00C40B35">
      <w:pPr>
        <w:pStyle w:val="20"/>
        <w:framePr w:w="11798" w:h="15776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1647"/>
        </w:tabs>
        <w:ind w:left="1380"/>
      </w:pPr>
      <w:r>
        <w:t>ловля на мормышку, чертика и т.д.;</w:t>
      </w:r>
    </w:p>
    <w:p w:rsidR="00841410" w:rsidRDefault="00C40B35">
      <w:pPr>
        <w:pStyle w:val="20"/>
        <w:framePr w:w="11798" w:h="15776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1647"/>
        </w:tabs>
        <w:ind w:left="1380"/>
      </w:pPr>
      <w:r>
        <w:t>ловля на блесну (балансир);</w:t>
      </w:r>
    </w:p>
    <w:p w:rsidR="00841410" w:rsidRDefault="00C40B35">
      <w:pPr>
        <w:pStyle w:val="20"/>
        <w:framePr w:w="11798" w:h="15776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1647"/>
        </w:tabs>
        <w:ind w:left="1380"/>
      </w:pPr>
      <w:r>
        <w:t>ловля на зимнюю поплавочную удочку.</w:t>
      </w:r>
    </w:p>
    <w:p w:rsidR="00841410" w:rsidRDefault="00C40B35">
      <w:pPr>
        <w:pStyle w:val="20"/>
        <w:framePr w:w="11798" w:h="15776" w:hRule="exact" w:wrap="none" w:vAnchor="page" w:hAnchor="page" w:x="126"/>
        <w:shd w:val="clear" w:color="auto" w:fill="auto"/>
        <w:ind w:left="1380" w:right="840" w:firstLine="720"/>
      </w:pPr>
      <w:r>
        <w:t>Участники могут применять любые виды насадки, наживки и прикормки. Минимальное расстояние между участниками во время ловли - 5 метров.</w:t>
      </w:r>
    </w:p>
    <w:p w:rsidR="00841410" w:rsidRDefault="00C40B35">
      <w:pPr>
        <w:pStyle w:val="20"/>
        <w:framePr w:w="11798" w:h="15776" w:hRule="exact" w:wrap="none" w:vAnchor="page" w:hAnchor="page" w:x="126"/>
        <w:shd w:val="clear" w:color="auto" w:fill="auto"/>
        <w:ind w:left="1380" w:right="840" w:firstLine="720"/>
      </w:pPr>
      <w:r>
        <w:t>После сигнала об окончании соревнований в течение 10 мин. все рыбаки собираются в точке общего сбора для взвешивания улова и определения победителей. Опоздавшие на финиш или продолжающие лов участники дисквалифицируются.</w:t>
      </w:r>
    </w:p>
    <w:p w:rsidR="00841410" w:rsidRDefault="00C40B35">
      <w:pPr>
        <w:pStyle w:val="20"/>
        <w:framePr w:w="11798" w:h="15776" w:hRule="exact" w:wrap="none" w:vAnchor="page" w:hAnchor="page" w:x="126"/>
        <w:shd w:val="clear" w:color="auto" w:fill="auto"/>
        <w:spacing w:line="331" w:lineRule="exact"/>
        <w:ind w:left="1380" w:right="840" w:firstLine="720"/>
      </w:pPr>
      <w:proofErr w:type="spellStart"/>
      <w:r>
        <w:t>Ледобуры</w:t>
      </w:r>
      <w:proofErr w:type="spellEnd"/>
      <w:r>
        <w:t xml:space="preserve"> участников во время ловли должны находиться в вертикальном положении вкрученными в лед.</w:t>
      </w:r>
    </w:p>
    <w:p w:rsidR="00841410" w:rsidRDefault="00C40B35">
      <w:pPr>
        <w:pStyle w:val="20"/>
        <w:framePr w:w="11798" w:h="15776" w:hRule="exact" w:wrap="none" w:vAnchor="page" w:hAnchor="page" w:x="126"/>
        <w:shd w:val="clear" w:color="auto" w:fill="auto"/>
        <w:spacing w:line="326" w:lineRule="exact"/>
        <w:ind w:left="1380" w:right="840" w:firstLine="720"/>
      </w:pPr>
      <w:r>
        <w:t>Организаторы соревнований не несут ответственности за безопасность участников на льду.</w:t>
      </w:r>
    </w:p>
    <w:p w:rsidR="00841410" w:rsidRDefault="00C40B35">
      <w:pPr>
        <w:pStyle w:val="20"/>
        <w:framePr w:w="11798" w:h="15776" w:hRule="exact" w:wrap="none" w:vAnchor="page" w:hAnchor="page" w:x="126"/>
        <w:shd w:val="clear" w:color="auto" w:fill="auto"/>
        <w:spacing w:line="331" w:lineRule="exact"/>
        <w:ind w:left="1380" w:right="840" w:firstLine="720"/>
      </w:pPr>
      <w:r>
        <w:t>Лицам, прибывшим на соревнования в состоянии алкогольного опьянения, в регистрации будет отказано.</w:t>
      </w:r>
    </w:p>
    <w:p w:rsidR="00841410" w:rsidRDefault="00841410">
      <w:pPr>
        <w:rPr>
          <w:sz w:val="2"/>
          <w:szCs w:val="2"/>
        </w:rPr>
        <w:sectPr w:rsidR="0084141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1410" w:rsidRDefault="00C40B35">
      <w:pPr>
        <w:pStyle w:val="10"/>
        <w:framePr w:w="11798" w:h="8964" w:hRule="exact" w:wrap="none" w:vAnchor="page" w:hAnchor="page" w:x="126"/>
        <w:shd w:val="clear" w:color="auto" w:fill="auto"/>
        <w:spacing w:before="0" w:after="0" w:line="350" w:lineRule="exact"/>
        <w:ind w:left="3300"/>
      </w:pPr>
      <w:bookmarkStart w:id="7" w:name="bookmark7"/>
      <w:r>
        <w:lastRenderedPageBreak/>
        <w:t>Участникам подледного лова рыбы запрещается:</w:t>
      </w:r>
      <w:bookmarkEnd w:id="7"/>
    </w:p>
    <w:p w:rsidR="00841410" w:rsidRDefault="00C40B35">
      <w:pPr>
        <w:pStyle w:val="20"/>
        <w:framePr w:w="11798" w:h="8964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2352"/>
        </w:tabs>
        <w:ind w:left="2080"/>
      </w:pPr>
      <w:r>
        <w:t>нарушать границы зоны ловли;</w:t>
      </w:r>
    </w:p>
    <w:p w:rsidR="00841410" w:rsidRDefault="00C40B35">
      <w:pPr>
        <w:pStyle w:val="20"/>
        <w:framePr w:w="11798" w:h="8964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2348"/>
        </w:tabs>
        <w:ind w:left="1500" w:firstLine="580"/>
        <w:jc w:val="left"/>
      </w:pPr>
      <w:r>
        <w:t>приближаться во время ловли к другим участникам на расстояние менее 5 метров;</w:t>
      </w:r>
    </w:p>
    <w:p w:rsidR="00841410" w:rsidRDefault="00C40B35">
      <w:pPr>
        <w:pStyle w:val="20"/>
        <w:framePr w:w="11798" w:h="8964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2352"/>
        </w:tabs>
        <w:ind w:left="2080"/>
      </w:pPr>
      <w:r>
        <w:t>приносить с собой на соревнования рыбу, идущую в зачет;</w:t>
      </w:r>
    </w:p>
    <w:p w:rsidR="00841410" w:rsidRDefault="00C40B35">
      <w:pPr>
        <w:pStyle w:val="20"/>
        <w:framePr w:w="11798" w:h="8964" w:hRule="exact" w:wrap="none" w:vAnchor="page" w:hAnchor="page" w:x="126"/>
        <w:shd w:val="clear" w:color="auto" w:fill="auto"/>
        <w:ind w:left="2080" w:right="720"/>
        <w:jc w:val="left"/>
      </w:pPr>
      <w:r>
        <w:t>-передавать кому- либо и принимать от кого-либо рыбу, идущую в зачет. Участник может быть дисквалифицирован решением Судейской коллегии в</w:t>
      </w:r>
    </w:p>
    <w:p w:rsidR="00841410" w:rsidRDefault="00C40B35">
      <w:pPr>
        <w:pStyle w:val="20"/>
        <w:framePr w:w="11798" w:h="8964" w:hRule="exact" w:wrap="none" w:vAnchor="page" w:hAnchor="page" w:x="126"/>
        <w:shd w:val="clear" w:color="auto" w:fill="auto"/>
        <w:ind w:left="1500"/>
        <w:jc w:val="left"/>
      </w:pPr>
      <w:r>
        <w:t>случаях:</w:t>
      </w:r>
    </w:p>
    <w:p w:rsidR="00841410" w:rsidRDefault="00C40B35">
      <w:pPr>
        <w:pStyle w:val="20"/>
        <w:framePr w:w="11798" w:h="8964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2342"/>
        </w:tabs>
        <w:ind w:left="2080"/>
      </w:pPr>
      <w:r>
        <w:t>нарушения Правил проведения соревнований;</w:t>
      </w:r>
    </w:p>
    <w:p w:rsidR="00841410" w:rsidRDefault="00C40B35">
      <w:pPr>
        <w:pStyle w:val="20"/>
        <w:framePr w:w="11798" w:h="8964" w:hRule="exact" w:wrap="none" w:vAnchor="page" w:hAnchor="page" w:x="126"/>
        <w:numPr>
          <w:ilvl w:val="0"/>
          <w:numId w:val="2"/>
        </w:numPr>
        <w:shd w:val="clear" w:color="auto" w:fill="auto"/>
        <w:tabs>
          <w:tab w:val="left" w:pos="2347"/>
        </w:tabs>
        <w:spacing w:after="304"/>
        <w:ind w:left="2080"/>
      </w:pPr>
      <w:r>
        <w:t>оскорбления своим поведением нравственного и человеческого достоинства.</w:t>
      </w:r>
    </w:p>
    <w:p w:rsidR="00841410" w:rsidRDefault="00C40B35">
      <w:pPr>
        <w:pStyle w:val="10"/>
        <w:framePr w:w="11798" w:h="8964" w:hRule="exact" w:wrap="none" w:vAnchor="page" w:hAnchor="page" w:x="126"/>
        <w:shd w:val="clear" w:color="auto" w:fill="auto"/>
        <w:spacing w:before="0" w:after="0" w:line="346" w:lineRule="exact"/>
        <w:ind w:left="4060"/>
      </w:pPr>
      <w:bookmarkStart w:id="8" w:name="bookmark8"/>
      <w:r>
        <w:t>Регламент проведения соревнований</w:t>
      </w:r>
      <w:bookmarkEnd w:id="8"/>
    </w:p>
    <w:p w:rsidR="00841410" w:rsidRDefault="00C40B35">
      <w:pPr>
        <w:pStyle w:val="20"/>
        <w:framePr w:w="11798" w:h="8964" w:hRule="exact" w:wrap="none" w:vAnchor="page" w:hAnchor="page" w:x="126"/>
        <w:shd w:val="clear" w:color="auto" w:fill="auto"/>
        <w:spacing w:line="346" w:lineRule="exact"/>
        <w:ind w:left="2080"/>
      </w:pPr>
      <w:r>
        <w:t>08.30 - 09:00 - сбор, регистрация участников соревнований;</w:t>
      </w:r>
    </w:p>
    <w:p w:rsidR="00841410" w:rsidRDefault="00C40B35">
      <w:pPr>
        <w:pStyle w:val="20"/>
        <w:framePr w:w="11798" w:h="8964" w:hRule="exact" w:wrap="none" w:vAnchor="page" w:hAnchor="page" w:x="126"/>
        <w:shd w:val="clear" w:color="auto" w:fill="auto"/>
        <w:spacing w:line="346" w:lineRule="exact"/>
        <w:ind w:left="2080"/>
      </w:pPr>
      <w:r>
        <w:t>09:00 - 09:15 - торжественное открытие соревнований;</w:t>
      </w:r>
    </w:p>
    <w:p w:rsidR="00841410" w:rsidRDefault="00C40B35">
      <w:pPr>
        <w:pStyle w:val="20"/>
        <w:framePr w:w="11798" w:h="8964" w:hRule="exact" w:wrap="none" w:vAnchor="page" w:hAnchor="page" w:x="126"/>
        <w:shd w:val="clear" w:color="auto" w:fill="auto"/>
        <w:spacing w:line="346" w:lineRule="exact"/>
        <w:ind w:left="2080"/>
      </w:pPr>
      <w:r>
        <w:t>09:15 - 13:00 - соревнования по ловле рыбы;</w:t>
      </w:r>
    </w:p>
    <w:p w:rsidR="00841410" w:rsidRDefault="00C40B35">
      <w:pPr>
        <w:pStyle w:val="20"/>
        <w:framePr w:w="11798" w:h="8964" w:hRule="exact" w:wrap="none" w:vAnchor="page" w:hAnchor="page" w:x="126"/>
        <w:shd w:val="clear" w:color="auto" w:fill="auto"/>
        <w:spacing w:after="312" w:line="355" w:lineRule="exact"/>
        <w:ind w:left="2080" w:right="940"/>
        <w:jc w:val="left"/>
      </w:pPr>
      <w:r>
        <w:t>13:00 - 13:30 - взвешивание, подведение итогов, работа судейской бригады; 13:40 - награждение победителей и призеров.</w:t>
      </w:r>
    </w:p>
    <w:p w:rsidR="00841410" w:rsidRDefault="00C40B35">
      <w:pPr>
        <w:pStyle w:val="20"/>
        <w:framePr w:w="11798" w:h="8964" w:hRule="exact" w:wrap="none" w:vAnchor="page" w:hAnchor="page" w:x="126"/>
        <w:shd w:val="clear" w:color="auto" w:fill="auto"/>
        <w:spacing w:after="296" w:line="341" w:lineRule="exact"/>
        <w:ind w:left="1500" w:right="720" w:firstLine="580"/>
        <w:jc w:val="left"/>
      </w:pPr>
      <w:r>
        <w:t>Участников праздника ждёт теплая дружественная обстановка, музыка, веселые старты, и наваристая уха.</w:t>
      </w:r>
    </w:p>
    <w:p w:rsidR="00841410" w:rsidRDefault="00C40B35">
      <w:pPr>
        <w:pStyle w:val="30"/>
        <w:framePr w:w="11798" w:h="8964" w:hRule="exact" w:wrap="none" w:vAnchor="page" w:hAnchor="page" w:x="126"/>
        <w:shd w:val="clear" w:color="auto" w:fill="auto"/>
        <w:spacing w:before="0" w:after="0" w:line="346" w:lineRule="exact"/>
        <w:ind w:left="1500" w:right="720" w:firstLine="580"/>
      </w:pPr>
      <w:r>
        <w:t xml:space="preserve">Обращаем внимание: </w:t>
      </w:r>
      <w:r>
        <w:rPr>
          <w:rStyle w:val="31"/>
        </w:rPr>
        <w:t xml:space="preserve">уха предоставляется </w:t>
      </w:r>
      <w:r>
        <w:t xml:space="preserve">бесплатно только участникам соревнования </w:t>
      </w:r>
      <w:r w:rsidR="00577251">
        <w:rPr>
          <w:rStyle w:val="31"/>
        </w:rPr>
        <w:t>по подледному лов</w:t>
      </w:r>
      <w:r>
        <w:rPr>
          <w:rStyle w:val="31"/>
        </w:rPr>
        <w:t>у рыбы.</w:t>
      </w:r>
    </w:p>
    <w:p w:rsidR="00841410" w:rsidRDefault="00841410">
      <w:pPr>
        <w:rPr>
          <w:sz w:val="2"/>
          <w:szCs w:val="2"/>
        </w:rPr>
      </w:pPr>
    </w:p>
    <w:sectPr w:rsidR="00841410" w:rsidSect="00841410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00" w:rsidRDefault="005F5800" w:rsidP="00841410">
      <w:r>
        <w:separator/>
      </w:r>
    </w:p>
  </w:endnote>
  <w:endnote w:type="continuationSeparator" w:id="0">
    <w:p w:rsidR="005F5800" w:rsidRDefault="005F5800" w:rsidP="0084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00" w:rsidRDefault="005F5800"/>
  </w:footnote>
  <w:footnote w:type="continuationSeparator" w:id="0">
    <w:p w:rsidR="005F5800" w:rsidRDefault="005F58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E72D8"/>
    <w:multiLevelType w:val="multilevel"/>
    <w:tmpl w:val="444A1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604899"/>
    <w:multiLevelType w:val="multilevel"/>
    <w:tmpl w:val="BF3AB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1410"/>
    <w:rsid w:val="001E0F08"/>
    <w:rsid w:val="00577251"/>
    <w:rsid w:val="005F5800"/>
    <w:rsid w:val="00841410"/>
    <w:rsid w:val="00C40B35"/>
    <w:rsid w:val="00C9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4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1410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41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841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41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8414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84141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414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1">
    <w:name w:val="Основной текст (3) + Не полужирный"/>
    <w:basedOn w:val="3"/>
    <w:rsid w:val="00841410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841410"/>
    <w:pPr>
      <w:shd w:val="clear" w:color="auto" w:fill="FFFFFF"/>
      <w:spacing w:before="30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41410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841410"/>
    <w:pPr>
      <w:shd w:val="clear" w:color="auto" w:fill="FFFFFF"/>
      <w:spacing w:line="3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41410"/>
    <w:pPr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ovaldpa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2018-02-13T12:11:00Z</dcterms:created>
  <dcterms:modified xsi:type="dcterms:W3CDTF">2018-02-13T12:23:00Z</dcterms:modified>
</cp:coreProperties>
</file>