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50" w:rsidRPr="000A7C12" w:rsidRDefault="00FC7F50" w:rsidP="00FC7F50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7C12">
        <w:rPr>
          <w:rFonts w:ascii="Times New Roman" w:hAnsi="Times New Roman"/>
          <w:b/>
          <w:sz w:val="28"/>
          <w:szCs w:val="28"/>
        </w:rPr>
        <w:t>Правила помилования по уголовному праву.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Помилование осуществляется Президентом </w:t>
      </w:r>
      <w:r>
        <w:rPr>
          <w:sz w:val="28"/>
          <w:szCs w:val="28"/>
        </w:rPr>
        <w:t>Российской Федерации</w:t>
      </w:r>
      <w:r w:rsidRPr="00252CAC">
        <w:rPr>
          <w:sz w:val="28"/>
          <w:szCs w:val="28"/>
        </w:rPr>
        <w:t xml:space="preserve"> в отношении индивидуально определенного лица по ходатайству самого осужденного, его родственников или коллектива, где он работал. Ходатайство о помиловании может возбудить и администрация исправительного учреждения. 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Вопрос о части наказания, которую осужденный должен отбыть перед применением к нему помилования, законодательно не решен. Практике известны случаи и более раннего применения помилования. Также в уголовном законе не установлены основания для обращения с ходатайством о помиловании. Обычно таковыми являются состояние здоровья близких родственников, отбытие значительной части назначенного наказания и т.д. 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Во всех случаях в исправительном учреждении запрашивается копия приговора, характеристика осужденного и мнение администрации о возможности помилования. Как правило, рассматриваются ходатайства о помиловании лиц, отбывших более половины назначенного срока. 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Право просить о помиловании имеет каждый осужденный за преступление. Помилование осуществляется от имени Российской Федерации. В случае отклонения соответствующего ходатайства повторное рассмотрение обращения осужденного допускается не ранее чем через один год, за исключением случаев возникновения новых обстоятельств, имеющих существенное значение для помилования. 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Актом помилования лицо, осужденное за преступление,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наказания. С лица, отбывшего наказание, актом помилования может быть снята судимость. </w:t>
      </w:r>
    </w:p>
    <w:p w:rsidR="00FC7F50" w:rsidRPr="00252CAC" w:rsidRDefault="00FC7F50" w:rsidP="00FC7F5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Имеются ограничения права помилования и связаны они с тем, что право помилования не может распространяться на иные меры уголовно-правового характера. Так, не могут быть отменены принудительные меры медицинского характера и конфискация имущества, принудительные меры воспитательного воздействия, поскольку действующим уголовным законом они не отнесены к числу наказаний. 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A53" w:rsidRDefault="00E67A53" w:rsidP="00E67A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E67A53" w:rsidRDefault="00E67A53" w:rsidP="00E67A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E67A53" w:rsidRPr="00515C36" w:rsidRDefault="00E67A53" w:rsidP="00E67A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E67A53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2F55B5"/>
    <w:rsid w:val="006E3A37"/>
    <w:rsid w:val="00851BEC"/>
    <w:rsid w:val="00BB4D8C"/>
    <w:rsid w:val="00D424E2"/>
    <w:rsid w:val="00D547B4"/>
    <w:rsid w:val="00E67A53"/>
    <w:rsid w:val="00F65349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2015-08-31T13:41:00Z</dcterms:created>
  <dcterms:modified xsi:type="dcterms:W3CDTF">2015-08-31T13:41:00Z</dcterms:modified>
</cp:coreProperties>
</file>