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10" w:rsidRPr="006F61B5" w:rsidRDefault="00DF5D10" w:rsidP="00DF5D10">
      <w:pPr>
        <w:shd w:val="clear" w:color="auto" w:fill="FFFFFF"/>
        <w:ind w:left="6595"/>
      </w:pPr>
      <w:r w:rsidRPr="006F61B5">
        <w:rPr>
          <w:rFonts w:eastAsia="Times New Roman"/>
          <w:sz w:val="28"/>
          <w:szCs w:val="28"/>
        </w:rPr>
        <w:t xml:space="preserve">Приложение № </w:t>
      </w:r>
      <w:r w:rsidRPr="006F61B5">
        <w:rPr>
          <w:rFonts w:eastAsia="Times New Roman"/>
          <w:sz w:val="28"/>
          <w:szCs w:val="28"/>
          <w:lang w:val="en-US"/>
        </w:rPr>
        <w:t>I</w:t>
      </w:r>
    </w:p>
    <w:p w:rsidR="00DF5D10" w:rsidRPr="006F61B5" w:rsidRDefault="00DF5D10" w:rsidP="00DF5D10">
      <w:pPr>
        <w:shd w:val="clear" w:color="auto" w:fill="FFFFFF"/>
        <w:ind w:left="6034" w:right="538"/>
      </w:pPr>
      <w:r w:rsidRPr="006F61B5">
        <w:rPr>
          <w:rFonts w:eastAsia="Times New Roman"/>
          <w:sz w:val="28"/>
          <w:szCs w:val="28"/>
        </w:rPr>
        <w:t>к указу Губернатора Новгородской области от 06.63.2020 №97</w:t>
      </w:r>
    </w:p>
    <w:p w:rsidR="00DF5D10" w:rsidRPr="006F61B5" w:rsidRDefault="00DF5D10" w:rsidP="00DF5D10">
      <w:pPr>
        <w:shd w:val="clear" w:color="auto" w:fill="FFFFFF"/>
        <w:ind w:left="4042"/>
      </w:pPr>
      <w:r w:rsidRPr="006F61B5">
        <w:rPr>
          <w:rFonts w:eastAsia="Times New Roman"/>
          <w:sz w:val="28"/>
          <w:szCs w:val="28"/>
        </w:rPr>
        <w:t>ПЕРЕЧЕНЬ</w:t>
      </w:r>
    </w:p>
    <w:p w:rsidR="00DF5D10" w:rsidRPr="006F61B5" w:rsidRDefault="00DF5D10" w:rsidP="00DF5D10">
      <w:pPr>
        <w:shd w:val="clear" w:color="auto" w:fill="FFFFFF"/>
        <w:ind w:left="1536"/>
      </w:pPr>
      <w:r w:rsidRPr="006F61B5">
        <w:rPr>
          <w:rFonts w:eastAsia="Times New Roman"/>
          <w:sz w:val="28"/>
          <w:szCs w:val="28"/>
        </w:rPr>
        <w:t>непродовольственных товаров первой необходимости</w:t>
      </w:r>
    </w:p>
    <w:p w:rsidR="00DF5D10" w:rsidRPr="006F61B5" w:rsidRDefault="00DF5D10" w:rsidP="00DF5D10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8726"/>
      </w:tblGrid>
      <w:tr w:rsidR="00DF5D10" w:rsidRPr="006F61B5" w:rsidTr="00BC419D">
        <w:trPr>
          <w:trHeight w:hRule="exact" w:val="37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82"/>
            </w:pPr>
            <w:r w:rsidRPr="006F61B5">
              <w:rPr>
                <w:sz w:val="28"/>
                <w:szCs w:val="28"/>
              </w:rPr>
              <w:t>1.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Санитарно-гигиеническая маска</w:t>
            </w:r>
          </w:p>
        </w:tc>
      </w:tr>
      <w:tr w:rsidR="00DF5D10" w:rsidRPr="006F61B5" w:rsidTr="00BC419D">
        <w:trPr>
          <w:trHeight w:hRule="exact" w:val="36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53"/>
            </w:pPr>
            <w:r w:rsidRPr="006F61B5">
              <w:rPr>
                <w:sz w:val="28"/>
                <w:szCs w:val="28"/>
              </w:rPr>
              <w:t>2.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Антисептик для рук</w:t>
            </w:r>
          </w:p>
        </w:tc>
      </w:tr>
      <w:tr w:rsidR="00DF5D10" w:rsidRPr="006F61B5" w:rsidTr="00BC419D">
        <w:trPr>
          <w:trHeight w:hRule="exact" w:val="35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62"/>
            </w:pPr>
            <w:r w:rsidRPr="006F61B5">
              <w:rPr>
                <w:sz w:val="28"/>
                <w:szCs w:val="28"/>
              </w:rPr>
              <w:t>3.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Салфетки влажные</w:t>
            </w:r>
          </w:p>
        </w:tc>
      </w:tr>
      <w:tr w:rsidR="00DF5D10" w:rsidRPr="006F61B5" w:rsidTr="00BC419D">
        <w:trPr>
          <w:trHeight w:hRule="exact" w:val="3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58"/>
            </w:pPr>
            <w:r w:rsidRPr="006F61B5">
              <w:rPr>
                <w:sz w:val="28"/>
                <w:szCs w:val="28"/>
              </w:rPr>
              <w:t>4.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Салфетки сухие</w:t>
            </w:r>
          </w:p>
        </w:tc>
      </w:tr>
      <w:tr w:rsidR="00DF5D10" w:rsidRPr="006F61B5" w:rsidTr="00BC419D">
        <w:trPr>
          <w:trHeight w:hRule="exact" w:val="3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62"/>
            </w:pPr>
            <w:r w:rsidRPr="006F61B5">
              <w:rPr>
                <w:sz w:val="28"/>
                <w:szCs w:val="28"/>
              </w:rPr>
              <w:t>5.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Мыло туалетное</w:t>
            </w:r>
          </w:p>
        </w:tc>
      </w:tr>
      <w:tr w:rsidR="00DF5D10" w:rsidRPr="006F61B5" w:rsidTr="00BC419D">
        <w:trPr>
          <w:trHeight w:hRule="exact" w:val="36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62"/>
            </w:pPr>
            <w:r w:rsidRPr="006F61B5">
              <w:rPr>
                <w:sz w:val="28"/>
                <w:szCs w:val="28"/>
              </w:rPr>
              <w:t>6.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Мыло хозяйственное</w:t>
            </w:r>
          </w:p>
        </w:tc>
      </w:tr>
      <w:tr w:rsidR="00DF5D10" w:rsidRPr="006F61B5" w:rsidTr="00BC419D">
        <w:trPr>
          <w:trHeight w:hRule="exact" w:val="3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58"/>
            </w:pPr>
            <w:r w:rsidRPr="006F61B5">
              <w:rPr>
                <w:sz w:val="28"/>
                <w:szCs w:val="28"/>
              </w:rPr>
              <w:t>7.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Паста зубная</w:t>
            </w:r>
          </w:p>
        </w:tc>
      </w:tr>
      <w:tr w:rsidR="00DF5D10" w:rsidRPr="006F61B5" w:rsidTr="00BC419D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62"/>
            </w:pPr>
            <w:r w:rsidRPr="006F61B5">
              <w:rPr>
                <w:sz w:val="28"/>
                <w:szCs w:val="28"/>
              </w:rPr>
              <w:t>8.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Щетка зубная</w:t>
            </w:r>
          </w:p>
        </w:tc>
      </w:tr>
      <w:tr w:rsidR="00DF5D10" w:rsidRPr="006F61B5" w:rsidTr="00BC419D">
        <w:trPr>
          <w:trHeight w:hRule="exact" w:val="39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58"/>
            </w:pPr>
            <w:r w:rsidRPr="006F61B5">
              <w:rPr>
                <w:sz w:val="28"/>
                <w:szCs w:val="28"/>
              </w:rPr>
              <w:t>9.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Бумага туалетная</w:t>
            </w:r>
          </w:p>
        </w:tc>
      </w:tr>
      <w:tr w:rsidR="00DF5D10" w:rsidRPr="006F61B5" w:rsidTr="00BC419D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14"/>
            </w:pPr>
            <w:r w:rsidRPr="006F61B5">
              <w:rPr>
                <w:sz w:val="28"/>
                <w:szCs w:val="28"/>
              </w:rPr>
              <w:t>10.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Гигиенические прокладки</w:t>
            </w:r>
          </w:p>
        </w:tc>
      </w:tr>
      <w:tr w:rsidR="00DF5D10" w:rsidRPr="006F61B5" w:rsidTr="00BC419D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10"/>
            </w:pPr>
            <w:r w:rsidRPr="006F61B5">
              <w:rPr>
                <w:sz w:val="28"/>
                <w:szCs w:val="28"/>
              </w:rPr>
              <w:t>11.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Стиральный порошок</w:t>
            </w:r>
          </w:p>
        </w:tc>
      </w:tr>
      <w:tr w:rsidR="00DF5D10" w:rsidRPr="006F61B5" w:rsidTr="00BC419D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14"/>
            </w:pPr>
            <w:r w:rsidRPr="006F61B5">
              <w:rPr>
                <w:sz w:val="28"/>
                <w:szCs w:val="28"/>
              </w:rPr>
              <w:t>12.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Подгузники детские</w:t>
            </w:r>
          </w:p>
        </w:tc>
      </w:tr>
      <w:tr w:rsidR="00DF5D10" w:rsidRPr="006F61B5" w:rsidTr="00BC419D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10"/>
            </w:pPr>
            <w:r w:rsidRPr="006F61B5">
              <w:rPr>
                <w:sz w:val="28"/>
                <w:szCs w:val="28"/>
              </w:rPr>
              <w:t>13.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Спички, коробок</w:t>
            </w:r>
          </w:p>
        </w:tc>
      </w:tr>
      <w:tr w:rsidR="00DF5D10" w:rsidRPr="006F61B5" w:rsidTr="00BC419D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14"/>
            </w:pPr>
            <w:r w:rsidRPr="006F61B5">
              <w:rPr>
                <w:sz w:val="28"/>
                <w:szCs w:val="28"/>
              </w:rPr>
              <w:t>14.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Свечи</w:t>
            </w:r>
          </w:p>
        </w:tc>
      </w:tr>
      <w:tr w:rsidR="00DF5D10" w:rsidRPr="006F61B5" w:rsidTr="00BC419D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10"/>
            </w:pPr>
            <w:r w:rsidRPr="006F61B5">
              <w:rPr>
                <w:sz w:val="28"/>
                <w:szCs w:val="28"/>
              </w:rPr>
              <w:t>15.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Пеленка для новорожденного</w:t>
            </w:r>
          </w:p>
        </w:tc>
      </w:tr>
      <w:tr w:rsidR="00DF5D10" w:rsidRPr="006F61B5" w:rsidTr="00BC419D">
        <w:trPr>
          <w:trHeight w:hRule="exact" w:val="39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14"/>
            </w:pPr>
            <w:r w:rsidRPr="006F61B5">
              <w:rPr>
                <w:sz w:val="28"/>
                <w:szCs w:val="28"/>
              </w:rPr>
              <w:t>16.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Шампунь детский</w:t>
            </w:r>
          </w:p>
        </w:tc>
      </w:tr>
      <w:tr w:rsidR="00DF5D10" w:rsidRPr="006F61B5" w:rsidTr="00BC419D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10"/>
            </w:pPr>
            <w:r w:rsidRPr="006F61B5">
              <w:rPr>
                <w:sz w:val="28"/>
                <w:szCs w:val="28"/>
              </w:rPr>
              <w:t>17.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Крем от опрелостей детский</w:t>
            </w:r>
          </w:p>
        </w:tc>
      </w:tr>
      <w:tr w:rsidR="00DF5D10" w:rsidRPr="006F61B5" w:rsidTr="00BC419D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10"/>
            </w:pPr>
            <w:r w:rsidRPr="006F61B5">
              <w:rPr>
                <w:sz w:val="28"/>
                <w:szCs w:val="28"/>
              </w:rPr>
              <w:t>18.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Бутылочка для кормления</w:t>
            </w:r>
          </w:p>
        </w:tc>
      </w:tr>
      <w:tr w:rsidR="00DF5D10" w:rsidRPr="006F61B5" w:rsidTr="00BC419D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5"/>
            </w:pPr>
            <w:r w:rsidRPr="006F61B5">
              <w:rPr>
                <w:sz w:val="28"/>
                <w:szCs w:val="28"/>
              </w:rPr>
              <w:t>19.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Соска-пустышка</w:t>
            </w:r>
          </w:p>
        </w:tc>
      </w:tr>
      <w:tr w:rsidR="00DF5D10" w:rsidRPr="006F61B5" w:rsidTr="00BC419D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sz w:val="28"/>
                <w:szCs w:val="28"/>
              </w:rPr>
              <w:t>20.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Бензин автомобильный</w:t>
            </w:r>
          </w:p>
        </w:tc>
      </w:tr>
      <w:tr w:rsidR="00DF5D10" w:rsidRPr="006F61B5" w:rsidTr="00BC419D">
        <w:trPr>
          <w:trHeight w:hRule="exact" w:val="39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sz w:val="28"/>
                <w:szCs w:val="28"/>
              </w:rPr>
              <w:t>21.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Дизельное топливо</w:t>
            </w:r>
          </w:p>
        </w:tc>
      </w:tr>
      <w:tr w:rsidR="00DF5D10" w:rsidRPr="006F61B5" w:rsidTr="00BC419D">
        <w:trPr>
          <w:trHeight w:hRule="exact" w:val="3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sz w:val="28"/>
                <w:szCs w:val="28"/>
              </w:rPr>
              <w:t>22.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Сжиженный природный газ</w:t>
            </w:r>
          </w:p>
        </w:tc>
      </w:tr>
      <w:tr w:rsidR="00DF5D10" w:rsidRPr="006F61B5" w:rsidTr="00BC419D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sz w:val="28"/>
                <w:szCs w:val="28"/>
              </w:rPr>
              <w:t>23.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proofErr w:type="spellStart"/>
            <w:r w:rsidRPr="006F61B5">
              <w:rPr>
                <w:rFonts w:eastAsia="Times New Roman"/>
                <w:sz w:val="28"/>
                <w:szCs w:val="28"/>
              </w:rPr>
              <w:t>Зоотовары</w:t>
            </w:r>
            <w:proofErr w:type="spellEnd"/>
            <w:r w:rsidRPr="006F61B5">
              <w:rPr>
                <w:rFonts w:eastAsia="Times New Roman"/>
                <w:sz w:val="28"/>
                <w:szCs w:val="28"/>
              </w:rPr>
              <w:t xml:space="preserve"> (включая корма для животных и ветеринарные препараты)</w:t>
            </w:r>
          </w:p>
        </w:tc>
      </w:tr>
      <w:tr w:rsidR="00DF5D10" w:rsidRPr="006F61B5" w:rsidTr="00BC419D">
        <w:trPr>
          <w:trHeight w:hRule="exact" w:val="59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sz w:val="28"/>
                <w:szCs w:val="28"/>
              </w:rPr>
              <w:t>24.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right="778" w:hanging="10"/>
            </w:pPr>
            <w:r w:rsidRPr="006F61B5">
              <w:rPr>
                <w:rFonts w:eastAsia="Times New Roman"/>
                <w:sz w:val="28"/>
                <w:szCs w:val="28"/>
              </w:rPr>
              <w:t>Автозапчасти (включая материалы смазочные, шины, покрышки, камеры)</w:t>
            </w:r>
          </w:p>
        </w:tc>
      </w:tr>
      <w:tr w:rsidR="00DF5D10" w:rsidRPr="006F61B5" w:rsidTr="00BC419D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sz w:val="28"/>
                <w:szCs w:val="28"/>
              </w:rPr>
              <w:t>25.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Похоронные принадлежности</w:t>
            </w:r>
          </w:p>
        </w:tc>
      </w:tr>
      <w:tr w:rsidR="00DF5D10" w:rsidRPr="006F61B5" w:rsidTr="00BC419D">
        <w:trPr>
          <w:trHeight w:hRule="exact" w:val="39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sz w:val="28"/>
                <w:szCs w:val="28"/>
              </w:rPr>
              <w:t>26.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Печатные средства массовой информации</w:t>
            </w:r>
          </w:p>
        </w:tc>
      </w:tr>
      <w:tr w:rsidR="00DF5D10" w:rsidRPr="006F61B5" w:rsidTr="00BC419D">
        <w:trPr>
          <w:trHeight w:hRule="exact" w:val="40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sz w:val="28"/>
                <w:szCs w:val="28"/>
              </w:rPr>
              <w:t>27.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Табачная продукция</w:t>
            </w:r>
          </w:p>
        </w:tc>
      </w:tr>
    </w:tbl>
    <w:p w:rsidR="00DF5D10" w:rsidRPr="006F61B5" w:rsidRDefault="00DF5D10" w:rsidP="00DF5D10">
      <w:pPr>
        <w:shd w:val="clear" w:color="auto" w:fill="FFFFFF"/>
        <w:ind w:left="6682"/>
        <w:rPr>
          <w:rFonts w:eastAsia="Times New Roman"/>
          <w:sz w:val="28"/>
          <w:szCs w:val="28"/>
        </w:rPr>
      </w:pPr>
    </w:p>
    <w:p w:rsidR="00DF5D10" w:rsidRPr="006F61B5" w:rsidRDefault="00DF5D10" w:rsidP="00DF5D10">
      <w:pPr>
        <w:shd w:val="clear" w:color="auto" w:fill="FFFFFF"/>
        <w:ind w:left="6682"/>
        <w:rPr>
          <w:rFonts w:eastAsia="Times New Roman"/>
          <w:sz w:val="28"/>
          <w:szCs w:val="28"/>
        </w:rPr>
      </w:pPr>
    </w:p>
    <w:p w:rsidR="00DF5D10" w:rsidRDefault="00DF5D10" w:rsidP="00DF5D10">
      <w:pPr>
        <w:shd w:val="clear" w:color="auto" w:fill="FFFFFF"/>
        <w:ind w:left="6682"/>
        <w:rPr>
          <w:rFonts w:eastAsia="Times New Roman"/>
          <w:sz w:val="28"/>
          <w:szCs w:val="28"/>
        </w:rPr>
      </w:pPr>
    </w:p>
    <w:p w:rsidR="00DF5D10" w:rsidRPr="006F61B5" w:rsidRDefault="00DF5D10" w:rsidP="00DF5D10">
      <w:pPr>
        <w:shd w:val="clear" w:color="auto" w:fill="FFFFFF"/>
        <w:ind w:left="6682"/>
        <w:rPr>
          <w:rFonts w:eastAsia="Times New Roman"/>
          <w:sz w:val="28"/>
          <w:szCs w:val="28"/>
        </w:rPr>
      </w:pPr>
    </w:p>
    <w:p w:rsidR="00DF5D10" w:rsidRPr="006F61B5" w:rsidRDefault="00DF5D10" w:rsidP="00DF5D10">
      <w:pPr>
        <w:shd w:val="clear" w:color="auto" w:fill="FFFFFF"/>
        <w:ind w:left="6682"/>
        <w:rPr>
          <w:rFonts w:eastAsia="Times New Roman"/>
          <w:sz w:val="28"/>
          <w:szCs w:val="28"/>
        </w:rPr>
      </w:pPr>
    </w:p>
    <w:p w:rsidR="00DF5D10" w:rsidRPr="006F61B5" w:rsidRDefault="00DF5D10" w:rsidP="00DF5D10">
      <w:pPr>
        <w:shd w:val="clear" w:color="auto" w:fill="FFFFFF"/>
        <w:ind w:left="6682"/>
      </w:pPr>
      <w:r w:rsidRPr="006F61B5">
        <w:rPr>
          <w:rFonts w:eastAsia="Times New Roman"/>
          <w:sz w:val="28"/>
          <w:szCs w:val="28"/>
        </w:rPr>
        <w:lastRenderedPageBreak/>
        <w:t>Приложение № 2</w:t>
      </w:r>
    </w:p>
    <w:p w:rsidR="00DF5D10" w:rsidRPr="006F61B5" w:rsidRDefault="00DF5D10" w:rsidP="00DF5D10">
      <w:pPr>
        <w:shd w:val="clear" w:color="auto" w:fill="FFFFFF"/>
        <w:ind w:left="6130"/>
      </w:pPr>
      <w:r w:rsidRPr="006F61B5">
        <w:rPr>
          <w:rFonts w:eastAsia="Times New Roman"/>
          <w:sz w:val="28"/>
          <w:szCs w:val="28"/>
        </w:rPr>
        <w:t xml:space="preserve">к указу Губернатора Новгородской области от </w:t>
      </w:r>
      <w:proofErr w:type="gramStart"/>
      <w:r w:rsidRPr="006F61B5">
        <w:rPr>
          <w:rFonts w:eastAsia="Times New Roman"/>
          <w:sz w:val="28"/>
          <w:szCs w:val="28"/>
        </w:rPr>
        <w:t>06.(</w:t>
      </w:r>
      <w:proofErr w:type="gramEnd"/>
      <w:r w:rsidRPr="006F61B5">
        <w:rPr>
          <w:rFonts w:eastAsia="Times New Roman"/>
          <w:sz w:val="28"/>
          <w:szCs w:val="28"/>
        </w:rPr>
        <w:t>53.2020 №97</w:t>
      </w:r>
    </w:p>
    <w:p w:rsidR="00DF5D10" w:rsidRPr="006F61B5" w:rsidRDefault="00DF5D10" w:rsidP="00DF5D10">
      <w:pPr>
        <w:shd w:val="clear" w:color="auto" w:fill="FFFFFF"/>
        <w:ind w:left="4042"/>
      </w:pPr>
      <w:r w:rsidRPr="006F61B5">
        <w:rPr>
          <w:rFonts w:eastAsia="Times New Roman"/>
          <w:sz w:val="28"/>
          <w:szCs w:val="28"/>
        </w:rPr>
        <w:t>ПЕРЕЧЕНЬ</w:t>
      </w:r>
    </w:p>
    <w:p w:rsidR="00DF5D10" w:rsidRPr="006F61B5" w:rsidRDefault="00DF5D10" w:rsidP="00DF5D10">
      <w:pPr>
        <w:shd w:val="clear" w:color="auto" w:fill="FFFFFF"/>
        <w:ind w:left="1123"/>
      </w:pPr>
      <w:r w:rsidRPr="006F61B5">
        <w:rPr>
          <w:rFonts w:eastAsia="Times New Roman"/>
          <w:sz w:val="28"/>
          <w:szCs w:val="28"/>
        </w:rPr>
        <w:t>заболеваний, требующих соблюдения режима самоизоляции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8726"/>
      </w:tblGrid>
      <w:tr w:rsidR="00DF5D10" w:rsidRPr="006F61B5" w:rsidTr="00BC419D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86"/>
            </w:pPr>
            <w:r w:rsidRPr="006F61B5">
              <w:rPr>
                <w:sz w:val="28"/>
                <w:szCs w:val="28"/>
              </w:rPr>
              <w:t>1.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right="864" w:firstLine="5"/>
            </w:pPr>
            <w:r w:rsidRPr="006F61B5">
              <w:rPr>
                <w:rFonts w:eastAsia="Times New Roman"/>
                <w:sz w:val="28"/>
                <w:szCs w:val="28"/>
              </w:rPr>
              <w:t>Болезнь эндокринной системы - инсулинозависимый сахарный диабет, классифицируемая в соответствии с Международной классификацией болезней-[0 (МКБ-10) по диагнозу Е10</w:t>
            </w:r>
          </w:p>
        </w:tc>
      </w:tr>
      <w:tr w:rsidR="00DF5D10" w:rsidRPr="006F61B5" w:rsidTr="00BC419D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58"/>
            </w:pPr>
            <w:r w:rsidRPr="006F61B5">
              <w:rPr>
                <w:sz w:val="28"/>
                <w:szCs w:val="28"/>
              </w:rPr>
              <w:t>2.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Болезни органов дыхания из числа</w:t>
            </w:r>
          </w:p>
        </w:tc>
      </w:tr>
      <w:tr w:rsidR="00DF5D10" w:rsidRPr="006F61B5" w:rsidTr="00BC419D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jc w:val="right"/>
            </w:pPr>
            <w:r w:rsidRPr="006F61B5">
              <w:rPr>
                <w:sz w:val="28"/>
                <w:szCs w:val="28"/>
              </w:rPr>
              <w:t>2.1.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right="432"/>
            </w:pPr>
            <w:r w:rsidRPr="006F61B5">
              <w:rPr>
                <w:rFonts w:eastAsia="Times New Roman"/>
                <w:sz w:val="28"/>
                <w:szCs w:val="28"/>
              </w:rPr>
              <w:t xml:space="preserve">Другая хроническая </w:t>
            </w:r>
            <w:proofErr w:type="spellStart"/>
            <w:r w:rsidRPr="006F61B5">
              <w:rPr>
                <w:rFonts w:eastAsia="Times New Roman"/>
                <w:sz w:val="28"/>
                <w:szCs w:val="28"/>
              </w:rPr>
              <w:t>обструктивная</w:t>
            </w:r>
            <w:proofErr w:type="spellEnd"/>
            <w:r w:rsidRPr="006F61B5">
              <w:rPr>
                <w:rFonts w:eastAsia="Times New Roman"/>
                <w:sz w:val="28"/>
                <w:szCs w:val="28"/>
              </w:rPr>
              <w:t xml:space="preserve"> легочная болезнь, классифици</w:t>
            </w:r>
            <w:r w:rsidRPr="006F61B5">
              <w:rPr>
                <w:rFonts w:eastAsia="Times New Roman"/>
                <w:sz w:val="28"/>
                <w:szCs w:val="28"/>
              </w:rPr>
              <w:softHyphen/>
              <w:t xml:space="preserve">руемая в соответствии с МКБ-10 по диагнозу </w:t>
            </w:r>
            <w:r w:rsidRPr="006F61B5">
              <w:rPr>
                <w:rFonts w:eastAsia="Times New Roman"/>
                <w:sz w:val="28"/>
                <w:szCs w:val="28"/>
                <w:lang w:val="en-US"/>
              </w:rPr>
              <w:t>J</w:t>
            </w:r>
            <w:r w:rsidRPr="006F61B5">
              <w:rPr>
                <w:rFonts w:eastAsia="Times New Roman"/>
                <w:sz w:val="28"/>
                <w:szCs w:val="28"/>
              </w:rPr>
              <w:t>44</w:t>
            </w:r>
          </w:p>
        </w:tc>
      </w:tr>
      <w:tr w:rsidR="00DF5D10" w:rsidRPr="006F61B5" w:rsidTr="00BC419D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jc w:val="right"/>
            </w:pPr>
            <w:r w:rsidRPr="006F61B5">
              <w:rPr>
                <w:sz w:val="28"/>
                <w:szCs w:val="28"/>
              </w:rPr>
              <w:t>2.2.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 xml:space="preserve">Астма, классифицируемая в соответствии с МКБ-10 по диагнозу </w:t>
            </w:r>
            <w:r w:rsidRPr="006F61B5">
              <w:rPr>
                <w:rFonts w:eastAsia="Times New Roman"/>
                <w:sz w:val="28"/>
                <w:szCs w:val="28"/>
                <w:lang w:val="en-US"/>
              </w:rPr>
              <w:t>J</w:t>
            </w:r>
            <w:r w:rsidRPr="006F61B5">
              <w:rPr>
                <w:rFonts w:eastAsia="Times New Roman"/>
                <w:sz w:val="28"/>
                <w:szCs w:val="28"/>
              </w:rPr>
              <w:t>45</w:t>
            </w:r>
          </w:p>
        </w:tc>
      </w:tr>
      <w:tr w:rsidR="00DF5D10" w:rsidRPr="006F61B5" w:rsidTr="00BC419D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jc w:val="right"/>
            </w:pPr>
            <w:r w:rsidRPr="006F61B5">
              <w:rPr>
                <w:sz w:val="28"/>
                <w:szCs w:val="28"/>
              </w:rPr>
              <w:t>2.3.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right="576" w:firstLine="5"/>
            </w:pPr>
            <w:r w:rsidRPr="006F61B5">
              <w:rPr>
                <w:rFonts w:eastAsia="Times New Roman"/>
                <w:sz w:val="28"/>
                <w:szCs w:val="28"/>
              </w:rPr>
              <w:t xml:space="preserve">Бронхоэктатическая болезнь, классифицируемая в соответствии с МКБ-10 по диагнозу </w:t>
            </w:r>
            <w:r w:rsidRPr="006F61B5">
              <w:rPr>
                <w:rFonts w:eastAsia="Times New Roman"/>
                <w:sz w:val="28"/>
                <w:szCs w:val="28"/>
                <w:lang w:val="en-US"/>
              </w:rPr>
              <w:t>J</w:t>
            </w:r>
            <w:r w:rsidRPr="006F61B5">
              <w:rPr>
                <w:rFonts w:eastAsia="Times New Roman"/>
                <w:sz w:val="28"/>
                <w:szCs w:val="28"/>
              </w:rPr>
              <w:t>47</w:t>
            </w:r>
          </w:p>
        </w:tc>
      </w:tr>
      <w:tr w:rsidR="00DF5D10" w:rsidRPr="006F61B5" w:rsidTr="00BC419D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62"/>
            </w:pPr>
            <w:r w:rsidRPr="006F61B5">
              <w:rPr>
                <w:sz w:val="28"/>
                <w:szCs w:val="28"/>
              </w:rPr>
              <w:t>3.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right="514" w:firstLine="5"/>
            </w:pPr>
            <w:r w:rsidRPr="006F61B5">
              <w:rPr>
                <w:rFonts w:eastAsia="Times New Roman"/>
                <w:sz w:val="28"/>
                <w:szCs w:val="28"/>
              </w:rPr>
              <w:t>Болезнь системы кровообращения - легочное сердце и нарушения легочного кровообращения, классифицируемая в соответствии с МКБ-10 по диагнозам 127.2,127.8, Й7.9</w:t>
            </w:r>
          </w:p>
        </w:tc>
      </w:tr>
      <w:tr w:rsidR="00DF5D10" w:rsidRPr="006F61B5" w:rsidTr="00BC419D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53"/>
            </w:pPr>
            <w:r w:rsidRPr="006F61B5">
              <w:rPr>
                <w:sz w:val="28"/>
                <w:szCs w:val="28"/>
              </w:rPr>
              <w:t>4.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right="106"/>
            </w:pPr>
            <w:r w:rsidRPr="006F61B5">
              <w:rPr>
                <w:rFonts w:eastAsia="Times New Roman"/>
                <w:sz w:val="28"/>
                <w:szCs w:val="28"/>
              </w:rPr>
              <w:t xml:space="preserve">Наличие трансплантированных органов и тканей, классифицируемых в соответствии с МКБ-10 по диагнозу </w:t>
            </w:r>
            <w:r w:rsidRPr="006F61B5">
              <w:rPr>
                <w:rFonts w:eastAsia="Times New Roman"/>
                <w:sz w:val="28"/>
                <w:szCs w:val="28"/>
                <w:lang w:val="en-US"/>
              </w:rPr>
              <w:t>Z</w:t>
            </w:r>
            <w:r w:rsidRPr="006F61B5">
              <w:rPr>
                <w:rFonts w:eastAsia="Times New Roman"/>
                <w:sz w:val="28"/>
                <w:szCs w:val="28"/>
              </w:rPr>
              <w:t>94</w:t>
            </w:r>
          </w:p>
        </w:tc>
      </w:tr>
      <w:tr w:rsidR="00DF5D10" w:rsidRPr="006F61B5" w:rsidTr="00BC419D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58"/>
            </w:pPr>
            <w:r w:rsidRPr="006F61B5">
              <w:rPr>
                <w:sz w:val="28"/>
                <w:szCs w:val="28"/>
              </w:rPr>
              <w:t>5.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right="485" w:hanging="5"/>
            </w:pPr>
            <w:r w:rsidRPr="006F61B5">
              <w:rPr>
                <w:rFonts w:eastAsia="Times New Roman"/>
                <w:sz w:val="28"/>
                <w:szCs w:val="28"/>
              </w:rPr>
              <w:t>Болезнь мочеполовой системы</w:t>
            </w:r>
            <w:r w:rsidRPr="006F61B5">
              <w:rPr>
                <w:rFonts w:eastAsia="Times New Roman"/>
                <w:sz w:val="28"/>
                <w:szCs w:val="28"/>
                <w:vertAlign w:val="superscript"/>
              </w:rPr>
              <w:t>1</w:t>
            </w:r>
            <w:r w:rsidRPr="006F61B5">
              <w:rPr>
                <w:rFonts w:eastAsia="Times New Roman"/>
                <w:sz w:val="28"/>
                <w:szCs w:val="28"/>
              </w:rPr>
              <w:t xml:space="preserve"> - хроническая болезнь почек 3-5 стадии, классифицируемая в соответствии с МКБ-10 по диагнозам </w:t>
            </w:r>
            <w:r w:rsidRPr="006F61B5">
              <w:rPr>
                <w:rFonts w:eastAsia="Times New Roman"/>
                <w:sz w:val="28"/>
                <w:szCs w:val="28"/>
                <w:lang w:val="en-US"/>
              </w:rPr>
              <w:t>N</w:t>
            </w:r>
            <w:r w:rsidRPr="006F61B5">
              <w:rPr>
                <w:rFonts w:eastAsia="Times New Roman"/>
                <w:sz w:val="28"/>
                <w:szCs w:val="28"/>
              </w:rPr>
              <w:t>18.0,</w:t>
            </w:r>
            <w:r w:rsidRPr="006F61B5">
              <w:rPr>
                <w:rFonts w:eastAsia="Times New Roman"/>
                <w:sz w:val="28"/>
                <w:szCs w:val="28"/>
                <w:lang w:val="en-US"/>
              </w:rPr>
              <w:t>N</w:t>
            </w:r>
            <w:r w:rsidRPr="006F61B5">
              <w:rPr>
                <w:rFonts w:eastAsia="Times New Roman"/>
                <w:sz w:val="28"/>
                <w:szCs w:val="28"/>
              </w:rPr>
              <w:t>18.3-</w:t>
            </w:r>
            <w:proofErr w:type="spellStart"/>
            <w:r w:rsidRPr="006F61B5">
              <w:rPr>
                <w:rFonts w:eastAsia="Times New Roman"/>
                <w:sz w:val="28"/>
                <w:szCs w:val="28"/>
                <w:lang w:val="en-US"/>
              </w:rPr>
              <w:t>Nl</w:t>
            </w:r>
            <w:proofErr w:type="spellEnd"/>
            <w:r w:rsidRPr="006F61B5">
              <w:rPr>
                <w:rFonts w:eastAsia="Times New Roman"/>
                <w:sz w:val="28"/>
                <w:szCs w:val="28"/>
              </w:rPr>
              <w:t>8.5</w:t>
            </w:r>
          </w:p>
        </w:tc>
      </w:tr>
      <w:tr w:rsidR="00DF5D10" w:rsidRPr="006F61B5" w:rsidTr="00BC419D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left="58"/>
            </w:pPr>
            <w:r w:rsidRPr="006F61B5">
              <w:rPr>
                <w:sz w:val="28"/>
                <w:szCs w:val="28"/>
              </w:rPr>
              <w:t>6.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rFonts w:eastAsia="Times New Roman"/>
                <w:sz w:val="28"/>
                <w:szCs w:val="28"/>
              </w:rPr>
              <w:t>Новообразования из числа</w:t>
            </w:r>
            <w:r w:rsidRPr="006F61B5"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F5D10" w:rsidRPr="006F61B5" w:rsidTr="00BC419D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sz w:val="28"/>
                <w:szCs w:val="28"/>
              </w:rPr>
              <w:t>6.1.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  <w:ind w:right="149"/>
            </w:pPr>
            <w:r w:rsidRPr="006F61B5">
              <w:rPr>
                <w:rFonts w:eastAsia="Times New Roman"/>
                <w:sz w:val="28"/>
                <w:szCs w:val="28"/>
              </w:rPr>
              <w:t>Злокачественные новообразования любой локализации</w:t>
            </w:r>
            <w:r w:rsidRPr="006F61B5">
              <w:rPr>
                <w:rFonts w:eastAsia="Times New Roman"/>
                <w:sz w:val="28"/>
                <w:szCs w:val="28"/>
                <w:vertAlign w:val="superscript"/>
              </w:rPr>
              <w:t>1</w:t>
            </w:r>
            <w:r w:rsidRPr="006F61B5">
              <w:rPr>
                <w:rFonts w:eastAsia="Times New Roman"/>
                <w:sz w:val="28"/>
                <w:szCs w:val="28"/>
              </w:rPr>
              <w:t>, в том числе самостоятельных множественных локализаций, классифицируемые в соответствии с МКБ-10 по диагнозам С00-С80, С97</w:t>
            </w:r>
          </w:p>
        </w:tc>
      </w:tr>
      <w:tr w:rsidR="00DF5D10" w:rsidRPr="006F61B5" w:rsidTr="00BC419D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BC419D">
            <w:pPr>
              <w:shd w:val="clear" w:color="auto" w:fill="FFFFFF"/>
            </w:pPr>
            <w:r w:rsidRPr="006F61B5">
              <w:rPr>
                <w:sz w:val="28"/>
                <w:szCs w:val="28"/>
              </w:rPr>
              <w:t>6.2.</w:t>
            </w:r>
          </w:p>
        </w:tc>
        <w:tc>
          <w:tcPr>
            <w:tcW w:w="8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10" w:rsidRPr="006F61B5" w:rsidRDefault="00DF5D10" w:rsidP="00DF5D10">
            <w:pPr>
              <w:shd w:val="clear" w:color="auto" w:fill="FFFFFF"/>
              <w:ind w:right="154" w:hanging="5"/>
            </w:pPr>
            <w:r w:rsidRPr="006F61B5">
              <w:rPr>
                <w:rFonts w:eastAsia="Times New Roman"/>
                <w:sz w:val="28"/>
                <w:szCs w:val="28"/>
              </w:rPr>
              <w:t xml:space="preserve">Острые лейкозы, </w:t>
            </w:r>
            <w:proofErr w:type="spellStart"/>
            <w:r w:rsidRPr="006F61B5">
              <w:rPr>
                <w:rFonts w:eastAsia="Times New Roman"/>
                <w:sz w:val="28"/>
                <w:szCs w:val="28"/>
              </w:rPr>
              <w:t>высокозлокачественпые</w:t>
            </w:r>
            <w:proofErr w:type="spellEnd"/>
            <w:r w:rsidRPr="006F61B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F61B5">
              <w:rPr>
                <w:rFonts w:eastAsia="Times New Roman"/>
                <w:sz w:val="28"/>
                <w:szCs w:val="28"/>
              </w:rPr>
              <w:t>лимфомы</w:t>
            </w:r>
            <w:proofErr w:type="spellEnd"/>
            <w:r w:rsidRPr="006F61B5">
              <w:rPr>
                <w:rFonts w:eastAsia="Times New Roman"/>
                <w:sz w:val="28"/>
                <w:szCs w:val="28"/>
              </w:rPr>
              <w:t xml:space="preserve">, рецидивы и резистентные формы других </w:t>
            </w:r>
            <w:proofErr w:type="spellStart"/>
            <w:r w:rsidRPr="006F61B5">
              <w:rPr>
                <w:rFonts w:eastAsia="Times New Roman"/>
                <w:sz w:val="28"/>
                <w:szCs w:val="28"/>
              </w:rPr>
              <w:t>лимфопролиферативных</w:t>
            </w:r>
            <w:proofErr w:type="spellEnd"/>
            <w:r w:rsidRPr="006F61B5">
              <w:rPr>
                <w:rFonts w:eastAsia="Times New Roman"/>
                <w:sz w:val="28"/>
                <w:szCs w:val="28"/>
              </w:rPr>
              <w:t xml:space="preserve"> заболеваний, хронический ми ел о л ей коз в фазах хронической акселерации и </w:t>
            </w:r>
            <w:proofErr w:type="spellStart"/>
            <w:r w:rsidRPr="006F61B5">
              <w:rPr>
                <w:rFonts w:eastAsia="Times New Roman"/>
                <w:sz w:val="28"/>
                <w:szCs w:val="28"/>
              </w:rPr>
              <w:t>бласт</w:t>
            </w:r>
            <w:bookmarkStart w:id="0" w:name="_GoBack"/>
            <w:bookmarkEnd w:id="0"/>
            <w:r w:rsidRPr="006F61B5">
              <w:rPr>
                <w:rFonts w:eastAsia="Times New Roman"/>
                <w:sz w:val="28"/>
                <w:szCs w:val="28"/>
              </w:rPr>
              <w:t>ного</w:t>
            </w:r>
            <w:proofErr w:type="spellEnd"/>
            <w:r w:rsidRPr="006F61B5">
              <w:rPr>
                <w:rFonts w:eastAsia="Times New Roman"/>
                <w:sz w:val="28"/>
                <w:szCs w:val="28"/>
              </w:rPr>
              <w:t xml:space="preserve"> криза, первичные хронические лейкозы и лимфомы</w:t>
            </w:r>
            <w:r w:rsidRPr="006F61B5">
              <w:rPr>
                <w:rFonts w:eastAsia="Times New Roman"/>
                <w:sz w:val="28"/>
                <w:szCs w:val="28"/>
                <w:vertAlign w:val="superscript"/>
              </w:rPr>
              <w:t>1</w:t>
            </w:r>
            <w:r w:rsidRPr="006F61B5">
              <w:rPr>
                <w:rFonts w:eastAsia="Times New Roman"/>
                <w:sz w:val="28"/>
                <w:szCs w:val="28"/>
              </w:rPr>
              <w:t>, классифи</w:t>
            </w:r>
            <w:r w:rsidRPr="006F61B5">
              <w:rPr>
                <w:rFonts w:eastAsia="Times New Roman"/>
                <w:sz w:val="28"/>
                <w:szCs w:val="28"/>
              </w:rPr>
              <w:softHyphen/>
              <w:t xml:space="preserve">цируемые в соответствии с МКБ-10 по диагнозам С81-С96, </w:t>
            </w:r>
            <w:r w:rsidRPr="006F61B5">
              <w:rPr>
                <w:rFonts w:eastAsia="Times New Roman"/>
                <w:sz w:val="28"/>
                <w:szCs w:val="28"/>
                <w:lang w:val="en-US"/>
              </w:rPr>
              <w:t>D</w:t>
            </w:r>
            <w:r w:rsidRPr="006F61B5">
              <w:rPr>
                <w:rFonts w:eastAsia="Times New Roman"/>
                <w:sz w:val="28"/>
                <w:szCs w:val="28"/>
              </w:rPr>
              <w:t>46</w:t>
            </w:r>
          </w:p>
        </w:tc>
      </w:tr>
    </w:tbl>
    <w:p w:rsidR="00DF5D10" w:rsidRPr="006F61B5" w:rsidRDefault="00DF5D10" w:rsidP="00DF5D10">
      <w:pPr>
        <w:shd w:val="clear" w:color="auto" w:fill="FFFFFF"/>
        <w:ind w:left="1042"/>
      </w:pPr>
      <w:r w:rsidRPr="006F61B5">
        <w:rPr>
          <w:rFonts w:eastAsia="Times New Roman"/>
          <w:sz w:val="26"/>
          <w:szCs w:val="26"/>
        </w:rPr>
        <w:t>при режиме самоизоляции допускается посещение медицинской организации по поводу основного заболевания.</w:t>
      </w:r>
    </w:p>
    <w:p w:rsidR="00DF5D10" w:rsidRPr="006F61B5" w:rsidRDefault="00DF5D10" w:rsidP="00DF5D10">
      <w:pPr>
        <w:shd w:val="clear" w:color="auto" w:fill="FFFFFF"/>
        <w:ind w:left="1037" w:right="883"/>
      </w:pPr>
      <w:r w:rsidRPr="006F61B5">
        <w:rPr>
          <w:rFonts w:eastAsia="Times New Roman"/>
          <w:sz w:val="26"/>
          <w:szCs w:val="26"/>
        </w:rPr>
        <w:t>самоизоляция не распространяется на пациентов, отнесенных к третьей клинической группе (в онкологии).».</w:t>
      </w:r>
    </w:p>
    <w:p w:rsidR="00DF5D10" w:rsidRPr="006F61B5" w:rsidRDefault="00DF5D10" w:rsidP="00DF5D10">
      <w:pPr>
        <w:shd w:val="clear" w:color="auto" w:fill="FFFFFF"/>
        <w:ind w:left="6662"/>
        <w:rPr>
          <w:rFonts w:eastAsia="Times New Roman"/>
          <w:sz w:val="26"/>
          <w:szCs w:val="26"/>
        </w:rPr>
      </w:pPr>
    </w:p>
    <w:p w:rsidR="00DF5D10" w:rsidRPr="006F61B5" w:rsidRDefault="00DF5D10" w:rsidP="00DF5D10">
      <w:pPr>
        <w:shd w:val="clear" w:color="auto" w:fill="FFFFFF"/>
        <w:ind w:left="6662"/>
        <w:rPr>
          <w:rFonts w:eastAsia="Times New Roman"/>
          <w:sz w:val="26"/>
          <w:szCs w:val="26"/>
        </w:rPr>
      </w:pPr>
    </w:p>
    <w:p w:rsidR="00DF5D10" w:rsidRPr="006F61B5" w:rsidRDefault="00DF5D10" w:rsidP="00DF5D10">
      <w:pPr>
        <w:shd w:val="clear" w:color="auto" w:fill="FFFFFF"/>
        <w:ind w:left="6662"/>
        <w:rPr>
          <w:rFonts w:eastAsia="Times New Roman"/>
          <w:sz w:val="26"/>
          <w:szCs w:val="26"/>
        </w:rPr>
      </w:pPr>
    </w:p>
    <w:p w:rsidR="00DF5D10" w:rsidRPr="006F61B5" w:rsidRDefault="00DF5D10" w:rsidP="00DF5D10">
      <w:pPr>
        <w:shd w:val="clear" w:color="auto" w:fill="FFFFFF"/>
        <w:ind w:left="6662"/>
        <w:rPr>
          <w:rFonts w:eastAsia="Times New Roman"/>
          <w:sz w:val="26"/>
          <w:szCs w:val="26"/>
        </w:rPr>
      </w:pPr>
    </w:p>
    <w:p w:rsidR="00DF5D10" w:rsidRDefault="00DF5D10" w:rsidP="00DF5D10">
      <w:pPr>
        <w:shd w:val="clear" w:color="auto" w:fill="FFFFFF"/>
        <w:ind w:left="6662"/>
        <w:rPr>
          <w:rFonts w:eastAsia="Times New Roman"/>
          <w:sz w:val="26"/>
          <w:szCs w:val="26"/>
        </w:rPr>
      </w:pPr>
    </w:p>
    <w:p w:rsidR="00DF5D10" w:rsidRDefault="00DF5D10" w:rsidP="00DF5D10">
      <w:pPr>
        <w:shd w:val="clear" w:color="auto" w:fill="FFFFFF"/>
        <w:ind w:left="6662"/>
        <w:rPr>
          <w:rFonts w:eastAsia="Times New Roman"/>
          <w:sz w:val="26"/>
          <w:szCs w:val="26"/>
        </w:rPr>
      </w:pPr>
    </w:p>
    <w:p w:rsidR="00DF5D10" w:rsidRPr="006F61B5" w:rsidRDefault="00DF5D10" w:rsidP="00DF5D10">
      <w:pPr>
        <w:shd w:val="clear" w:color="auto" w:fill="FFFFFF"/>
        <w:ind w:left="6662"/>
        <w:rPr>
          <w:rFonts w:eastAsia="Times New Roman"/>
          <w:sz w:val="26"/>
          <w:szCs w:val="26"/>
        </w:rPr>
      </w:pPr>
    </w:p>
    <w:p w:rsidR="00DF5D10" w:rsidRPr="006F61B5" w:rsidRDefault="00DF5D10" w:rsidP="00DF5D10">
      <w:pPr>
        <w:shd w:val="clear" w:color="auto" w:fill="FFFFFF"/>
        <w:ind w:left="6662"/>
        <w:rPr>
          <w:rFonts w:eastAsia="Times New Roman"/>
          <w:sz w:val="26"/>
          <w:szCs w:val="26"/>
        </w:rPr>
      </w:pPr>
    </w:p>
    <w:p w:rsidR="00DF5D10" w:rsidRPr="006F61B5" w:rsidRDefault="00DF5D10" w:rsidP="00DF5D10">
      <w:pPr>
        <w:shd w:val="clear" w:color="auto" w:fill="FFFFFF"/>
        <w:ind w:left="6662"/>
      </w:pPr>
      <w:r w:rsidRPr="006F61B5">
        <w:rPr>
          <w:rFonts w:eastAsia="Times New Roman"/>
          <w:sz w:val="26"/>
          <w:szCs w:val="26"/>
        </w:rPr>
        <w:lastRenderedPageBreak/>
        <w:t>Приложение № 3</w:t>
      </w:r>
    </w:p>
    <w:p w:rsidR="00DF5D10" w:rsidRPr="006F61B5" w:rsidRDefault="00DF5D10" w:rsidP="00DF5D10">
      <w:pPr>
        <w:shd w:val="clear" w:color="auto" w:fill="FFFFFF"/>
        <w:ind w:left="6106"/>
      </w:pPr>
      <w:r w:rsidRPr="006F61B5">
        <w:rPr>
          <w:rFonts w:eastAsia="Times New Roman"/>
          <w:sz w:val="26"/>
          <w:szCs w:val="26"/>
        </w:rPr>
        <w:t>к указу Губернатора 11овгородской области от 06.03.2020 №97</w:t>
      </w:r>
    </w:p>
    <w:p w:rsidR="00DF5D10" w:rsidRPr="006F61B5" w:rsidRDefault="00DF5D10" w:rsidP="00DF5D10">
      <w:pPr>
        <w:shd w:val="clear" w:color="auto" w:fill="FFFFFF"/>
        <w:ind w:left="77"/>
      </w:pPr>
      <w:r w:rsidRPr="006F61B5">
        <w:rPr>
          <w:rFonts w:eastAsia="Times New Roman"/>
          <w:sz w:val="26"/>
          <w:szCs w:val="26"/>
        </w:rPr>
        <w:t>Бланк юридического лица</w:t>
      </w:r>
    </w:p>
    <w:p w:rsidR="00DF5D10" w:rsidRPr="006F61B5" w:rsidRDefault="00DF5D10" w:rsidP="00DF5D10">
      <w:pPr>
        <w:shd w:val="clear" w:color="auto" w:fill="FFFFFF"/>
        <w:ind w:left="82"/>
      </w:pPr>
      <w:r w:rsidRPr="006F61B5">
        <w:rPr>
          <w:rFonts w:eastAsia="Times New Roman"/>
          <w:sz w:val="26"/>
          <w:szCs w:val="26"/>
        </w:rPr>
        <w:t>или индивидуального предпринимателя</w:t>
      </w:r>
    </w:p>
    <w:p w:rsidR="00DF5D10" w:rsidRPr="006F61B5" w:rsidRDefault="00DF5D10" w:rsidP="00DF5D10">
      <w:pPr>
        <w:shd w:val="clear" w:color="auto" w:fill="FFFFFF"/>
        <w:ind w:left="4080"/>
      </w:pPr>
      <w:r w:rsidRPr="006F61B5">
        <w:rPr>
          <w:rFonts w:eastAsia="Times New Roman"/>
          <w:sz w:val="26"/>
          <w:szCs w:val="26"/>
        </w:rPr>
        <w:t>СПРАВКА</w:t>
      </w:r>
    </w:p>
    <w:p w:rsidR="00DF5D10" w:rsidRPr="006F61B5" w:rsidRDefault="00DF5D10" w:rsidP="00DF5D10">
      <w:pPr>
        <w:shd w:val="clear" w:color="auto" w:fill="FFFFFF"/>
        <w:tabs>
          <w:tab w:val="left" w:leader="underscore" w:pos="9144"/>
        </w:tabs>
        <w:ind w:left="778"/>
      </w:pPr>
      <w:r w:rsidRPr="006F61B5">
        <w:rPr>
          <w:rFonts w:eastAsia="Times New Roman"/>
          <w:sz w:val="26"/>
          <w:szCs w:val="26"/>
        </w:rPr>
        <w:t>Настоящая справка подтверждает, что</w:t>
      </w:r>
      <w:r w:rsidRPr="006F61B5">
        <w:rPr>
          <w:rFonts w:eastAsia="Times New Roman"/>
          <w:sz w:val="26"/>
          <w:szCs w:val="26"/>
        </w:rPr>
        <w:tab/>
        <w:t>,</w:t>
      </w:r>
    </w:p>
    <w:p w:rsidR="00DF5D10" w:rsidRPr="006F61B5" w:rsidRDefault="00DF5D10" w:rsidP="00DF5D10">
      <w:pPr>
        <w:shd w:val="clear" w:color="auto" w:fill="FFFFFF"/>
        <w:ind w:left="6077"/>
      </w:pPr>
      <w:r w:rsidRPr="006F61B5">
        <w:rPr>
          <w:sz w:val="26"/>
          <w:szCs w:val="26"/>
        </w:rPr>
        <w:t>(</w:t>
      </w:r>
      <w:r w:rsidRPr="006F61B5">
        <w:rPr>
          <w:rFonts w:eastAsia="Times New Roman"/>
          <w:sz w:val="26"/>
          <w:szCs w:val="26"/>
        </w:rPr>
        <w:t>Ф.И.О. работника)</w:t>
      </w:r>
    </w:p>
    <w:p w:rsidR="00DF5D10" w:rsidRPr="006F61B5" w:rsidRDefault="00DF5D10" w:rsidP="00DF5D10">
      <w:pPr>
        <w:shd w:val="clear" w:color="auto" w:fill="FFFFFF"/>
        <w:tabs>
          <w:tab w:val="left" w:leader="underscore" w:pos="9010"/>
        </w:tabs>
        <w:ind w:left="67"/>
      </w:pPr>
      <w:r w:rsidRPr="006F61B5">
        <w:rPr>
          <w:rFonts w:eastAsia="Times New Roman"/>
          <w:sz w:val="26"/>
          <w:szCs w:val="26"/>
        </w:rPr>
        <w:t>занимающий должность</w:t>
      </w:r>
      <w:r w:rsidRPr="006F61B5">
        <w:rPr>
          <w:rFonts w:eastAsia="Times New Roman"/>
          <w:sz w:val="26"/>
          <w:szCs w:val="26"/>
        </w:rPr>
        <w:tab/>
      </w:r>
    </w:p>
    <w:p w:rsidR="00DF5D10" w:rsidRPr="006F61B5" w:rsidRDefault="00DF5D10" w:rsidP="00DF5D10">
      <w:pPr>
        <w:shd w:val="clear" w:color="auto" w:fill="FFFFFF"/>
        <w:ind w:left="3154"/>
      </w:pPr>
      <w:r w:rsidRPr="006F61B5">
        <w:rPr>
          <w:sz w:val="26"/>
          <w:szCs w:val="26"/>
        </w:rPr>
        <w:t>(</w:t>
      </w:r>
      <w:r w:rsidRPr="006F61B5">
        <w:rPr>
          <w:rFonts w:eastAsia="Times New Roman"/>
          <w:sz w:val="26"/>
          <w:szCs w:val="26"/>
        </w:rPr>
        <w:t>указать наименование должности работника)</w:t>
      </w:r>
    </w:p>
    <w:p w:rsidR="00DF5D10" w:rsidRPr="006F61B5" w:rsidRDefault="00DF5D10" w:rsidP="00DF5D10">
      <w:pPr>
        <w:shd w:val="clear" w:color="auto" w:fill="FFFFFF"/>
        <w:tabs>
          <w:tab w:val="left" w:leader="underscore" w:pos="9254"/>
        </w:tabs>
        <w:ind w:left="72" w:firstLine="1968"/>
      </w:pPr>
      <w:r w:rsidRPr="006F61B5">
        <w:rPr>
          <w:sz w:val="26"/>
          <w:szCs w:val="26"/>
        </w:rPr>
        <w:t>(</w:t>
      </w:r>
      <w:r w:rsidRPr="006F61B5">
        <w:rPr>
          <w:rFonts w:eastAsia="Times New Roman"/>
          <w:sz w:val="26"/>
          <w:szCs w:val="26"/>
        </w:rPr>
        <w:t>указать полное наименование ИП или юридического лица)</w:t>
      </w:r>
      <w:r w:rsidRPr="006F61B5">
        <w:rPr>
          <w:rFonts w:eastAsia="Times New Roman"/>
          <w:sz w:val="26"/>
          <w:szCs w:val="26"/>
        </w:rPr>
        <w:br/>
        <w:t>осуществляет трудовую деятельность в режиме</w:t>
      </w:r>
      <w:r w:rsidRPr="006F61B5">
        <w:rPr>
          <w:rFonts w:eastAsia="Times New Roman"/>
          <w:sz w:val="26"/>
          <w:szCs w:val="26"/>
        </w:rPr>
        <w:tab/>
      </w:r>
    </w:p>
    <w:p w:rsidR="00DF5D10" w:rsidRPr="006F61B5" w:rsidRDefault="00DF5D10" w:rsidP="00DF5D10">
      <w:pPr>
        <w:shd w:val="clear" w:color="auto" w:fill="FFFFFF"/>
        <w:ind w:left="34" w:firstLine="2678"/>
      </w:pPr>
      <w:r w:rsidRPr="006F61B5">
        <w:rPr>
          <w:sz w:val="28"/>
          <w:szCs w:val="28"/>
        </w:rPr>
        <w:t>(</w:t>
      </w:r>
      <w:r w:rsidRPr="006F61B5">
        <w:rPr>
          <w:rFonts w:eastAsia="Times New Roman"/>
          <w:sz w:val="28"/>
          <w:szCs w:val="28"/>
        </w:rPr>
        <w:t>указать режим рабочего времени работника) в месте нахождения работодателя, его филиала, представительства, иного обособленного   структурного   подразделения</w:t>
      </w:r>
      <w:proofErr w:type="gramStart"/>
      <w:r w:rsidRPr="006F61B5">
        <w:rPr>
          <w:rFonts w:eastAsia="Times New Roman"/>
          <w:sz w:val="28"/>
          <w:szCs w:val="28"/>
        </w:rPr>
        <w:t xml:space="preserve">   (</w:t>
      </w:r>
      <w:proofErr w:type="gramEnd"/>
      <w:r w:rsidRPr="006F61B5">
        <w:rPr>
          <w:rFonts w:eastAsia="Times New Roman"/>
          <w:sz w:val="28"/>
          <w:szCs w:val="28"/>
        </w:rPr>
        <w:t>включая   расположенные   в другой местности), стационарного рабочего места, территории или объекта, прямо или косвенно находящихся под контролем работодателя, по адресу:</w:t>
      </w:r>
    </w:p>
    <w:p w:rsidR="00DF5D10" w:rsidRPr="006F61B5" w:rsidRDefault="00DF5D10" w:rsidP="00DF5D10">
      <w:pPr>
        <w:shd w:val="clear" w:color="auto" w:fill="FFFFFF"/>
        <w:ind w:right="6451"/>
      </w:pPr>
      <w:r w:rsidRPr="006F61B5">
        <w:rPr>
          <w:rFonts w:eastAsia="Times New Roman"/>
          <w:sz w:val="28"/>
          <w:szCs w:val="28"/>
        </w:rPr>
        <w:t>Руководитель юридического лица или индивидуальный</w:t>
      </w:r>
    </w:p>
    <w:p w:rsidR="00DF5D10" w:rsidRPr="006F61B5" w:rsidRDefault="00DF5D10" w:rsidP="00DF5D10">
      <w:pPr>
        <w:shd w:val="clear" w:color="auto" w:fill="FFFFFF"/>
        <w:tabs>
          <w:tab w:val="left" w:pos="4248"/>
          <w:tab w:val="left" w:leader="underscore" w:pos="6782"/>
        </w:tabs>
        <w:ind w:left="10"/>
      </w:pPr>
      <w:r w:rsidRPr="006F61B5">
        <w:rPr>
          <w:rFonts w:eastAsia="Times New Roman"/>
          <w:sz w:val="28"/>
          <w:szCs w:val="28"/>
        </w:rPr>
        <w:t>предприниматель</w:t>
      </w:r>
      <w:r w:rsidRPr="006F61B5">
        <w:rPr>
          <w:rFonts w:ascii="Arial" w:eastAsia="Times New Roman" w:hAnsi="Arial" w:cs="Arial"/>
          <w:sz w:val="28"/>
          <w:szCs w:val="28"/>
        </w:rPr>
        <w:tab/>
      </w:r>
      <w:r w:rsidRPr="006F61B5">
        <w:rPr>
          <w:rFonts w:eastAsia="Times New Roman" w:hAnsi="Arial"/>
          <w:sz w:val="28"/>
          <w:szCs w:val="28"/>
        </w:rPr>
        <w:tab/>
        <w:t xml:space="preserve">     </w:t>
      </w:r>
      <w:r w:rsidRPr="006F61B5">
        <w:rPr>
          <w:rFonts w:eastAsia="Times New Roman"/>
          <w:sz w:val="28"/>
          <w:szCs w:val="28"/>
        </w:rPr>
        <w:t>И.О. Фамилия</w:t>
      </w:r>
    </w:p>
    <w:p w:rsidR="00DF5D10" w:rsidRPr="006F61B5" w:rsidRDefault="00DF5D10" w:rsidP="00DF5D10">
      <w:pPr>
        <w:shd w:val="clear" w:color="auto" w:fill="FFFFFF"/>
        <w:tabs>
          <w:tab w:val="left" w:pos="1867"/>
        </w:tabs>
        <w:ind w:right="110"/>
        <w:jc w:val="center"/>
      </w:pPr>
      <w:proofErr w:type="spellStart"/>
      <w:r w:rsidRPr="006F61B5">
        <w:rPr>
          <w:rFonts w:eastAsia="Times New Roman"/>
          <w:sz w:val="28"/>
          <w:szCs w:val="28"/>
          <w:vertAlign w:val="subscript"/>
        </w:rPr>
        <w:t>мп</w:t>
      </w:r>
      <w:proofErr w:type="spellEnd"/>
      <w:r w:rsidRPr="006F61B5">
        <w:rPr>
          <w:rFonts w:ascii="Arial" w:eastAsia="Times New Roman" w:hAnsi="Arial" w:cs="Arial"/>
          <w:sz w:val="28"/>
          <w:szCs w:val="28"/>
        </w:rPr>
        <w:tab/>
      </w:r>
      <w:r w:rsidRPr="006F61B5">
        <w:rPr>
          <w:rFonts w:eastAsia="Times New Roman" w:hAnsi="Arial"/>
          <w:sz w:val="28"/>
          <w:szCs w:val="28"/>
        </w:rPr>
        <w:t>(</w:t>
      </w:r>
      <w:r w:rsidRPr="006F61B5">
        <w:rPr>
          <w:rFonts w:eastAsia="Times New Roman"/>
          <w:sz w:val="28"/>
          <w:szCs w:val="28"/>
        </w:rPr>
        <w:t>подпись)</w:t>
      </w:r>
    </w:p>
    <w:p w:rsidR="00DF5D10" w:rsidRPr="006F61B5" w:rsidRDefault="00DF5D10" w:rsidP="00DF5D10">
      <w:pPr>
        <w:shd w:val="clear" w:color="auto" w:fill="FFFFFF"/>
        <w:ind w:left="2698"/>
      </w:pPr>
      <w:r w:rsidRPr="006F61B5">
        <w:rPr>
          <w:sz w:val="28"/>
          <w:szCs w:val="28"/>
        </w:rPr>
        <w:t>(</w:t>
      </w:r>
      <w:r w:rsidRPr="006F61B5">
        <w:rPr>
          <w:rFonts w:eastAsia="Times New Roman"/>
          <w:sz w:val="28"/>
          <w:szCs w:val="28"/>
        </w:rPr>
        <w:t>при наличии)</w:t>
      </w:r>
    </w:p>
    <w:p w:rsidR="00DF5D10" w:rsidRPr="006F61B5" w:rsidRDefault="00DF5D10" w:rsidP="00DF5D10">
      <w:pPr>
        <w:shd w:val="clear" w:color="auto" w:fill="FFFFFF"/>
        <w:tabs>
          <w:tab w:val="left" w:leader="underscore" w:pos="869"/>
          <w:tab w:val="left" w:leader="underscore" w:pos="2750"/>
          <w:tab w:val="left" w:leader="underscore" w:pos="3720"/>
        </w:tabs>
        <w:ind w:left="38"/>
      </w:pPr>
      <w:r w:rsidRPr="006F61B5">
        <w:rPr>
          <w:rFonts w:eastAsia="Times New Roman"/>
          <w:sz w:val="28"/>
          <w:szCs w:val="28"/>
        </w:rPr>
        <w:t>«</w:t>
      </w:r>
      <w:r w:rsidRPr="006F61B5">
        <w:rPr>
          <w:rFonts w:eastAsia="Times New Roman"/>
          <w:sz w:val="28"/>
          <w:szCs w:val="28"/>
        </w:rPr>
        <w:tab/>
        <w:t>»</w:t>
      </w:r>
      <w:r w:rsidRPr="006F61B5">
        <w:rPr>
          <w:rFonts w:eastAsia="Times New Roman"/>
          <w:sz w:val="28"/>
          <w:szCs w:val="28"/>
        </w:rPr>
        <w:tab/>
        <w:t>20</w:t>
      </w:r>
      <w:r w:rsidRPr="006F61B5">
        <w:rPr>
          <w:rFonts w:eastAsia="Times New Roman"/>
          <w:sz w:val="28"/>
          <w:szCs w:val="28"/>
        </w:rPr>
        <w:tab/>
        <w:t>года».</w:t>
      </w:r>
    </w:p>
    <w:p w:rsidR="00DF5D10" w:rsidRPr="006F61B5" w:rsidRDefault="00DF5D10" w:rsidP="00DF5D10">
      <w:pPr>
        <w:shd w:val="clear" w:color="auto" w:fill="FFFFFF"/>
        <w:ind w:left="29" w:firstLine="710"/>
        <w:jc w:val="both"/>
      </w:pPr>
      <w:r w:rsidRPr="006F61B5">
        <w:rPr>
          <w:sz w:val="28"/>
          <w:szCs w:val="28"/>
        </w:rPr>
        <w:t xml:space="preserve">2. </w:t>
      </w:r>
      <w:r w:rsidRPr="006F61B5">
        <w:rPr>
          <w:rFonts w:eastAsia="Times New Roman"/>
          <w:sz w:val="28"/>
          <w:szCs w:val="28"/>
        </w:rPr>
        <w:t>Опубликовать указ в газете «Новгородские ведомости» и разместить на «Официальном интернет-портале правовой информации» (</w:t>
      </w:r>
      <w:hyperlink r:id="rId4" w:history="1">
        <w:r w:rsidRPr="006F61B5">
          <w:rPr>
            <w:rFonts w:eastAsia="Times New Roman"/>
            <w:sz w:val="28"/>
            <w:szCs w:val="28"/>
            <w:u w:val="single"/>
            <w:lang w:val="en-US"/>
          </w:rPr>
          <w:t>www</w:t>
        </w:r>
        <w:r w:rsidRPr="006F61B5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Pr="006F61B5">
          <w:rPr>
            <w:rFonts w:eastAsia="Times New Roman"/>
            <w:sz w:val="28"/>
            <w:szCs w:val="28"/>
            <w:u w:val="single"/>
            <w:lang w:val="en-US"/>
          </w:rPr>
          <w:t>pravo</w:t>
        </w:r>
        <w:proofErr w:type="spellEnd"/>
        <w:r w:rsidRPr="006F61B5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Pr="006F61B5">
          <w:rPr>
            <w:rFonts w:eastAsia="Times New Roman"/>
            <w:sz w:val="28"/>
            <w:szCs w:val="28"/>
            <w:u w:val="single"/>
            <w:lang w:val="en-US"/>
          </w:rPr>
          <w:t>gov</w:t>
        </w:r>
        <w:proofErr w:type="spellEnd"/>
        <w:r w:rsidRPr="006F61B5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Pr="006F61B5"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F61B5">
        <w:rPr>
          <w:rFonts w:eastAsia="Times New Roman"/>
          <w:sz w:val="28"/>
          <w:szCs w:val="28"/>
        </w:rPr>
        <w:t>).</w:t>
      </w:r>
    </w:p>
    <w:p w:rsidR="007B0CEE" w:rsidRDefault="007B0CEE"/>
    <w:sectPr w:rsidR="007B0CEE">
      <w:pgSz w:w="11909" w:h="16834"/>
      <w:pgMar w:top="1440" w:right="669" w:bottom="720" w:left="195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10"/>
    <w:rsid w:val="007B0CEE"/>
    <w:rsid w:val="00D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1205-F46D-4217-A519-F52D65D7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10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LPavel</dc:creator>
  <cp:keywords/>
  <dc:description/>
  <cp:lastModifiedBy>LPavel</cp:lastModifiedBy>
  <cp:revision>1</cp:revision>
  <dcterms:created xsi:type="dcterms:W3CDTF">2020-03-30T18:16:00Z</dcterms:created>
  <dcterms:modified xsi:type="dcterms:W3CDTF">2020-03-30T18:19:00Z</dcterms:modified>
</cp:coreProperties>
</file>