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sz w:val="24"/>
        </w:rPr>
      </w:pPr>
      <w:r>
        <w:rPr>
          <w:sz w:val="24"/>
        </w:rPr>
        <w:t>ПРОЕКТ</w:t>
      </w:r>
    </w:p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pStyle w:val="Style_1"/>
        <w:spacing w:line="240" w:lineRule="exact"/>
        <w:ind/>
        <w:rPr>
          <w:b w:val="1"/>
        </w:rPr>
      </w:pPr>
      <w:r>
        <w:rPr>
          <w:b w:val="1"/>
        </w:rPr>
        <w:t>Новгородская область</w:t>
      </w:r>
    </w:p>
    <w:p w14:paraId="06000000">
      <w:pPr>
        <w:spacing w:line="80" w:lineRule="exact"/>
        <w:ind/>
      </w:pPr>
    </w:p>
    <w:p w14:paraId="07000000">
      <w:pPr>
        <w:pStyle w:val="Style_2"/>
        <w:rPr>
          <w:sz w:val="24"/>
        </w:rPr>
      </w:pPr>
      <w:r>
        <w:rPr>
          <w:sz w:val="24"/>
        </w:rPr>
        <w:t>АДМИНИСТРАЦИЯ ВАЛДАЙСКОГО МУНИЦИПАЛЬНОГО РАЙОНА</w:t>
      </w:r>
    </w:p>
    <w:p w14:paraId="08000000">
      <w:pPr>
        <w:spacing w:line="80" w:lineRule="exact"/>
        <w:ind/>
        <w:rPr>
          <w:sz w:val="12"/>
        </w:rPr>
      </w:pPr>
    </w:p>
    <w:p w14:paraId="09000000">
      <w:pPr>
        <w:pStyle w:val="Style_3"/>
      </w:pPr>
      <w:r>
        <w:t>П</w:t>
      </w:r>
      <w:r>
        <w:t xml:space="preserve"> О С Т А Н О В Л Е Н И Е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 xml:space="preserve"> № 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Валдай</w:t>
      </w:r>
    </w:p>
    <w:p w14:paraId="0C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</w:t>
      </w:r>
    </w:p>
    <w:p w14:paraId="0D000000">
      <w:pPr>
        <w:spacing w:line="240" w:lineRule="exact"/>
        <w:ind/>
        <w:jc w:val="center"/>
        <w:rPr>
          <w:sz w:val="28"/>
        </w:rPr>
      </w:pPr>
      <w:r>
        <w:rPr>
          <w:b w:val="1"/>
          <w:sz w:val="28"/>
        </w:rPr>
        <w:t xml:space="preserve">           О внесении изменений в муниципальную программу</w:t>
      </w:r>
    </w:p>
    <w:p w14:paraId="0E000000">
      <w:pPr>
        <w:spacing w:line="240" w:lineRule="exact"/>
        <w:ind w:firstLine="708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«Развитие молодежной политики в </w:t>
      </w:r>
      <w:r>
        <w:rPr>
          <w:b w:val="1"/>
          <w:sz w:val="28"/>
        </w:rPr>
        <w:t>Валдайском</w:t>
      </w:r>
    </w:p>
    <w:p w14:paraId="0F000000">
      <w:pPr>
        <w:spacing w:line="240" w:lineRule="exact"/>
        <w:ind w:firstLine="708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муниципальном </w:t>
      </w:r>
      <w:r>
        <w:rPr>
          <w:b w:val="1"/>
          <w:sz w:val="28"/>
        </w:rPr>
        <w:t>районе</w:t>
      </w:r>
      <w:r>
        <w:rPr>
          <w:b w:val="1"/>
          <w:sz w:val="28"/>
        </w:rPr>
        <w:t xml:space="preserve"> на 2023 - 2027 годы»</w:t>
      </w:r>
    </w:p>
    <w:p w14:paraId="10000000">
      <w:pPr>
        <w:rPr>
          <w:sz w:val="28"/>
        </w:rPr>
      </w:pPr>
    </w:p>
    <w:p w14:paraId="11000000">
      <w:pPr>
        <w:ind w:firstLine="709" w:left="0"/>
        <w:jc w:val="both"/>
        <w:rPr>
          <w:sz w:val="28"/>
        </w:rPr>
      </w:pPr>
      <w:bookmarkStart w:id="1" w:name="_Hlk187833073"/>
      <w:bookmarkEnd w:id="1"/>
      <w:r>
        <w:rPr>
          <w:sz w:val="28"/>
        </w:rPr>
        <w:t xml:space="preserve">1. Внести изменения в муниципальную программу «Развитие молодежной политики в Валдайском муниципальном районе на </w:t>
      </w:r>
      <w:r>
        <w:rPr>
          <w:sz w:val="28"/>
        </w:rPr>
        <w:t>2023 - 2027</w:t>
      </w:r>
      <w:r>
        <w:rPr>
          <w:sz w:val="28"/>
        </w:rPr>
        <w:t xml:space="preserve"> годы», утвержденную постановлением Администрации Валдайского муниципального района от 26.01.2023 № 126 (далее – муниципальная программа):</w:t>
      </w:r>
    </w:p>
    <w:p w14:paraId="12000000">
      <w:pPr>
        <w:ind w:firstLine="708" w:left="0"/>
        <w:jc w:val="both"/>
        <w:rPr>
          <w:sz w:val="28"/>
        </w:rPr>
      </w:pPr>
      <w:r>
        <w:rPr>
          <w:sz w:val="28"/>
        </w:rPr>
        <w:t>1.1. Изложить раздел «Объемы и источники финансирования муниципальной программы с разбивкой по годам реализации (тыс. руб.)» паспорта муниципальной программы в редакции:</w:t>
      </w:r>
    </w:p>
    <w:p w14:paraId="13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74"/>
        <w:gridCol w:w="7080"/>
      </w:tblGrid>
      <w:tr>
        <w:trPr>
          <w:trHeight w:hRule="atLeast" w:val="1037"/>
        </w:trPr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Объемы и источники финансирования муниципальной программы с разбивкой по годам реализации (тыс. руб.)</w:t>
            </w:r>
          </w:p>
        </w:tc>
        <w:tc>
          <w:tcPr>
            <w:tcW w:type="dxa" w:w="7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2023:</w:t>
            </w:r>
          </w:p>
          <w:p w14:paraId="16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1735,9</w:t>
            </w:r>
          </w:p>
          <w:p w14:paraId="17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– 5482,752</w:t>
            </w:r>
          </w:p>
          <w:p w14:paraId="18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всего –</w:t>
            </w:r>
            <w:r>
              <w:rPr>
                <w:rFonts w:ascii="XO Thames" w:hAnsi="XO Thames"/>
                <w:b w:val="1"/>
                <w:sz w:val="28"/>
              </w:rPr>
              <w:t xml:space="preserve"> 7218,652</w:t>
            </w:r>
          </w:p>
          <w:p w14:paraId="19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2024:</w:t>
            </w:r>
          </w:p>
          <w:p w14:paraId="1A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1558,5</w:t>
            </w:r>
          </w:p>
          <w:p w14:paraId="1B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– 8151,32987</w:t>
            </w:r>
          </w:p>
          <w:p w14:paraId="1C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всего –</w:t>
            </w:r>
            <w:r>
              <w:rPr>
                <w:rFonts w:ascii="XO Thames" w:hAnsi="XO Thames"/>
                <w:b w:val="1"/>
                <w:sz w:val="28"/>
              </w:rPr>
              <w:t xml:space="preserve"> 9709,82987</w:t>
            </w:r>
          </w:p>
          <w:p w14:paraId="1D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2025:</w:t>
            </w:r>
          </w:p>
          <w:p w14:paraId="1E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федеральный бюджет – 850,67436</w:t>
            </w:r>
          </w:p>
          <w:p w14:paraId="1F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991,00952</w:t>
            </w:r>
          </w:p>
          <w:p w14:paraId="20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– 9334,29943</w:t>
            </w:r>
          </w:p>
          <w:p w14:paraId="21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всего – </w:t>
            </w:r>
            <w:r>
              <w:rPr>
                <w:rFonts w:ascii="XO Thames" w:hAnsi="XO Thames"/>
                <w:b w:val="1"/>
                <w:sz w:val="28"/>
              </w:rPr>
              <w:t>11175,98331</w:t>
            </w:r>
          </w:p>
          <w:p w14:paraId="22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2026:</w:t>
            </w:r>
          </w:p>
          <w:p w14:paraId="23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826,7</w:t>
            </w:r>
          </w:p>
          <w:p w14:paraId="24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- 7562,52</w:t>
            </w:r>
          </w:p>
          <w:p w14:paraId="25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всего – </w:t>
            </w:r>
            <w:r>
              <w:rPr>
                <w:rFonts w:ascii="XO Thames" w:hAnsi="XO Thames"/>
                <w:b w:val="1"/>
                <w:sz w:val="28"/>
              </w:rPr>
              <w:t>8389,22</w:t>
            </w:r>
          </w:p>
          <w:p w14:paraId="26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2027:</w:t>
            </w:r>
          </w:p>
          <w:p w14:paraId="27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826,7</w:t>
            </w:r>
          </w:p>
          <w:p w14:paraId="28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- 6092,62</w:t>
            </w:r>
          </w:p>
          <w:p w14:paraId="29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всего – </w:t>
            </w:r>
            <w:r>
              <w:rPr>
                <w:rFonts w:ascii="XO Thames" w:hAnsi="XO Thames"/>
                <w:b w:val="1"/>
                <w:sz w:val="28"/>
              </w:rPr>
              <w:t>6919,32</w:t>
            </w:r>
          </w:p>
          <w:p w14:paraId="2A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</w:t>
            </w:r>
          </w:p>
          <w:p w14:paraId="2B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ВСЕГО 2023 – 2027 годы:</w:t>
            </w:r>
          </w:p>
          <w:p w14:paraId="2C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федеральный бюджет – 850,67436</w:t>
            </w:r>
          </w:p>
          <w:p w14:paraId="2D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областной бюджет – 5938,80952</w:t>
            </w:r>
          </w:p>
          <w:p w14:paraId="2E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местный бюджет – 36623,5213</w:t>
            </w:r>
          </w:p>
          <w:p w14:paraId="2F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всего – 43413,00518</w:t>
            </w:r>
          </w:p>
        </w:tc>
      </w:tr>
    </w:tbl>
    <w:p w14:paraId="30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   </w:t>
      </w:r>
      <w:r>
        <w:rPr>
          <w:rFonts w:ascii="XO Thames" w:hAnsi="XO Thames"/>
          <w:sz w:val="28"/>
        </w:rPr>
        <w:t xml:space="preserve">                                                   »;</w:t>
      </w:r>
    </w:p>
    <w:p w14:paraId="31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Изложить раздел «Объемы и источники финансирования подпрограммы в целом и по годам реализации (тыс. руб.)» паспорта подпрограммы «Вовлечение молодежи Валдайского муниципального района  в социальную</w:t>
      </w:r>
      <w:r>
        <w:rPr>
          <w:rFonts w:ascii="XO Thames" w:hAnsi="XO Thames"/>
          <w:sz w:val="28"/>
        </w:rPr>
        <w:t xml:space="preserve"> практику» муниципальной программы в редакции:</w:t>
      </w:r>
    </w:p>
    <w:p w14:paraId="32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58"/>
        <w:gridCol w:w="7096"/>
      </w:tblGrid>
      <w:tr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Объемы и источники финансирования подпрограммы в целом и по годам реализации (тыс. руб.)</w:t>
            </w:r>
          </w:p>
        </w:tc>
        <w:tc>
          <w:tcPr>
            <w:tcW w:type="dxa" w:w="7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2023:</w:t>
            </w:r>
          </w:p>
          <w:p w14:paraId="35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1493,9</w:t>
            </w:r>
          </w:p>
          <w:p w14:paraId="36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– 5362,652</w:t>
            </w:r>
          </w:p>
          <w:p w14:paraId="37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всего –</w:t>
            </w:r>
            <w:r>
              <w:rPr>
                <w:rFonts w:ascii="XO Thames" w:hAnsi="XO Thames"/>
                <w:b w:val="1"/>
                <w:sz w:val="28"/>
              </w:rPr>
              <w:t xml:space="preserve"> 6856,552</w:t>
            </w:r>
          </w:p>
          <w:p w14:paraId="38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2024:</w:t>
            </w:r>
          </w:p>
          <w:p w14:paraId="39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1423,5</w:t>
            </w:r>
          </w:p>
          <w:p w14:paraId="3A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местный </w:t>
            </w:r>
            <w:r>
              <w:rPr>
                <w:rFonts w:ascii="XO Thames" w:hAnsi="XO Thames"/>
                <w:sz w:val="28"/>
              </w:rPr>
              <w:t>бюджет – 7961,40987</w:t>
            </w:r>
          </w:p>
          <w:p w14:paraId="3B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 –</w:t>
            </w:r>
            <w:r>
              <w:rPr>
                <w:rFonts w:ascii="XO Thames" w:hAnsi="XO Thames"/>
                <w:b w:val="1"/>
                <w:sz w:val="28"/>
              </w:rPr>
              <w:t xml:space="preserve"> 9384,90987</w:t>
            </w:r>
          </w:p>
          <w:p w14:paraId="3C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2025:</w:t>
            </w:r>
          </w:p>
          <w:p w14:paraId="3D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федеральный бюджет – 850,67436</w:t>
            </w:r>
          </w:p>
          <w:p w14:paraId="3E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789,00952</w:t>
            </w:r>
          </w:p>
          <w:p w14:paraId="3F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– 9102,77887</w:t>
            </w:r>
          </w:p>
          <w:p w14:paraId="40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всего –</w:t>
            </w:r>
            <w:r>
              <w:rPr>
                <w:rFonts w:ascii="XO Thames" w:hAnsi="XO Thames"/>
                <w:b w:val="1"/>
                <w:sz w:val="28"/>
              </w:rPr>
              <w:t xml:space="preserve"> 10742,46275</w:t>
            </w:r>
          </w:p>
          <w:p w14:paraId="41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2026:</w:t>
            </w:r>
          </w:p>
          <w:p w14:paraId="42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624,7</w:t>
            </w:r>
          </w:p>
          <w:p w14:paraId="43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-  7450,12</w:t>
            </w:r>
          </w:p>
          <w:p w14:paraId="44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всего –</w:t>
            </w:r>
            <w:r>
              <w:rPr>
                <w:rFonts w:ascii="XO Thames" w:hAnsi="XO Thames"/>
                <w:b w:val="1"/>
                <w:sz w:val="28"/>
              </w:rPr>
              <w:t xml:space="preserve"> 8074,82</w:t>
            </w:r>
          </w:p>
          <w:p w14:paraId="45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2027:</w:t>
            </w:r>
          </w:p>
          <w:p w14:paraId="46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624,7</w:t>
            </w:r>
          </w:p>
          <w:p w14:paraId="47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-  5980,22</w:t>
            </w:r>
          </w:p>
          <w:p w14:paraId="48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всего –</w:t>
            </w:r>
            <w:r>
              <w:rPr>
                <w:rFonts w:ascii="XO Thames" w:hAnsi="XO Thames"/>
                <w:b w:val="1"/>
                <w:sz w:val="28"/>
              </w:rPr>
              <w:t xml:space="preserve"> 6604,92</w:t>
            </w:r>
          </w:p>
          <w:p w14:paraId="49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</w:t>
            </w:r>
          </w:p>
          <w:p w14:paraId="4A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ВСЕГО 2023 – 2027 годы:</w:t>
            </w:r>
          </w:p>
          <w:p w14:paraId="4B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федеральный бюджет – 850,67436</w:t>
            </w:r>
          </w:p>
          <w:p w14:paraId="4C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областной бюджет – 4955,80952</w:t>
            </w:r>
          </w:p>
          <w:p w14:paraId="4D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местный бюджет – 35857,18074</w:t>
            </w:r>
          </w:p>
          <w:p w14:paraId="4E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 xml:space="preserve">всего </w:t>
            </w:r>
            <w:r>
              <w:rPr>
                <w:rFonts w:ascii="XO Thames" w:hAnsi="XO Thames"/>
                <w:sz w:val="28"/>
              </w:rPr>
              <w:t>-</w:t>
            </w:r>
            <w:r>
              <w:rPr>
                <w:rFonts w:ascii="XO Thames" w:hAnsi="XO Thames"/>
                <w:b w:val="1"/>
                <w:sz w:val="28"/>
              </w:rPr>
              <w:t xml:space="preserve"> 41663,66462  </w:t>
            </w:r>
          </w:p>
        </w:tc>
      </w:tr>
    </w:tbl>
    <w:p w14:paraId="4F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                                                      »;</w:t>
      </w:r>
    </w:p>
    <w:p w14:paraId="5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1.3. Изложить строку 1.6.1 мероприятий </w:t>
      </w:r>
      <w:r>
        <w:rPr>
          <w:rFonts w:ascii="XO Thames" w:hAnsi="XO Thames"/>
          <w:sz w:val="28"/>
        </w:rPr>
        <w:t>муниципальной программ</w:t>
      </w:r>
      <w:r>
        <w:rPr>
          <w:sz w:val="28"/>
        </w:rPr>
        <w:t xml:space="preserve">ы в </w:t>
      </w:r>
      <w:r>
        <w:rPr>
          <w:sz w:val="28"/>
        </w:rPr>
        <w:t>следующей редакции:</w:t>
      </w:r>
    </w:p>
    <w:p w14:paraId="51000000">
      <w:pPr>
        <w:ind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50"/>
        <w:gridCol w:w="1183"/>
        <w:gridCol w:w="1156"/>
        <w:gridCol w:w="675"/>
        <w:gridCol w:w="600"/>
        <w:gridCol w:w="900"/>
        <w:gridCol w:w="909"/>
        <w:gridCol w:w="1150"/>
        <w:gridCol w:w="910"/>
        <w:gridCol w:w="791"/>
        <w:gridCol w:w="820"/>
      </w:tblGrid>
      <w:tr>
        <w:trPr>
          <w:trHeight w:hRule="atLeast" w:val="20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type="dxa" w:w="11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Обеспече-ние</w:t>
            </w:r>
            <w:r>
              <w:rPr>
                <w:sz w:val="24"/>
              </w:rPr>
              <w:t xml:space="preserve"> деятельности МАУ «МЦ «Юность» им. </w:t>
            </w:r>
            <w:r>
              <w:rPr>
                <w:sz w:val="24"/>
              </w:rPr>
              <w:t>Н.И.Фили-на</w:t>
            </w:r>
            <w:r>
              <w:rPr>
                <w:sz w:val="24"/>
              </w:rPr>
              <w:t>»</w:t>
            </w:r>
          </w:p>
        </w:tc>
        <w:tc>
          <w:tcPr>
            <w:tcW w:type="dxa" w:w="11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</w:t>
            </w:r>
            <w:r>
              <w:rPr>
                <w:sz w:val="24"/>
              </w:rPr>
              <w:t>молодеж-ной</w:t>
            </w:r>
            <w:r>
              <w:rPr>
                <w:sz w:val="24"/>
              </w:rPr>
              <w:t xml:space="preserve"> политике</w:t>
            </w:r>
          </w:p>
        </w:tc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4888,648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7365,40987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8503,201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7000,12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5530,22</w:t>
            </w:r>
          </w:p>
        </w:tc>
      </w:tr>
      <w:tr>
        <w:trPr>
          <w:trHeight w:hRule="atLeast" w:val="20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rPr>
                <w:sz w:val="24"/>
              </w:rPr>
            </w:pPr>
            <w:r>
              <w:rPr>
                <w:sz w:val="24"/>
              </w:rPr>
              <w:t>област-ной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1493,9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1423,5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762,7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624,7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624,7</w:t>
            </w:r>
          </w:p>
        </w:tc>
      </w:tr>
    </w:tbl>
    <w:p w14:paraId="63000000">
      <w:pPr>
        <w:ind w:firstLine="709" w:left="0"/>
        <w:jc w:val="right"/>
        <w:rPr>
          <w:sz w:val="28"/>
        </w:rPr>
      </w:pPr>
      <w:r>
        <w:rPr>
          <w:sz w:val="28"/>
        </w:rPr>
        <w:t xml:space="preserve"> ».</w:t>
      </w:r>
    </w:p>
    <w:p w14:paraId="64000000">
      <w:pPr>
        <w:ind w:firstLine="709" w:left="0"/>
        <w:jc w:val="right"/>
        <w:rPr>
          <w:sz w:val="28"/>
        </w:rPr>
      </w:pP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Контроль за</w:t>
      </w:r>
      <w:r>
        <w:rPr>
          <w:sz w:val="28"/>
        </w:rPr>
        <w:t xml:space="preserve"> выполнением постановления возложить на заместителя Главы администрации муниципального района Ю.В. Михайлову.</w:t>
      </w:r>
    </w:p>
    <w:p w14:paraId="6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Опубликовать постановление в бюллетене «Валдайский </w:t>
      </w:r>
      <w:r>
        <w:rPr>
          <w:sz w:val="28"/>
        </w:rPr>
        <w:t>Вестник» и разместить на официальном сайте Администрации Валдайского муниципального района в сети «Интернет».</w:t>
      </w:r>
    </w:p>
    <w:p w14:paraId="67000000">
      <w:pPr>
        <w:ind w:firstLine="709" w:left="0"/>
        <w:jc w:val="both"/>
        <w:rPr>
          <w:sz w:val="28"/>
        </w:rPr>
      </w:pPr>
      <w:r>
        <w:rPr>
          <w:sz w:val="28"/>
        </w:rPr>
        <w:t>4. Постановление вступает в силу со дня его официального опубликования.</w:t>
      </w:r>
    </w:p>
    <w:p w14:paraId="68000000">
      <w:pPr>
        <w:rPr>
          <w:rFonts w:ascii="XO Thames" w:hAnsi="XO Thames"/>
          <w:sz w:val="28"/>
        </w:rPr>
      </w:pPr>
    </w:p>
    <w:p w14:paraId="69000000">
      <w:pPr>
        <w:rPr>
          <w:rFonts w:ascii="XO Thames" w:hAnsi="XO Thames"/>
          <w:sz w:val="28"/>
        </w:rPr>
      </w:pPr>
    </w:p>
    <w:p w14:paraId="6A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Проект подготовил и завизировал:     </w:t>
      </w:r>
    </w:p>
    <w:p w14:paraId="6B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</w:t>
      </w:r>
    </w:p>
    <w:p w14:paraId="6C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Заведующий отделом по молодежной политике </w:t>
      </w:r>
    </w:p>
    <w:p w14:paraId="6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                Е.Д. </w:t>
      </w:r>
      <w:r>
        <w:rPr>
          <w:rFonts w:ascii="XO Thames" w:hAnsi="XO Thames"/>
          <w:sz w:val="28"/>
        </w:rPr>
        <w:t>Иленькив</w:t>
      </w:r>
    </w:p>
    <w:p w14:paraId="6E000000">
      <w:pPr>
        <w:rPr>
          <w:rFonts w:ascii="XO Thames" w:hAnsi="XO Thames"/>
          <w:sz w:val="28"/>
        </w:rPr>
      </w:pPr>
    </w:p>
    <w:p w14:paraId="6F000000">
      <w:pPr>
        <w:rPr>
          <w:rFonts w:ascii="XO Thames" w:hAnsi="XO Thames"/>
          <w:sz w:val="28"/>
        </w:rPr>
      </w:pPr>
    </w:p>
    <w:p w14:paraId="7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Согласовано:</w:t>
      </w:r>
    </w:p>
    <w:p w14:paraId="71000000">
      <w:pPr>
        <w:rPr>
          <w:rFonts w:ascii="XO Thames" w:hAnsi="XO Thames"/>
          <w:sz w:val="28"/>
        </w:rPr>
      </w:pPr>
    </w:p>
    <w:p w14:paraId="72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 администрации</w:t>
      </w:r>
    </w:p>
    <w:p w14:paraId="73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района   </w:t>
      </w:r>
      <w:r>
        <w:tab/>
      </w:r>
      <w:r>
        <w:rPr>
          <w:rFonts w:ascii="XO Thames" w:hAnsi="XO Thames"/>
          <w:sz w:val="28"/>
        </w:rPr>
        <w:t xml:space="preserve">                                                      </w:t>
      </w:r>
      <w:r>
        <w:rPr>
          <w:rFonts w:ascii="XO Thames" w:hAnsi="XO Thames"/>
          <w:sz w:val="28"/>
        </w:rPr>
        <w:t>Ю.В.Михайлова</w:t>
      </w:r>
    </w:p>
    <w:p w14:paraId="74000000">
      <w:pPr>
        <w:rPr>
          <w:rFonts w:ascii="XO Thames" w:hAnsi="XO Thames"/>
          <w:sz w:val="28"/>
        </w:rPr>
      </w:pPr>
    </w:p>
    <w:p w14:paraId="75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Главный специалист отдела правового регулирования                                                                         </w:t>
      </w:r>
    </w:p>
    <w:p w14:paraId="76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Администрации муниципального района                                      Д.А. Осипян</w:t>
      </w:r>
    </w:p>
    <w:p w14:paraId="77000000">
      <w:pPr>
        <w:rPr>
          <w:rFonts w:ascii="XO Thames" w:hAnsi="XO Thames"/>
          <w:sz w:val="28"/>
        </w:rPr>
      </w:pPr>
    </w:p>
    <w:p w14:paraId="78000000">
      <w:pPr>
        <w:rPr>
          <w:rFonts w:ascii="XO Thames" w:hAnsi="XO Thames"/>
          <w:sz w:val="28"/>
        </w:rPr>
      </w:pPr>
    </w:p>
    <w:p w14:paraId="79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комитета финансов      </w:t>
      </w:r>
      <w:r>
        <w:rPr>
          <w:rFonts w:ascii="XO Thames" w:hAnsi="XO Thames"/>
          <w:sz w:val="28"/>
        </w:rPr>
        <w:t xml:space="preserve">                                                                 </w:t>
      </w:r>
    </w:p>
    <w:p w14:paraId="7A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          Т. В. Никифорова </w:t>
      </w:r>
    </w:p>
    <w:p w14:paraId="7B000000">
      <w:pPr>
        <w:rPr>
          <w:rFonts w:ascii="XO Thames" w:hAnsi="XO Thames"/>
          <w:sz w:val="28"/>
        </w:rPr>
      </w:pPr>
    </w:p>
    <w:p w14:paraId="7C000000">
      <w:pPr>
        <w:rPr>
          <w:rFonts w:ascii="XO Thames" w:hAnsi="XO Thames"/>
          <w:sz w:val="28"/>
        </w:rPr>
      </w:pPr>
    </w:p>
    <w:p w14:paraId="7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комитета экономического развития  </w:t>
      </w:r>
    </w:p>
    <w:p w14:paraId="7E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</w:t>
      </w:r>
      <w:r>
        <w:rPr>
          <w:rFonts w:ascii="XO Thames" w:hAnsi="XO Thames"/>
          <w:sz w:val="28"/>
        </w:rPr>
        <w:t xml:space="preserve">                     Г.А. </w:t>
      </w:r>
      <w:r>
        <w:rPr>
          <w:rFonts w:ascii="XO Thames" w:hAnsi="XO Thames"/>
          <w:sz w:val="28"/>
        </w:rPr>
        <w:t>Козяр</w:t>
      </w:r>
    </w:p>
    <w:p w14:paraId="7F000000">
      <w:pPr>
        <w:rPr>
          <w:rFonts w:ascii="XO Thames" w:hAnsi="XO Thames"/>
          <w:sz w:val="28"/>
        </w:rPr>
      </w:pPr>
    </w:p>
    <w:p w14:paraId="80000000">
      <w:pPr>
        <w:rPr>
          <w:rFonts w:ascii="XO Thames" w:hAnsi="XO Thames"/>
          <w:sz w:val="28"/>
        </w:rPr>
      </w:pPr>
    </w:p>
    <w:p w14:paraId="81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комитета по </w:t>
      </w:r>
      <w:r>
        <w:rPr>
          <w:rFonts w:ascii="XO Thames" w:hAnsi="XO Thames"/>
          <w:sz w:val="28"/>
        </w:rPr>
        <w:t>организационным</w:t>
      </w:r>
      <w:r>
        <w:rPr>
          <w:rFonts w:ascii="XO Thames" w:hAnsi="XO Thames"/>
          <w:sz w:val="28"/>
        </w:rPr>
        <w:t xml:space="preserve">                            </w:t>
      </w:r>
    </w:p>
    <w:p w14:paraId="82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 общим вопросам Администрации </w:t>
      </w:r>
    </w:p>
    <w:p w14:paraId="83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района                                                                   С.В. Перегуда</w:t>
      </w:r>
    </w:p>
    <w:p w14:paraId="84000000">
      <w:pPr>
        <w:rPr>
          <w:rFonts w:ascii="XO Thames" w:hAnsi="XO Thames"/>
          <w:sz w:val="28"/>
        </w:rPr>
      </w:pPr>
    </w:p>
    <w:p w14:paraId="85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Исполнитель:</w:t>
      </w:r>
    </w:p>
    <w:p w14:paraId="86000000">
      <w:pPr>
        <w:rPr>
          <w:rFonts w:ascii="XO Thames" w:hAnsi="XO Thames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08"/>
        <w:gridCol w:w="2262"/>
      </w:tblGrid>
      <w:tr>
        <w:tc>
          <w:tcPr>
            <w:tcW w:type="dxa" w:w="73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Заведующий отделом по молодежной политике </w:t>
            </w:r>
          </w:p>
          <w:p w14:paraId="8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Администрации муниципального района                                     </w:t>
            </w:r>
          </w:p>
        </w:tc>
        <w:tc>
          <w:tcPr>
            <w:tcW w:type="dxa" w:w="22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Е.Д. </w:t>
            </w:r>
            <w:r>
              <w:rPr>
                <w:rFonts w:ascii="XO Thames" w:hAnsi="XO Thames"/>
                <w:sz w:val="28"/>
              </w:rPr>
              <w:t>Иленькив</w:t>
            </w:r>
          </w:p>
        </w:tc>
      </w:tr>
    </w:tbl>
    <w:p w14:paraId="8A000000">
      <w:pPr>
        <w:spacing w:line="276" w:lineRule="auto"/>
        <w:ind/>
        <w:jc w:val="both"/>
        <w:rPr>
          <w:sz w:val="24"/>
        </w:rPr>
      </w:pPr>
    </w:p>
    <w:p w14:paraId="8B000000">
      <w:pPr>
        <w:spacing w:line="276" w:lineRule="auto"/>
        <w:ind/>
        <w:jc w:val="both"/>
        <w:rPr>
          <w:sz w:val="24"/>
        </w:rPr>
      </w:pPr>
    </w:p>
    <w:p w14:paraId="8C000000">
      <w:pPr>
        <w:spacing w:line="276" w:lineRule="auto"/>
        <w:ind/>
        <w:jc w:val="both"/>
        <w:rPr>
          <w:sz w:val="24"/>
        </w:rPr>
      </w:pPr>
    </w:p>
    <w:p w14:paraId="8D000000">
      <w:pPr>
        <w:spacing w:line="276" w:lineRule="auto"/>
        <w:ind/>
        <w:jc w:val="both"/>
        <w:rPr>
          <w:sz w:val="24"/>
        </w:rPr>
      </w:pPr>
      <w:r>
        <w:rPr>
          <w:sz w:val="24"/>
        </w:rPr>
        <w:t>Разослать: 3-дело, 1-отдел по МП, 1-Центр «Юность», 1- Ю.В.Михайлова</w:t>
      </w:r>
      <w:r>
        <w:rPr>
          <w:sz w:val="24"/>
        </w:rPr>
        <w:t xml:space="preserve">, 1-комитет экономического развития, 1- бухгалтерия, 1 - комитет финансов, 1- </w:t>
      </w:r>
      <w:r>
        <w:rPr>
          <w:sz w:val="24"/>
          <w:highlight w:val="white"/>
        </w:rPr>
        <w:t>контрольно-счетная палата</w:t>
      </w:r>
    </w:p>
    <w:sectPr>
      <w:headerReference r:id="rId1" w:type="default"/>
      <w:footerReference r:id="rId2" w:type="default"/>
      <w:pgSz w:h="16838" w:orient="portrait" w:w="11906"/>
      <w:pgMar w:bottom="539" w:footer="442" w:gutter="0" w:header="720" w:left="1985" w:right="567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basedOn w:val="Style_5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basedOn w:val="Style_5_ch"/>
    <w:link w:val="Style_6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List 2"/>
    <w:basedOn w:val="Style_5"/>
    <w:link w:val="Style_8_ch"/>
    <w:pPr>
      <w:ind w:hanging="283" w:left="566"/>
    </w:pPr>
    <w:rPr>
      <w:sz w:val="24"/>
    </w:rPr>
  </w:style>
  <w:style w:styleId="Style_8_ch" w:type="character">
    <w:name w:val="List 2"/>
    <w:basedOn w:val="Style_5_ch"/>
    <w:link w:val="Style_8"/>
    <w:rPr>
      <w:sz w:val="24"/>
    </w:rPr>
  </w:style>
  <w:style w:styleId="Style_9" w:type="paragraph">
    <w:name w:val="List Paragraph"/>
    <w:basedOn w:val="Style_5"/>
    <w:link w:val="Style_9_ch"/>
    <w:pPr>
      <w:ind w:firstLine="0" w:left="720"/>
      <w:contextualSpacing w:val="1"/>
    </w:pPr>
  </w:style>
  <w:style w:styleId="Style_9_ch" w:type="character">
    <w:name w:val="List Paragraph"/>
    <w:basedOn w:val="Style_5_ch"/>
    <w:link w:val="Style_9"/>
  </w:style>
  <w:style w:styleId="Style_10" w:type="paragraph">
    <w:name w:val="toc 4"/>
    <w:basedOn w:val="Style_5"/>
    <w:next w:val="Style_5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basedOn w:val="Style_5_ch"/>
    <w:link w:val="Style_10"/>
    <w:rPr>
      <w:rFonts w:ascii="XO Thames" w:hAnsi="XO Thames"/>
      <w:sz w:val="28"/>
    </w:rPr>
  </w:style>
  <w:style w:styleId="Style_11" w:type="paragraph">
    <w:name w:val="s_16"/>
    <w:basedOn w:val="Style_5"/>
    <w:link w:val="Style_11_ch"/>
    <w:rPr>
      <w:sz w:val="24"/>
    </w:rPr>
  </w:style>
  <w:style w:styleId="Style_11_ch" w:type="character">
    <w:name w:val="s_16"/>
    <w:basedOn w:val="Style_5_ch"/>
    <w:link w:val="Style_11"/>
    <w:rPr>
      <w:sz w:val="24"/>
    </w:rPr>
  </w:style>
  <w:style w:styleId="Style_12" w:type="paragraph">
    <w:name w:val="heading 7"/>
    <w:basedOn w:val="Style_5"/>
    <w:next w:val="Style_5"/>
    <w:link w:val="Style_12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12_ch" w:type="character">
    <w:name w:val="heading 7"/>
    <w:basedOn w:val="Style_5_ch"/>
    <w:link w:val="Style_12"/>
    <w:rPr>
      <w:rFonts w:ascii="Calibri" w:hAnsi="Calibri"/>
      <w:sz w:val="24"/>
    </w:rPr>
  </w:style>
  <w:style w:styleId="Style_13" w:type="paragraph">
    <w:name w:val="Default"/>
    <w:link w:val="Style_13_ch"/>
    <w:rPr>
      <w:rFonts w:ascii="Arial" w:hAnsi="Arial"/>
      <w:sz w:val="24"/>
    </w:rPr>
  </w:style>
  <w:style w:styleId="Style_13_ch" w:type="character">
    <w:name w:val="Default"/>
    <w:link w:val="Style_13"/>
    <w:rPr>
      <w:rFonts w:ascii="Arial" w:hAnsi="Arial"/>
      <w:sz w:val="24"/>
    </w:rPr>
  </w:style>
  <w:style w:styleId="Style_14" w:type="paragraph">
    <w:name w:val="toc 6"/>
    <w:basedOn w:val="Style_5"/>
    <w:next w:val="Style_5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basedOn w:val="Style_5_ch"/>
    <w:link w:val="Style_14"/>
    <w:rPr>
      <w:rFonts w:ascii="XO Thames" w:hAnsi="XO Thames"/>
      <w:sz w:val="28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toc 7"/>
    <w:basedOn w:val="Style_5"/>
    <w:next w:val="Style_5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basedOn w:val="Style_5_ch"/>
    <w:link w:val="Style_16"/>
    <w:rPr>
      <w:rFonts w:ascii="XO Thames" w:hAnsi="XO Thames"/>
      <w:sz w:val="28"/>
    </w:rPr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formattext"/>
    <w:basedOn w:val="Style_5"/>
    <w:link w:val="Style_18_ch"/>
    <w:rPr>
      <w:sz w:val="24"/>
    </w:rPr>
  </w:style>
  <w:style w:styleId="Style_18_ch" w:type="character">
    <w:name w:val="formattext"/>
    <w:basedOn w:val="Style_5_ch"/>
    <w:link w:val="Style_18"/>
    <w:rPr>
      <w:sz w:val="24"/>
    </w:rPr>
  </w:style>
  <w:style w:styleId="Style_19" w:type="paragraph">
    <w:name w:val="Style7"/>
    <w:basedOn w:val="Style_5"/>
    <w:link w:val="Style_19_ch"/>
    <w:pPr>
      <w:widowControl w:val="0"/>
      <w:ind/>
    </w:pPr>
    <w:rPr>
      <w:rFonts w:ascii="Calibri" w:hAnsi="Calibri"/>
      <w:sz w:val="24"/>
    </w:rPr>
  </w:style>
  <w:style w:styleId="Style_19_ch" w:type="character">
    <w:name w:val="Style7"/>
    <w:basedOn w:val="Style_5_ch"/>
    <w:link w:val="Style_19"/>
    <w:rPr>
      <w:rFonts w:ascii="Calibri" w:hAnsi="Calibri"/>
      <w:sz w:val="24"/>
    </w:rPr>
  </w:style>
  <w:style w:styleId="Style_20" w:type="paragraph">
    <w:name w:val="Normal (Web)"/>
    <w:basedOn w:val="Style_5"/>
    <w:link w:val="Style_20_ch"/>
    <w:pPr>
      <w:spacing w:after="100" w:before="100"/>
      <w:ind/>
    </w:pPr>
    <w:rPr>
      <w:sz w:val="24"/>
    </w:rPr>
  </w:style>
  <w:style w:styleId="Style_20_ch" w:type="character">
    <w:name w:val="Normal (Web)"/>
    <w:basedOn w:val="Style_5_ch"/>
    <w:link w:val="Style_20"/>
    <w:rPr>
      <w:sz w:val="24"/>
    </w:rPr>
  </w:style>
  <w:style w:styleId="Style_21" w:type="paragraph">
    <w:name w:val="layout"/>
    <w:link w:val="Style_21_ch"/>
  </w:style>
  <w:style w:styleId="Style_21_ch" w:type="character">
    <w:name w:val="layout"/>
    <w:link w:val="Style_21"/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Основной текст с отступом 21"/>
    <w:basedOn w:val="Style_5"/>
    <w:link w:val="Style_23_ch"/>
    <w:pPr>
      <w:ind w:firstLine="284" w:left="0"/>
      <w:jc w:val="center"/>
    </w:pPr>
    <w:rPr>
      <w:b w:val="1"/>
      <w:sz w:val="40"/>
    </w:rPr>
  </w:style>
  <w:style w:styleId="Style_23_ch" w:type="character">
    <w:name w:val="Основной текст с отступом 21"/>
    <w:basedOn w:val="Style_5_ch"/>
    <w:link w:val="Style_23"/>
    <w:rPr>
      <w:b w:val="1"/>
      <w:sz w:val="40"/>
    </w:rPr>
  </w:style>
  <w:style w:styleId="Style_3" w:type="paragraph">
    <w:name w:val="heading 3"/>
    <w:basedOn w:val="Style_5"/>
    <w:next w:val="Style_5"/>
    <w:link w:val="Style_3_ch"/>
    <w:uiPriority w:val="9"/>
    <w:qFormat/>
    <w:pPr>
      <w:keepNext w:val="1"/>
      <w:ind/>
      <w:jc w:val="center"/>
      <w:outlineLvl w:val="2"/>
    </w:pPr>
    <w:rPr>
      <w:sz w:val="32"/>
    </w:rPr>
  </w:style>
  <w:style w:styleId="Style_3_ch" w:type="character">
    <w:name w:val="heading 3"/>
    <w:basedOn w:val="Style_5_ch"/>
    <w:link w:val="Style_3"/>
    <w:rPr>
      <w:sz w:val="32"/>
    </w:rPr>
  </w:style>
  <w:style w:styleId="Style_24" w:type="paragraph">
    <w:name w:val="No Spacing"/>
    <w:link w:val="Style_24_ch"/>
    <w:rPr>
      <w:sz w:val="24"/>
    </w:rPr>
  </w:style>
  <w:style w:styleId="Style_24_ch" w:type="character">
    <w:name w:val="No Spacing"/>
    <w:link w:val="Style_24"/>
    <w:rPr>
      <w:sz w:val="24"/>
    </w:rPr>
  </w:style>
  <w:style w:styleId="Style_25" w:type="paragraph">
    <w:name w:val="Знак Знак Знак Знак"/>
    <w:basedOn w:val="Style_5"/>
    <w:link w:val="Style_25_ch"/>
    <w:pPr>
      <w:spacing w:after="160" w:line="240" w:lineRule="exact"/>
      <w:ind/>
    </w:pPr>
    <w:rPr>
      <w:rFonts w:ascii="Verdana" w:hAnsi="Verdana"/>
    </w:rPr>
  </w:style>
  <w:style w:styleId="Style_25_ch" w:type="character">
    <w:name w:val="Знак Знак Знак Знак"/>
    <w:basedOn w:val="Style_5_ch"/>
    <w:link w:val="Style_25"/>
    <w:rPr>
      <w:rFonts w:ascii="Verdana" w:hAnsi="Verdana"/>
    </w:rPr>
  </w:style>
  <w:style w:styleId="Style_26" w:type="paragraph">
    <w:name w:val="Стиль"/>
    <w:link w:val="Style_26_ch"/>
    <w:pPr>
      <w:widowControl w:val="0"/>
      <w:ind/>
    </w:pPr>
    <w:rPr>
      <w:sz w:val="24"/>
    </w:rPr>
  </w:style>
  <w:style w:styleId="Style_26_ch" w:type="character">
    <w:name w:val="Стиль"/>
    <w:link w:val="Style_26"/>
    <w:rPr>
      <w:sz w:val="24"/>
    </w:rPr>
  </w:style>
  <w:style w:styleId="Style_27" w:type="paragraph">
    <w:name w:val="ConsPlusNonformat"/>
    <w:link w:val="Style_27_ch"/>
    <w:pPr>
      <w:widowControl w:val="0"/>
      <w:ind/>
    </w:pPr>
    <w:rPr>
      <w:rFonts w:ascii="Courier New" w:hAnsi="Courier New"/>
    </w:rPr>
  </w:style>
  <w:style w:styleId="Style_27_ch" w:type="character">
    <w:name w:val="ConsPlusNonformat"/>
    <w:link w:val="Style_27"/>
    <w:rPr>
      <w:rFonts w:ascii="Courier New" w:hAnsi="Courier New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Document Map"/>
    <w:basedOn w:val="Style_5"/>
    <w:link w:val="Style_29_ch"/>
    <w:rPr>
      <w:rFonts w:ascii="Tahoma" w:hAnsi="Tahoma"/>
    </w:rPr>
  </w:style>
  <w:style w:styleId="Style_29_ch" w:type="character">
    <w:name w:val="Document Map"/>
    <w:basedOn w:val="Style_5_ch"/>
    <w:link w:val="Style_29"/>
    <w:rPr>
      <w:rFonts w:ascii="Tahoma" w:hAnsi="Tahoma"/>
    </w:rPr>
  </w:style>
  <w:style w:styleId="Style_30" w:type="paragraph">
    <w:name w:val="Центр"/>
    <w:basedOn w:val="Style_5"/>
    <w:link w:val="Style_30_ch"/>
    <w:pPr>
      <w:ind/>
      <w:jc w:val="center"/>
    </w:pPr>
    <w:rPr>
      <w:sz w:val="28"/>
    </w:rPr>
  </w:style>
  <w:style w:styleId="Style_30_ch" w:type="character">
    <w:name w:val="Центр"/>
    <w:basedOn w:val="Style_5_ch"/>
    <w:link w:val="Style_30"/>
    <w:rPr>
      <w:sz w:val="28"/>
    </w:rPr>
  </w:style>
  <w:style w:styleId="Style_31" w:type="paragraph">
    <w:name w:val="Номер страницы1"/>
    <w:basedOn w:val="Style_7"/>
    <w:link w:val="Style_31_ch"/>
  </w:style>
  <w:style w:styleId="Style_31_ch" w:type="character">
    <w:name w:val="Номер страницы1"/>
    <w:basedOn w:val="Style_7_ch"/>
    <w:link w:val="Style_31"/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Абзац списка1"/>
    <w:basedOn w:val="Style_5"/>
    <w:link w:val="Style_33_ch"/>
    <w:pPr>
      <w:ind w:firstLine="0" w:left="708"/>
    </w:pPr>
    <w:rPr>
      <w:sz w:val="24"/>
    </w:rPr>
  </w:style>
  <w:style w:styleId="Style_33_ch" w:type="character">
    <w:name w:val="Абзац списка1"/>
    <w:basedOn w:val="Style_5_ch"/>
    <w:link w:val="Style_33"/>
    <w:rPr>
      <w:sz w:val="24"/>
    </w:rPr>
  </w:style>
  <w:style w:styleId="Style_34" w:type="paragraph">
    <w:name w:val="HTML Preformatted"/>
    <w:basedOn w:val="Style_5"/>
    <w:link w:val="Style_3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34_ch" w:type="character">
    <w:name w:val="HTML Preformatted"/>
    <w:basedOn w:val="Style_5_ch"/>
    <w:link w:val="Style_34"/>
    <w:rPr>
      <w:rFonts w:ascii="Courier New" w:hAnsi="Courier New"/>
    </w:rPr>
  </w:style>
  <w:style w:styleId="Style_35" w:type="paragraph">
    <w:name w:val="Font Style15"/>
    <w:link w:val="Style_35_ch"/>
    <w:rPr>
      <w:sz w:val="26"/>
    </w:rPr>
  </w:style>
  <w:style w:styleId="Style_35_ch" w:type="character">
    <w:name w:val="Font Style15"/>
    <w:link w:val="Style_35"/>
    <w:rPr>
      <w:sz w:val="26"/>
    </w:rPr>
  </w:style>
  <w:style w:styleId="Style_36" w:type="paragraph">
    <w:name w:val="apple-converted-space"/>
    <w:link w:val="Style_36_ch"/>
  </w:style>
  <w:style w:styleId="Style_36_ch" w:type="character">
    <w:name w:val="apple-converted-space"/>
    <w:link w:val="Style_36"/>
  </w:style>
  <w:style w:styleId="Style_37" w:type="paragraph">
    <w:name w:val="Body Text Indent"/>
    <w:basedOn w:val="Style_5"/>
    <w:link w:val="Style_37_ch"/>
    <w:pPr>
      <w:ind w:firstLine="720" w:left="0"/>
    </w:pPr>
    <w:rPr>
      <w:rFonts w:ascii="Bookman Old Style" w:hAnsi="Bookman Old Style"/>
      <w:sz w:val="24"/>
    </w:rPr>
  </w:style>
  <w:style w:styleId="Style_37_ch" w:type="character">
    <w:name w:val="Body Text Indent"/>
    <w:basedOn w:val="Style_5_ch"/>
    <w:link w:val="Style_37"/>
    <w:rPr>
      <w:rFonts w:ascii="Bookman Old Style" w:hAnsi="Bookman Old Style"/>
      <w:sz w:val="24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apple-style-span"/>
    <w:link w:val="Style_39_ch"/>
  </w:style>
  <w:style w:styleId="Style_39_ch" w:type="character">
    <w:name w:val="apple-style-span"/>
    <w:link w:val="Style_39"/>
  </w:style>
  <w:style w:styleId="Style_40" w:type="paragraph">
    <w:name w:val="Balloon Text"/>
    <w:basedOn w:val="Style_5"/>
    <w:link w:val="Style_40_ch"/>
    <w:rPr>
      <w:rFonts w:ascii="Tahoma" w:hAnsi="Tahoma"/>
      <w:sz w:val="16"/>
    </w:rPr>
  </w:style>
  <w:style w:styleId="Style_40_ch" w:type="character">
    <w:name w:val="Balloon Text"/>
    <w:basedOn w:val="Style_5_ch"/>
    <w:link w:val="Style_40"/>
    <w:rPr>
      <w:rFonts w:ascii="Tahoma" w:hAnsi="Tahoma"/>
      <w:sz w:val="16"/>
    </w:rPr>
  </w:style>
  <w:style w:styleId="Style_41" w:type="paragraph">
    <w:name w:val="toc 3"/>
    <w:basedOn w:val="Style_5"/>
    <w:next w:val="Style_5"/>
    <w:link w:val="Style_41_ch"/>
    <w:uiPriority w:val="39"/>
    <w:pPr>
      <w:ind w:firstLine="0" w:left="400"/>
    </w:pPr>
    <w:rPr>
      <w:rFonts w:ascii="XO Thames" w:hAnsi="XO Thames"/>
      <w:sz w:val="28"/>
    </w:rPr>
  </w:style>
  <w:style w:styleId="Style_41_ch" w:type="character">
    <w:name w:val="toc 3"/>
    <w:basedOn w:val="Style_5_ch"/>
    <w:link w:val="Style_41"/>
    <w:rPr>
      <w:rFonts w:ascii="XO Thames" w:hAnsi="XO Thames"/>
      <w:sz w:val="28"/>
    </w:rPr>
  </w:style>
  <w:style w:styleId="Style_42" w:type="paragraph">
    <w:name w:val="header"/>
    <w:basedOn w:val="Style_5"/>
    <w:link w:val="Style_42_ch"/>
    <w:pPr>
      <w:tabs>
        <w:tab w:leader="none" w:pos="4153" w:val="center"/>
        <w:tab w:leader="none" w:pos="8306" w:val="right"/>
      </w:tabs>
      <w:ind/>
    </w:pPr>
  </w:style>
  <w:style w:styleId="Style_42_ch" w:type="character">
    <w:name w:val="header"/>
    <w:basedOn w:val="Style_5_ch"/>
    <w:link w:val="Style_42"/>
  </w:style>
  <w:style w:styleId="Style_43" w:type="paragraph">
    <w:name w:val="Style6"/>
    <w:basedOn w:val="Style_5"/>
    <w:link w:val="Style_43_ch"/>
    <w:pPr>
      <w:widowControl w:val="0"/>
      <w:ind/>
      <w:jc w:val="both"/>
    </w:pPr>
    <w:rPr>
      <w:sz w:val="24"/>
    </w:rPr>
  </w:style>
  <w:style w:styleId="Style_43_ch" w:type="character">
    <w:name w:val="Style6"/>
    <w:basedOn w:val="Style_5_ch"/>
    <w:link w:val="Style_43"/>
    <w:rPr>
      <w:sz w:val="24"/>
    </w:rPr>
  </w:style>
  <w:style w:styleId="Style_44" w:type="paragraph">
    <w:name w:val="Содержимое таблицы"/>
    <w:basedOn w:val="Style_5"/>
    <w:link w:val="Style_44_ch"/>
  </w:style>
  <w:style w:styleId="Style_44_ch" w:type="character">
    <w:name w:val="Содержимое таблицы"/>
    <w:basedOn w:val="Style_5_ch"/>
    <w:link w:val="Style_44"/>
  </w:style>
  <w:style w:styleId="Style_45" w:type="paragraph">
    <w:name w:val="Гиперссылка2"/>
    <w:link w:val="Style_45_ch"/>
    <w:rPr>
      <w:color w:val="0000FF"/>
      <w:u w:val="single"/>
    </w:rPr>
  </w:style>
  <w:style w:styleId="Style_45_ch" w:type="character">
    <w:name w:val="Гиперссылка2"/>
    <w:link w:val="Style_45"/>
    <w:rPr>
      <w:color w:val="0000FF"/>
      <w:u w:val="single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Основной шрифт абзаца3"/>
    <w:link w:val="Style_47_ch"/>
  </w:style>
  <w:style w:styleId="Style_47_ch" w:type="character">
    <w:name w:val="Основной шрифт абзаца3"/>
    <w:link w:val="Style_47"/>
  </w:style>
  <w:style w:styleId="Style_48" w:type="paragraph">
    <w:name w:val="Основной шрифт абзаца2"/>
    <w:link w:val="Style_48_ch"/>
  </w:style>
  <w:style w:styleId="Style_48_ch" w:type="character">
    <w:name w:val="Основной шрифт абзаца2"/>
    <w:link w:val="Style_48"/>
  </w:style>
  <w:style w:styleId="Style_49" w:type="paragraph">
    <w:name w:val="Body Text First Indent"/>
    <w:basedOn w:val="Style_50"/>
    <w:link w:val="Style_49_ch"/>
    <w:pPr>
      <w:spacing w:after="120"/>
      <w:ind w:firstLine="210" w:left="0"/>
      <w:jc w:val="left"/>
    </w:pPr>
    <w:rPr>
      <w:sz w:val="24"/>
    </w:rPr>
  </w:style>
  <w:style w:styleId="Style_49_ch" w:type="character">
    <w:name w:val="Body Text First Indent"/>
    <w:basedOn w:val="Style_50_ch"/>
    <w:link w:val="Style_49"/>
    <w:rPr>
      <w:sz w:val="24"/>
    </w:rPr>
  </w:style>
  <w:style w:styleId="Style_51" w:type="paragraph">
    <w:name w:val="ConsPlusTitle"/>
    <w:link w:val="Style_51_ch"/>
    <w:pPr>
      <w:widowControl w:val="0"/>
      <w:ind/>
    </w:pPr>
    <w:rPr>
      <w:b w:val="1"/>
      <w:sz w:val="24"/>
    </w:rPr>
  </w:style>
  <w:style w:styleId="Style_51_ch" w:type="character">
    <w:name w:val="ConsPlusTitle"/>
    <w:link w:val="Style_51"/>
    <w:rPr>
      <w:b w:val="1"/>
      <w:sz w:val="24"/>
    </w:rPr>
  </w:style>
  <w:style w:styleId="Style_52" w:type="paragraph">
    <w:name w:val="heading 5"/>
    <w:basedOn w:val="Style_5"/>
    <w:next w:val="Style_5"/>
    <w:link w:val="Style_52_ch"/>
    <w:uiPriority w:val="9"/>
    <w:qFormat/>
    <w:pPr>
      <w:keepNext w:val="1"/>
      <w:ind/>
      <w:jc w:val="both"/>
      <w:outlineLvl w:val="4"/>
    </w:pPr>
    <w:rPr>
      <w:b w:val="1"/>
      <w:sz w:val="28"/>
    </w:rPr>
  </w:style>
  <w:style w:styleId="Style_52_ch" w:type="character">
    <w:name w:val="heading 5"/>
    <w:basedOn w:val="Style_5_ch"/>
    <w:link w:val="Style_52"/>
    <w:rPr>
      <w:b w:val="1"/>
      <w:sz w:val="28"/>
    </w:rPr>
  </w:style>
  <w:style w:styleId="Style_53" w:type="paragraph">
    <w:name w:val="Основной шрифт абзаца1"/>
    <w:link w:val="Style_53_ch"/>
  </w:style>
  <w:style w:styleId="Style_53_ch" w:type="character">
    <w:name w:val="Основной шрифт абзаца1"/>
    <w:link w:val="Style_53"/>
  </w:style>
  <w:style w:styleId="Style_50" w:type="paragraph">
    <w:name w:val="Body Text"/>
    <w:basedOn w:val="Style_5"/>
    <w:link w:val="Style_50_ch"/>
    <w:pPr>
      <w:ind/>
      <w:jc w:val="both"/>
    </w:pPr>
    <w:rPr>
      <w:sz w:val="28"/>
    </w:rPr>
  </w:style>
  <w:style w:styleId="Style_50_ch" w:type="character">
    <w:name w:val="Body Text"/>
    <w:basedOn w:val="Style_5_ch"/>
    <w:link w:val="Style_50"/>
    <w:rPr>
      <w:sz w:val="28"/>
    </w:rPr>
  </w:style>
  <w:style w:styleId="Style_54" w:type="paragraph">
    <w:name w:val="Цветовое выделение"/>
    <w:link w:val="Style_54_ch"/>
    <w:rPr>
      <w:b w:val="1"/>
      <w:color w:val="000080"/>
    </w:rPr>
  </w:style>
  <w:style w:styleId="Style_54_ch" w:type="character">
    <w:name w:val="Цветовое выделение"/>
    <w:link w:val="Style_54"/>
    <w:rPr>
      <w:b w:val="1"/>
      <w:color w:val="000080"/>
    </w:rPr>
  </w:style>
  <w:style w:styleId="Style_55" w:type="paragraph">
    <w:name w:val="ConsPlusNormal"/>
    <w:link w:val="Style_55_ch"/>
    <w:pPr>
      <w:widowControl w:val="0"/>
      <w:ind w:firstLine="720" w:left="0"/>
    </w:pPr>
    <w:rPr>
      <w:rFonts w:ascii="Arial" w:hAnsi="Arial"/>
    </w:rPr>
  </w:style>
  <w:style w:styleId="Style_55_ch" w:type="character">
    <w:name w:val="ConsPlusNormal"/>
    <w:link w:val="Style_55"/>
    <w:rPr>
      <w:rFonts w:ascii="Arial" w:hAnsi="Arial"/>
    </w:rPr>
  </w:style>
  <w:style w:styleId="Style_56" w:type="paragraph">
    <w:name w:val="Body Text First Indent 2"/>
    <w:basedOn w:val="Style_37"/>
    <w:link w:val="Style_56_ch"/>
    <w:pPr>
      <w:spacing w:after="120"/>
      <w:ind w:firstLine="210" w:left="283"/>
    </w:pPr>
    <w:rPr>
      <w:rFonts w:ascii="Times New Roman" w:hAnsi="Times New Roman"/>
    </w:rPr>
  </w:style>
  <w:style w:styleId="Style_56_ch" w:type="character">
    <w:name w:val="Body Text First Indent 2"/>
    <w:basedOn w:val="Style_37_ch"/>
    <w:link w:val="Style_56"/>
    <w:rPr>
      <w:rFonts w:ascii="Times New Roman" w:hAnsi="Times New Roman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ind/>
      <w:jc w:val="center"/>
      <w:outlineLvl w:val="0"/>
    </w:pPr>
    <w:rPr>
      <w:sz w:val="28"/>
    </w:rPr>
  </w:style>
  <w:style w:styleId="Style_1_ch" w:type="character">
    <w:name w:val="heading 1"/>
    <w:basedOn w:val="Style_5_ch"/>
    <w:link w:val="Style_1"/>
    <w:rPr>
      <w:sz w:val="28"/>
    </w:rPr>
  </w:style>
  <w:style w:styleId="Style_57" w:type="paragraph">
    <w:name w:val="footer"/>
    <w:basedOn w:val="Style_5"/>
    <w:link w:val="Style_57_ch"/>
    <w:pPr>
      <w:tabs>
        <w:tab w:leader="none" w:pos="4677" w:val="center"/>
        <w:tab w:leader="none" w:pos="9355" w:val="right"/>
      </w:tabs>
      <w:ind/>
    </w:pPr>
  </w:style>
  <w:style w:styleId="Style_57_ch" w:type="character">
    <w:name w:val="footer"/>
    <w:basedOn w:val="Style_5_ch"/>
    <w:link w:val="Style_57"/>
  </w:style>
  <w:style w:styleId="Style_58" w:type="paragraph">
    <w:name w:val="Гиперссылка3"/>
    <w:link w:val="Style_58_ch"/>
    <w:rPr>
      <w:color w:val="0000FF"/>
      <w:u w:val="single"/>
    </w:rPr>
  </w:style>
  <w:style w:styleId="Style_58_ch" w:type="character">
    <w:name w:val="Гиперссылка3"/>
    <w:link w:val="Style_58"/>
    <w:rPr>
      <w:color w:val="0000FF"/>
      <w:u w:val="single"/>
    </w:rPr>
  </w:style>
  <w:style w:styleId="Style_59" w:type="paragraph">
    <w:name w:val="Default Paragraph Font"/>
    <w:link w:val="Style_59_ch"/>
  </w:style>
  <w:style w:styleId="Style_59_ch" w:type="character">
    <w:name w:val="Default Paragraph Font"/>
    <w:link w:val="Style_59"/>
  </w:style>
  <w:style w:styleId="Style_60" w:type="paragraph">
    <w:name w:val="ConsPlusCell"/>
    <w:link w:val="Style_60_ch"/>
    <w:pPr>
      <w:widowControl w:val="0"/>
      <w:ind/>
    </w:pPr>
    <w:rPr>
      <w:sz w:val="24"/>
    </w:rPr>
  </w:style>
  <w:style w:styleId="Style_60_ch" w:type="character">
    <w:name w:val="ConsPlusCell"/>
    <w:link w:val="Style_60"/>
    <w:rPr>
      <w:sz w:val="24"/>
    </w:rPr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link w:val="Style_62_ch"/>
    <w:pPr>
      <w:ind w:firstLine="851" w:left="0"/>
      <w:jc w:val="both"/>
    </w:pPr>
    <w:rPr>
      <w:rFonts w:ascii="XO Thames" w:hAnsi="XO Thames"/>
      <w:sz w:val="22"/>
    </w:rPr>
  </w:style>
  <w:style w:styleId="Style_62_ch" w:type="character">
    <w:name w:val="Footnote"/>
    <w:link w:val="Style_62"/>
    <w:rPr>
      <w:rFonts w:ascii="XO Thames" w:hAnsi="XO Thames"/>
      <w:sz w:val="22"/>
    </w:rPr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toc 1"/>
    <w:basedOn w:val="Style_5"/>
    <w:next w:val="Style_5"/>
    <w:link w:val="Style_64_ch"/>
    <w:uiPriority w:val="39"/>
    <w:rPr>
      <w:rFonts w:ascii="XO Thames" w:hAnsi="XO Thames"/>
      <w:b w:val="1"/>
      <w:sz w:val="28"/>
    </w:rPr>
  </w:style>
  <w:style w:styleId="Style_64_ch" w:type="character">
    <w:name w:val="toc 1"/>
    <w:basedOn w:val="Style_5_ch"/>
    <w:link w:val="Style_64"/>
    <w:rPr>
      <w:rFonts w:ascii="XO Thames" w:hAnsi="XO Thames"/>
      <w:b w:val="1"/>
      <w:sz w:val="28"/>
    </w:rPr>
  </w:style>
  <w:style w:styleId="Style_65" w:type="paragraph">
    <w:name w:val="Header and Footer"/>
    <w:link w:val="Style_65_ch"/>
    <w:pPr>
      <w:ind/>
      <w:jc w:val="both"/>
    </w:pPr>
    <w:rPr>
      <w:rFonts w:ascii="XO Thames" w:hAnsi="XO Thames"/>
    </w:rPr>
  </w:style>
  <w:style w:styleId="Style_65_ch" w:type="character">
    <w:name w:val="Header and Footer"/>
    <w:link w:val="Style_65"/>
    <w:rPr>
      <w:rFonts w:ascii="XO Thames" w:hAnsi="XO Thames"/>
    </w:rPr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List"/>
    <w:basedOn w:val="Style_5"/>
    <w:link w:val="Style_67_ch"/>
    <w:pPr>
      <w:ind w:hanging="283" w:left="283"/>
    </w:pPr>
    <w:rPr>
      <w:sz w:val="24"/>
    </w:rPr>
  </w:style>
  <w:style w:styleId="Style_67_ch" w:type="character">
    <w:name w:val="List"/>
    <w:basedOn w:val="Style_5_ch"/>
    <w:link w:val="Style_67"/>
    <w:rPr>
      <w:sz w:val="24"/>
    </w:rPr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toc 9"/>
    <w:basedOn w:val="Style_5"/>
    <w:next w:val="Style_5"/>
    <w:link w:val="Style_69_ch"/>
    <w:uiPriority w:val="39"/>
    <w:pPr>
      <w:ind w:firstLine="0" w:left="1600"/>
    </w:pPr>
    <w:rPr>
      <w:rFonts w:ascii="XO Thames" w:hAnsi="XO Thames"/>
      <w:sz w:val="28"/>
    </w:rPr>
  </w:style>
  <w:style w:styleId="Style_69_ch" w:type="character">
    <w:name w:val="toc 9"/>
    <w:basedOn w:val="Style_5_ch"/>
    <w:link w:val="Style_69"/>
    <w:rPr>
      <w:rFonts w:ascii="XO Thames" w:hAnsi="XO Thames"/>
      <w:sz w:val="28"/>
    </w:rPr>
  </w:style>
  <w:style w:styleId="Style_70" w:type="paragraph">
    <w:name w:val="Знак"/>
    <w:basedOn w:val="Style_5"/>
    <w:link w:val="Style_70_ch"/>
    <w:rPr>
      <w:rFonts w:ascii="Tahoma" w:hAnsi="Tahoma"/>
    </w:rPr>
  </w:style>
  <w:style w:styleId="Style_70_ch" w:type="character">
    <w:name w:val="Знак"/>
    <w:basedOn w:val="Style_5_ch"/>
    <w:link w:val="Style_70"/>
    <w:rPr>
      <w:rFonts w:ascii="Tahoma" w:hAnsi="Tahoma"/>
    </w:rPr>
  </w:style>
  <w:style w:styleId="Style_71" w:type="paragraph">
    <w:name w:val="Îáû÷íûé"/>
    <w:link w:val="Style_71_ch"/>
    <w:pPr>
      <w:widowControl w:val="0"/>
      <w:ind/>
    </w:pPr>
  </w:style>
  <w:style w:styleId="Style_71_ch" w:type="character">
    <w:name w:val="Îáû÷íûé"/>
    <w:link w:val="Style_71"/>
  </w:style>
  <w:style w:styleId="Style_72" w:type="paragraph">
    <w:name w:val="ConsNormal"/>
    <w:link w:val="Style_72_ch"/>
    <w:pPr>
      <w:widowControl w:val="0"/>
      <w:ind w:firstLine="720" w:left="0"/>
    </w:pPr>
    <w:rPr>
      <w:rFonts w:ascii="Arial" w:hAnsi="Arial"/>
    </w:rPr>
  </w:style>
  <w:style w:styleId="Style_72_ch" w:type="character">
    <w:name w:val="ConsNormal"/>
    <w:link w:val="Style_72"/>
    <w:rPr>
      <w:rFonts w:ascii="Arial" w:hAnsi="Arial"/>
    </w:rPr>
  </w:style>
  <w:style w:styleId="Style_73" w:type="paragraph">
    <w:name w:val="toc 8"/>
    <w:basedOn w:val="Style_5"/>
    <w:next w:val="Style_5"/>
    <w:link w:val="Style_73_ch"/>
    <w:uiPriority w:val="39"/>
    <w:pPr>
      <w:ind w:firstLine="0" w:left="1400"/>
    </w:pPr>
    <w:rPr>
      <w:rFonts w:ascii="XO Thames" w:hAnsi="XO Thames"/>
      <w:sz w:val="28"/>
    </w:rPr>
  </w:style>
  <w:style w:styleId="Style_73_ch" w:type="character">
    <w:name w:val="toc 8"/>
    <w:basedOn w:val="Style_5_ch"/>
    <w:link w:val="Style_73"/>
    <w:rPr>
      <w:rFonts w:ascii="XO Thames" w:hAnsi="XO Thames"/>
      <w:sz w:val="28"/>
    </w:rPr>
  </w:style>
  <w:style w:styleId="Style_74" w:type="paragraph">
    <w:name w:val="Style1"/>
    <w:basedOn w:val="Style_5"/>
    <w:link w:val="Style_74_ch"/>
    <w:pPr>
      <w:widowControl w:val="0"/>
      <w:spacing w:line="317" w:lineRule="exact"/>
      <w:ind w:firstLine="720" w:left="0"/>
      <w:jc w:val="both"/>
    </w:pPr>
    <w:rPr>
      <w:sz w:val="24"/>
    </w:rPr>
  </w:style>
  <w:style w:styleId="Style_74_ch" w:type="character">
    <w:name w:val="Style1"/>
    <w:basedOn w:val="Style_5_ch"/>
    <w:link w:val="Style_74"/>
    <w:rPr>
      <w:sz w:val="24"/>
    </w:rPr>
  </w:style>
  <w:style w:styleId="Style_75" w:type="paragraph">
    <w:name w:val="toc 5"/>
    <w:basedOn w:val="Style_5"/>
    <w:next w:val="Style_5"/>
    <w:link w:val="Style_75_ch"/>
    <w:uiPriority w:val="39"/>
    <w:pPr>
      <w:ind w:firstLine="0" w:left="800"/>
    </w:pPr>
    <w:rPr>
      <w:rFonts w:ascii="XO Thames" w:hAnsi="XO Thames"/>
      <w:sz w:val="28"/>
    </w:rPr>
  </w:style>
  <w:style w:styleId="Style_75_ch" w:type="character">
    <w:name w:val="toc 5"/>
    <w:basedOn w:val="Style_5_ch"/>
    <w:link w:val="Style_75"/>
    <w:rPr>
      <w:rFonts w:ascii="XO Thames" w:hAnsi="XO Thames"/>
      <w:sz w:val="28"/>
    </w:rPr>
  </w:style>
  <w:style w:styleId="Style_76" w:type="paragraph">
    <w:name w:val="Гиперссылка3"/>
    <w:link w:val="Style_76_ch"/>
    <w:rPr>
      <w:color w:val="0000FF"/>
      <w:u w:val="single"/>
    </w:rPr>
  </w:style>
  <w:style w:styleId="Style_76_ch" w:type="character">
    <w:name w:val="Гиперссылка3"/>
    <w:link w:val="Style_76"/>
    <w:rPr>
      <w:color w:val="0000FF"/>
      <w:u w:val="single"/>
    </w:rPr>
  </w:style>
  <w:style w:styleId="Style_77" w:type="paragraph">
    <w:name w:val="List Paragraph1"/>
    <w:basedOn w:val="Style_5"/>
    <w:link w:val="Style_77_ch"/>
    <w:pPr>
      <w:ind w:firstLine="0" w:left="720"/>
    </w:pPr>
    <w:rPr>
      <w:sz w:val="24"/>
    </w:rPr>
  </w:style>
  <w:style w:styleId="Style_77_ch" w:type="character">
    <w:name w:val="List Paragraph1"/>
    <w:basedOn w:val="Style_5_ch"/>
    <w:link w:val="Style_77"/>
    <w:rPr>
      <w:sz w:val="24"/>
    </w:rPr>
  </w:style>
  <w:style w:styleId="Style_78" w:type="paragraph">
    <w:name w:val="Body Text 2"/>
    <w:basedOn w:val="Style_5"/>
    <w:link w:val="Style_78_ch"/>
    <w:pPr>
      <w:ind/>
      <w:jc w:val="both"/>
    </w:pPr>
    <w:rPr>
      <w:rFonts w:ascii="Bookman Old Style" w:hAnsi="Bookman Old Style"/>
      <w:sz w:val="24"/>
    </w:rPr>
  </w:style>
  <w:style w:styleId="Style_78_ch" w:type="character">
    <w:name w:val="Body Text 2"/>
    <w:basedOn w:val="Style_5_ch"/>
    <w:link w:val="Style_78"/>
    <w:rPr>
      <w:rFonts w:ascii="Bookman Old Style" w:hAnsi="Bookman Old Style"/>
      <w:sz w:val="24"/>
    </w:rPr>
  </w:style>
  <w:style w:styleId="Style_79" w:type="paragraph">
    <w:name w:val="Основной текст + 8.5 pt"/>
    <w:link w:val="Style_79_ch"/>
    <w:rPr>
      <w:b w:val="1"/>
      <w:sz w:val="17"/>
    </w:rPr>
  </w:style>
  <w:style w:styleId="Style_79_ch" w:type="character">
    <w:name w:val="Основной текст + 8.5 pt"/>
    <w:link w:val="Style_79"/>
    <w:rPr>
      <w:b w:val="1"/>
      <w:sz w:val="17"/>
    </w:rPr>
  </w:style>
  <w:style w:styleId="Style_80" w:type="paragraph">
    <w:name w:val="Body Text Indent 3"/>
    <w:basedOn w:val="Style_5"/>
    <w:link w:val="Style_80_ch"/>
    <w:pPr>
      <w:spacing w:after="120"/>
      <w:ind w:firstLine="0" w:left="283"/>
    </w:pPr>
    <w:rPr>
      <w:sz w:val="16"/>
    </w:rPr>
  </w:style>
  <w:style w:styleId="Style_80_ch" w:type="character">
    <w:name w:val="Body Text Indent 3"/>
    <w:basedOn w:val="Style_5_ch"/>
    <w:link w:val="Style_80"/>
    <w:rPr>
      <w:sz w:val="16"/>
    </w:rPr>
  </w:style>
  <w:style w:styleId="Style_81" w:type="paragraph">
    <w:name w:val="Строгий1"/>
    <w:link w:val="Style_81_ch"/>
    <w:rPr>
      <w:b w:val="1"/>
    </w:rPr>
  </w:style>
  <w:style w:styleId="Style_81_ch" w:type="character">
    <w:name w:val="Строгий1"/>
    <w:link w:val="Style_81"/>
    <w:rPr>
      <w:b w:val="1"/>
    </w:rPr>
  </w:style>
  <w:style w:styleId="Style_82" w:type="paragraph">
    <w:name w:val="Гиперссылка1"/>
    <w:link w:val="Style_82_ch"/>
    <w:rPr>
      <w:color w:val="0000FF"/>
      <w:u w:val="single"/>
    </w:rPr>
  </w:style>
  <w:style w:styleId="Style_82_ch" w:type="character">
    <w:name w:val="Гиперссылка1"/>
    <w:link w:val="Style_82"/>
    <w:rPr>
      <w:color w:val="0000FF"/>
      <w:u w:val="single"/>
    </w:rPr>
  </w:style>
  <w:style w:styleId="Style_83" w:type="paragraph">
    <w:name w:val="Subtitle"/>
    <w:basedOn w:val="Style_5"/>
    <w:next w:val="Style_5"/>
    <w:link w:val="Style_8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3_ch" w:type="character">
    <w:name w:val="Subtitle"/>
    <w:basedOn w:val="Style_5_ch"/>
    <w:link w:val="Style_83"/>
    <w:rPr>
      <w:rFonts w:ascii="XO Thames" w:hAnsi="XO Thames"/>
      <w:i w:val="1"/>
      <w:sz w:val="24"/>
    </w:rPr>
  </w:style>
  <w:style w:styleId="Style_84" w:type="paragraph">
    <w:name w:val="s_1"/>
    <w:basedOn w:val="Style_5"/>
    <w:link w:val="Style_84_ch"/>
    <w:rPr>
      <w:sz w:val="24"/>
    </w:rPr>
  </w:style>
  <w:style w:styleId="Style_84_ch" w:type="character">
    <w:name w:val="s_1"/>
    <w:basedOn w:val="Style_5_ch"/>
    <w:link w:val="Style_84"/>
    <w:rPr>
      <w:sz w:val="24"/>
    </w:rPr>
  </w:style>
  <w:style w:styleId="Style_85" w:type="paragraph">
    <w:name w:val="Body Text 3"/>
    <w:basedOn w:val="Style_5"/>
    <w:link w:val="Style_85_ch"/>
    <w:pPr>
      <w:spacing w:after="120"/>
      <w:ind/>
    </w:pPr>
    <w:rPr>
      <w:sz w:val="16"/>
    </w:rPr>
  </w:style>
  <w:style w:styleId="Style_85_ch" w:type="character">
    <w:name w:val="Body Text 3"/>
    <w:basedOn w:val="Style_5_ch"/>
    <w:link w:val="Style_85"/>
    <w:rPr>
      <w:sz w:val="16"/>
    </w:rPr>
  </w:style>
  <w:style w:styleId="Style_86" w:type="paragraph">
    <w:name w:val="Title"/>
    <w:basedOn w:val="Style_5"/>
    <w:link w:val="Style_86_ch"/>
    <w:uiPriority w:val="10"/>
    <w:qFormat/>
    <w:pPr>
      <w:ind w:firstLine="0" w:left="-567"/>
      <w:jc w:val="center"/>
    </w:pPr>
    <w:rPr>
      <w:sz w:val="28"/>
    </w:rPr>
  </w:style>
  <w:style w:styleId="Style_86_ch" w:type="character">
    <w:name w:val="Title"/>
    <w:basedOn w:val="Style_5_ch"/>
    <w:link w:val="Style_86"/>
    <w:rPr>
      <w:sz w:val="28"/>
    </w:rPr>
  </w:style>
  <w:style w:styleId="Style_87" w:type="paragraph">
    <w:name w:val="heading 4"/>
    <w:basedOn w:val="Style_5"/>
    <w:next w:val="Style_5"/>
    <w:link w:val="Style_87_ch"/>
    <w:uiPriority w:val="9"/>
    <w:qFormat/>
    <w:pPr>
      <w:keepNext w:val="1"/>
      <w:spacing w:line="240" w:lineRule="exact"/>
      <w:ind/>
      <w:outlineLvl w:val="3"/>
    </w:pPr>
    <w:rPr>
      <w:b w:val="1"/>
      <w:sz w:val="28"/>
    </w:rPr>
  </w:style>
  <w:style w:styleId="Style_87_ch" w:type="character">
    <w:name w:val="heading 4"/>
    <w:basedOn w:val="Style_5_ch"/>
    <w:link w:val="Style_87"/>
    <w:rPr>
      <w:b w:val="1"/>
      <w:sz w:val="28"/>
    </w:rPr>
  </w:style>
  <w:style w:styleId="Style_2" w:type="paragraph">
    <w:name w:val="heading 2"/>
    <w:basedOn w:val="Style_5"/>
    <w:next w:val="Style_5"/>
    <w:link w:val="Style_2_ch"/>
    <w:uiPriority w:val="9"/>
    <w:qFormat/>
    <w:pPr>
      <w:keepNext w:val="1"/>
      <w:ind/>
      <w:jc w:val="center"/>
      <w:outlineLvl w:val="1"/>
    </w:pPr>
    <w:rPr>
      <w:b w:val="1"/>
      <w:sz w:val="44"/>
    </w:rPr>
  </w:style>
  <w:style w:styleId="Style_2_ch" w:type="character">
    <w:name w:val="heading 2"/>
    <w:basedOn w:val="Style_5_ch"/>
    <w:link w:val="Style_2"/>
    <w:rPr>
      <w:b w:val="1"/>
      <w:sz w:val="44"/>
    </w:rPr>
  </w:style>
  <w:style w:styleId="Style_88" w:type="paragraph">
    <w:name w:val="heading 6"/>
    <w:basedOn w:val="Style_5"/>
    <w:next w:val="Style_5"/>
    <w:link w:val="Style_88_ch"/>
    <w:uiPriority w:val="9"/>
    <w:qFormat/>
    <w:pPr>
      <w:keepNext w:val="1"/>
      <w:spacing w:line="240" w:lineRule="exact"/>
      <w:ind/>
      <w:outlineLvl w:val="5"/>
    </w:pPr>
    <w:rPr>
      <w:b w:val="1"/>
      <w:sz w:val="28"/>
    </w:rPr>
  </w:style>
  <w:style w:styleId="Style_88_ch" w:type="character">
    <w:name w:val="heading 6"/>
    <w:basedOn w:val="Style_5_ch"/>
    <w:link w:val="Style_88"/>
    <w:rPr>
      <w:b w:val="1"/>
      <w:sz w:val="28"/>
    </w:rPr>
  </w:style>
  <w:style w:styleId="Style_89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2025-06-09T14:05:49Z</dcterms:modified>
</cp:coreProperties>
</file>