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A72" w:rsidRPr="0069322D" w:rsidRDefault="00091CA5" w:rsidP="00734A72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Новгородской области срок применения изменений в </w:t>
      </w:r>
      <w:r w:rsidR="00734A72">
        <w:rPr>
          <w:b/>
          <w:sz w:val="28"/>
          <w:szCs w:val="28"/>
        </w:rPr>
        <w:t xml:space="preserve">законодательстве о </w:t>
      </w:r>
      <w:r w:rsidR="00734A72" w:rsidRPr="0069322D">
        <w:rPr>
          <w:b/>
          <w:sz w:val="28"/>
          <w:szCs w:val="28"/>
        </w:rPr>
        <w:t>розничных рынках</w:t>
      </w:r>
      <w:r>
        <w:rPr>
          <w:b/>
          <w:sz w:val="28"/>
          <w:szCs w:val="28"/>
        </w:rPr>
        <w:t xml:space="preserve"> продлен на 10 лет</w:t>
      </w:r>
      <w:bookmarkStart w:id="0" w:name="_GoBack"/>
      <w:bookmarkEnd w:id="0"/>
      <w:r w:rsidR="00734A72" w:rsidRPr="0069322D">
        <w:rPr>
          <w:b/>
          <w:sz w:val="28"/>
          <w:szCs w:val="28"/>
        </w:rPr>
        <w:t>.</w:t>
      </w:r>
    </w:p>
    <w:p w:rsidR="00734A72" w:rsidRPr="00F405D8" w:rsidRDefault="00734A72" w:rsidP="00734A7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79B7">
        <w:rPr>
          <w:sz w:val="28"/>
          <w:szCs w:val="28"/>
        </w:rPr>
        <w:t xml:space="preserve">С 1 января 2015 года вступил в силу Федеральный закон от 17 июля 2009 года №156-ФЗ «О внесении изменений в статью 24 Федерального закона «О розничных рынках и о внесении изменений в Трудовой кодекс Российской </w:t>
      </w:r>
      <w:r w:rsidRPr="00F405D8">
        <w:rPr>
          <w:sz w:val="28"/>
          <w:szCs w:val="28"/>
        </w:rPr>
        <w:t>Федерации».</w:t>
      </w:r>
    </w:p>
    <w:p w:rsidR="00734A72" w:rsidRPr="00F405D8" w:rsidRDefault="00734A72" w:rsidP="00734A7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05D8">
        <w:rPr>
          <w:sz w:val="28"/>
          <w:szCs w:val="28"/>
        </w:rPr>
        <w:t xml:space="preserve">Согласно внесенным изменениям деятельность сельскохозяйственных рынков и сельскохозяйственных кооперативных рынков с указанной даты должна осуществляться исключительно с использованием капитальных зданий, строений, сооружений. </w:t>
      </w:r>
    </w:p>
    <w:p w:rsidR="00734A72" w:rsidRPr="00F405D8" w:rsidRDefault="00734A72" w:rsidP="00734A7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05D8">
        <w:rPr>
          <w:sz w:val="28"/>
          <w:szCs w:val="28"/>
        </w:rPr>
        <w:t xml:space="preserve">В то же время законодателем субъектам Российской Федерации  предоставлено право </w:t>
      </w:r>
      <w:proofErr w:type="gramStart"/>
      <w:r w:rsidRPr="00F405D8">
        <w:rPr>
          <w:sz w:val="28"/>
          <w:szCs w:val="28"/>
        </w:rPr>
        <w:t>установить</w:t>
      </w:r>
      <w:proofErr w:type="gramEnd"/>
      <w:r w:rsidRPr="00F405D8">
        <w:rPr>
          <w:sz w:val="28"/>
          <w:szCs w:val="28"/>
        </w:rPr>
        <w:t xml:space="preserve"> иной срок применения положений федерального закона.</w:t>
      </w:r>
    </w:p>
    <w:p w:rsidR="00734A72" w:rsidRPr="005D3C6E" w:rsidRDefault="00734A72" w:rsidP="00734A72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F405D8">
        <w:rPr>
          <w:sz w:val="28"/>
          <w:szCs w:val="28"/>
        </w:rPr>
        <w:t xml:space="preserve">Областным законом от 03.02.2015 № 711-ОЗ «О сроке применения требований, установленных частями 2 и 3 статьи 24 Федерального закона «О розничных рынках и о внесении изменений в Трудовой кодекс Российской Федерации», на территории области» срок применения требований об использовании капитальных зданий, строений, сооружений для осуществления деятельности сельскохозяйственных рынков и </w:t>
      </w:r>
      <w:r w:rsidRPr="005D3C6E">
        <w:rPr>
          <w:sz w:val="28"/>
          <w:szCs w:val="28"/>
        </w:rPr>
        <w:t>сельскохозяйственных кооперативных рынков продлен до 1 января 2025 года.</w:t>
      </w:r>
      <w:proofErr w:type="gramEnd"/>
    </w:p>
    <w:p w:rsidR="00734A72" w:rsidRDefault="00734A72" w:rsidP="00A81A89">
      <w:pPr>
        <w:pStyle w:val="ConsPlusNormal"/>
        <w:ind w:firstLine="0"/>
        <w:jc w:val="both"/>
        <w:rPr>
          <w:sz w:val="28"/>
          <w:szCs w:val="28"/>
        </w:rPr>
      </w:pPr>
    </w:p>
    <w:p w:rsidR="00A81A89" w:rsidRDefault="00A81A89" w:rsidP="00A81A89">
      <w:pPr>
        <w:pStyle w:val="ConsPlusNormal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Разъяснение подготовил</w:t>
      </w:r>
    </w:p>
    <w:p w:rsidR="003B2B70" w:rsidRPr="00A81A89" w:rsidRDefault="00A81A89">
      <w:pPr>
        <w:rPr>
          <w:sz w:val="28"/>
          <w:szCs w:val="28"/>
        </w:rPr>
      </w:pPr>
      <w:r w:rsidRPr="00A81A89">
        <w:rPr>
          <w:sz w:val="28"/>
          <w:szCs w:val="28"/>
        </w:rPr>
        <w:t xml:space="preserve">Прокурор Валдайского района </w:t>
      </w:r>
    </w:p>
    <w:p w:rsidR="00A81A89" w:rsidRPr="00A81A89" w:rsidRDefault="00A81A89">
      <w:pPr>
        <w:rPr>
          <w:sz w:val="28"/>
          <w:szCs w:val="28"/>
        </w:rPr>
      </w:pPr>
      <w:r w:rsidRPr="00A81A89">
        <w:rPr>
          <w:sz w:val="28"/>
          <w:szCs w:val="28"/>
        </w:rPr>
        <w:t>Дмитрий Семенов</w:t>
      </w:r>
    </w:p>
    <w:sectPr w:rsidR="00A81A89" w:rsidRPr="00A81A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A89"/>
    <w:rsid w:val="00091CA5"/>
    <w:rsid w:val="003B2B70"/>
    <w:rsid w:val="00734A72"/>
    <w:rsid w:val="009E3DB1"/>
    <w:rsid w:val="00A81A89"/>
    <w:rsid w:val="00BB748A"/>
    <w:rsid w:val="00C67F6F"/>
    <w:rsid w:val="00CB3988"/>
    <w:rsid w:val="00F57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A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1A89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A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1A89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2015-10-26T13:16:00Z</dcterms:created>
  <dcterms:modified xsi:type="dcterms:W3CDTF">2015-10-26T13:16:00Z</dcterms:modified>
</cp:coreProperties>
</file>