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61" w:rsidRDefault="00930361" w:rsidP="0008190A">
      <w:pPr>
        <w:spacing w:line="240" w:lineRule="exact"/>
        <w:ind w:left="7099" w:firstLine="101"/>
        <w:rPr>
          <w:sz w:val="28"/>
          <w:szCs w:val="28"/>
        </w:rPr>
      </w:pPr>
      <w:bookmarkStart w:id="0" w:name="_GoBack"/>
      <w:bookmarkEnd w:id="0"/>
      <w:r>
        <w:rPr>
          <w:sz w:val="28"/>
          <w:szCs w:val="28"/>
        </w:rPr>
        <w:t>УТВЕРЖДЕНО</w:t>
      </w:r>
    </w:p>
    <w:p w:rsidR="00930361" w:rsidRDefault="00930361" w:rsidP="0008190A">
      <w:pPr>
        <w:spacing w:line="240" w:lineRule="exact"/>
        <w:ind w:left="6379"/>
        <w:rPr>
          <w:sz w:val="28"/>
          <w:szCs w:val="28"/>
        </w:rPr>
      </w:pPr>
      <w:r>
        <w:rPr>
          <w:sz w:val="28"/>
          <w:szCs w:val="28"/>
        </w:rPr>
        <w:t>решением Думы Валдайского</w:t>
      </w:r>
    </w:p>
    <w:p w:rsidR="00930361" w:rsidRDefault="00930361" w:rsidP="0008190A">
      <w:pPr>
        <w:spacing w:line="240" w:lineRule="exact"/>
        <w:ind w:left="6379"/>
        <w:rPr>
          <w:sz w:val="28"/>
          <w:szCs w:val="28"/>
        </w:rPr>
      </w:pPr>
      <w:r>
        <w:rPr>
          <w:sz w:val="28"/>
          <w:szCs w:val="28"/>
        </w:rPr>
        <w:t>муниципального района</w:t>
      </w:r>
    </w:p>
    <w:p w:rsidR="00930361" w:rsidRDefault="00930361" w:rsidP="0008190A">
      <w:pPr>
        <w:ind w:left="6379"/>
        <w:rPr>
          <w:sz w:val="28"/>
          <w:szCs w:val="28"/>
        </w:rPr>
      </w:pPr>
      <w:r>
        <w:rPr>
          <w:sz w:val="28"/>
          <w:szCs w:val="28"/>
        </w:rPr>
        <w:t>от 25.04.2013 №202</w:t>
      </w:r>
    </w:p>
    <w:p w:rsidR="00930361" w:rsidRDefault="00930361" w:rsidP="00930361">
      <w:pPr>
        <w:ind w:left="5387"/>
        <w:rPr>
          <w:sz w:val="28"/>
          <w:szCs w:val="28"/>
        </w:rPr>
      </w:pPr>
    </w:p>
    <w:p w:rsidR="00930361" w:rsidRDefault="00930361" w:rsidP="00930361">
      <w:pPr>
        <w:ind w:left="5387"/>
        <w:rPr>
          <w:sz w:val="28"/>
          <w:szCs w:val="28"/>
        </w:rPr>
      </w:pPr>
    </w:p>
    <w:p w:rsidR="00930361" w:rsidRPr="00AF0D78" w:rsidRDefault="00930361" w:rsidP="00930361">
      <w:pPr>
        <w:pStyle w:val="2"/>
        <w:spacing w:line="240" w:lineRule="exact"/>
        <w:rPr>
          <w:sz w:val="28"/>
          <w:szCs w:val="28"/>
        </w:rPr>
      </w:pPr>
      <w:r w:rsidRPr="00AF0D78">
        <w:rPr>
          <w:sz w:val="28"/>
          <w:szCs w:val="28"/>
        </w:rPr>
        <w:t>ПОЛОЖЕНИЕ</w:t>
      </w:r>
    </w:p>
    <w:p w:rsidR="00930361" w:rsidRDefault="00930361" w:rsidP="00930361">
      <w:pPr>
        <w:spacing w:before="80" w:line="240" w:lineRule="exact"/>
        <w:jc w:val="center"/>
        <w:rPr>
          <w:b/>
          <w:bCs/>
          <w:sz w:val="28"/>
          <w:szCs w:val="28"/>
        </w:rPr>
      </w:pPr>
      <w:r>
        <w:rPr>
          <w:b/>
          <w:bCs/>
          <w:sz w:val="28"/>
          <w:szCs w:val="28"/>
        </w:rPr>
        <w:t>о порядке проведения конкурса</w:t>
      </w:r>
      <w:r w:rsidRPr="00AF0D78">
        <w:rPr>
          <w:b/>
          <w:bCs/>
          <w:sz w:val="28"/>
          <w:szCs w:val="28"/>
        </w:rPr>
        <w:t xml:space="preserve"> </w:t>
      </w:r>
      <w:r>
        <w:rPr>
          <w:b/>
          <w:bCs/>
          <w:sz w:val="28"/>
          <w:szCs w:val="28"/>
        </w:rPr>
        <w:t>на замещение</w:t>
      </w:r>
      <w:r w:rsidRPr="00AF0D78">
        <w:rPr>
          <w:b/>
          <w:bCs/>
          <w:sz w:val="28"/>
          <w:szCs w:val="28"/>
        </w:rPr>
        <w:t xml:space="preserve"> </w:t>
      </w:r>
      <w:r>
        <w:rPr>
          <w:b/>
          <w:bCs/>
          <w:sz w:val="28"/>
          <w:szCs w:val="28"/>
        </w:rPr>
        <w:t>вакантной должности</w:t>
      </w:r>
    </w:p>
    <w:p w:rsidR="00930361" w:rsidRDefault="00930361" w:rsidP="00930361">
      <w:pPr>
        <w:spacing w:line="240" w:lineRule="exact"/>
        <w:jc w:val="center"/>
        <w:rPr>
          <w:b/>
          <w:bCs/>
          <w:sz w:val="28"/>
          <w:szCs w:val="28"/>
        </w:rPr>
      </w:pPr>
      <w:r>
        <w:rPr>
          <w:b/>
          <w:bCs/>
          <w:sz w:val="28"/>
          <w:szCs w:val="28"/>
        </w:rPr>
        <w:t>муниципальной службы</w:t>
      </w:r>
      <w:r w:rsidRPr="00AF0D78">
        <w:rPr>
          <w:b/>
          <w:bCs/>
          <w:sz w:val="28"/>
          <w:szCs w:val="28"/>
        </w:rPr>
        <w:t xml:space="preserve"> </w:t>
      </w:r>
      <w:r>
        <w:rPr>
          <w:b/>
          <w:bCs/>
          <w:sz w:val="28"/>
          <w:szCs w:val="28"/>
        </w:rPr>
        <w:t>в Администрации Валдайского</w:t>
      </w:r>
    </w:p>
    <w:p w:rsidR="00930361" w:rsidRDefault="00930361" w:rsidP="00930361">
      <w:pPr>
        <w:spacing w:line="240" w:lineRule="exact"/>
        <w:jc w:val="center"/>
        <w:rPr>
          <w:b/>
          <w:bCs/>
          <w:sz w:val="28"/>
          <w:szCs w:val="28"/>
        </w:rPr>
      </w:pPr>
      <w:r>
        <w:rPr>
          <w:b/>
          <w:bCs/>
          <w:sz w:val="28"/>
          <w:szCs w:val="28"/>
        </w:rPr>
        <w:t>муниципального района</w:t>
      </w:r>
    </w:p>
    <w:p w:rsidR="0008190A" w:rsidRPr="0008190A" w:rsidRDefault="0008190A" w:rsidP="00930361">
      <w:pPr>
        <w:spacing w:line="240" w:lineRule="exact"/>
        <w:jc w:val="center"/>
        <w:rPr>
          <w:b/>
          <w:bCs/>
          <w:i/>
          <w:sz w:val="28"/>
          <w:szCs w:val="28"/>
        </w:rPr>
      </w:pPr>
    </w:p>
    <w:p w:rsidR="0008190A" w:rsidRPr="00E75476" w:rsidRDefault="0008190A" w:rsidP="00930361">
      <w:pPr>
        <w:spacing w:line="240" w:lineRule="exact"/>
        <w:jc w:val="center"/>
        <w:rPr>
          <w:b/>
          <w:bCs/>
          <w:i/>
          <w:sz w:val="28"/>
          <w:szCs w:val="28"/>
        </w:rPr>
      </w:pPr>
      <w:r w:rsidRPr="00E75476">
        <w:rPr>
          <w:b/>
          <w:bCs/>
          <w:i/>
          <w:sz w:val="28"/>
          <w:szCs w:val="28"/>
        </w:rPr>
        <w:t>(в редакции решений Думы Валдайского муниципального района</w:t>
      </w:r>
    </w:p>
    <w:p w:rsidR="0008190A" w:rsidRPr="00E75476" w:rsidRDefault="0008190A" w:rsidP="00930361">
      <w:pPr>
        <w:spacing w:line="240" w:lineRule="exact"/>
        <w:jc w:val="center"/>
        <w:rPr>
          <w:b/>
          <w:bCs/>
          <w:i/>
          <w:sz w:val="28"/>
          <w:szCs w:val="28"/>
        </w:rPr>
      </w:pPr>
      <w:r w:rsidRPr="00E75476">
        <w:rPr>
          <w:b/>
          <w:bCs/>
          <w:i/>
          <w:sz w:val="28"/>
          <w:szCs w:val="28"/>
        </w:rPr>
        <w:t xml:space="preserve"> от 26.09.2013 № 231;</w:t>
      </w:r>
    </w:p>
    <w:p w:rsidR="009030B8" w:rsidRPr="00E75476" w:rsidRDefault="0008190A" w:rsidP="00930361">
      <w:pPr>
        <w:spacing w:line="240" w:lineRule="exact"/>
        <w:jc w:val="center"/>
        <w:rPr>
          <w:b/>
          <w:bCs/>
          <w:i/>
          <w:sz w:val="28"/>
          <w:szCs w:val="28"/>
        </w:rPr>
      </w:pPr>
      <w:r w:rsidRPr="00E75476">
        <w:rPr>
          <w:b/>
          <w:bCs/>
          <w:i/>
          <w:sz w:val="28"/>
          <w:szCs w:val="28"/>
        </w:rPr>
        <w:t>от 26.12.2013 № 263</w:t>
      </w:r>
    </w:p>
    <w:p w:rsidR="0008190A" w:rsidRPr="00E75476" w:rsidRDefault="009030B8" w:rsidP="009030B8">
      <w:pPr>
        <w:spacing w:line="240" w:lineRule="exact"/>
        <w:jc w:val="center"/>
        <w:rPr>
          <w:b/>
          <w:bCs/>
          <w:i/>
          <w:sz w:val="28"/>
          <w:szCs w:val="28"/>
        </w:rPr>
      </w:pPr>
      <w:r w:rsidRPr="00E75476">
        <w:rPr>
          <w:b/>
          <w:bCs/>
          <w:i/>
          <w:sz w:val="28"/>
          <w:szCs w:val="28"/>
        </w:rPr>
        <w:t>от 25.06.2014 № 315</w:t>
      </w:r>
      <w:r w:rsidR="0008190A" w:rsidRPr="00E75476">
        <w:rPr>
          <w:b/>
          <w:bCs/>
          <w:i/>
          <w:sz w:val="28"/>
          <w:szCs w:val="28"/>
        </w:rPr>
        <w:t>)</w:t>
      </w:r>
    </w:p>
    <w:p w:rsidR="00930361" w:rsidRPr="0008190A" w:rsidRDefault="00930361" w:rsidP="00930361">
      <w:pPr>
        <w:spacing w:line="240" w:lineRule="exact"/>
        <w:jc w:val="center"/>
        <w:rPr>
          <w:b/>
          <w:bCs/>
          <w:i/>
          <w:sz w:val="28"/>
          <w:szCs w:val="28"/>
        </w:rPr>
      </w:pPr>
    </w:p>
    <w:p w:rsidR="00930361" w:rsidRDefault="00930361" w:rsidP="00930361">
      <w:pPr>
        <w:spacing w:line="240" w:lineRule="exact"/>
        <w:jc w:val="center"/>
        <w:rPr>
          <w:b/>
          <w:bCs/>
          <w:sz w:val="28"/>
          <w:szCs w:val="28"/>
        </w:rPr>
      </w:pPr>
    </w:p>
    <w:p w:rsidR="00930361" w:rsidRDefault="00930361" w:rsidP="00930361">
      <w:pPr>
        <w:ind w:firstLine="720"/>
        <w:jc w:val="both"/>
        <w:rPr>
          <w:sz w:val="28"/>
          <w:szCs w:val="28"/>
        </w:rPr>
      </w:pPr>
      <w:r>
        <w:rPr>
          <w:sz w:val="28"/>
          <w:szCs w:val="28"/>
        </w:rPr>
        <w:t>1. Настоящим Положением в соответствии со статьёй 17 Федерального закона от 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Валдайского муниципального района (далее – Администрация).</w:t>
      </w:r>
    </w:p>
    <w:p w:rsidR="00930361" w:rsidRDefault="00930361" w:rsidP="00930361">
      <w:pPr>
        <w:ind w:firstLine="709"/>
        <w:jc w:val="both"/>
        <w:rPr>
          <w:sz w:val="28"/>
          <w:szCs w:val="28"/>
        </w:rPr>
      </w:pPr>
      <w:r>
        <w:rPr>
          <w:sz w:val="28"/>
          <w:szCs w:val="28"/>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30361" w:rsidRDefault="00930361" w:rsidP="00930361">
      <w:pPr>
        <w:ind w:firstLine="709"/>
        <w:jc w:val="both"/>
        <w:rPr>
          <w:sz w:val="28"/>
          <w:szCs w:val="28"/>
        </w:rPr>
      </w:pPr>
      <w:r>
        <w:rPr>
          <w:sz w:val="28"/>
          <w:szCs w:val="28"/>
        </w:rPr>
        <w:t>2. Конкурс в Администрации объявляется в соответствии с распоряжением Главы муниципального района (далее – Глава), при наличии вакантной (не замещённой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p>
    <w:p w:rsidR="0008190A" w:rsidRPr="0008190A" w:rsidRDefault="0008190A" w:rsidP="00930361">
      <w:pPr>
        <w:ind w:firstLine="709"/>
        <w:jc w:val="both"/>
        <w:rPr>
          <w:sz w:val="28"/>
          <w:szCs w:val="28"/>
        </w:rPr>
      </w:pPr>
      <w:r w:rsidRPr="0008190A">
        <w:rPr>
          <w:sz w:val="28"/>
          <w:szCs w:val="28"/>
        </w:rPr>
        <w:t>2.1. Конкурс на замещение вакантной должности в комитете с правами юридического лица Администрации муниципального ра</w:t>
      </w:r>
      <w:r w:rsidRPr="0008190A">
        <w:rPr>
          <w:sz w:val="28"/>
          <w:szCs w:val="28"/>
        </w:rPr>
        <w:t>й</w:t>
      </w:r>
      <w:r w:rsidRPr="0008190A">
        <w:rPr>
          <w:sz w:val="28"/>
          <w:szCs w:val="28"/>
        </w:rPr>
        <w:t>она (за исключением должности председателя комитета) объявляется приказом председателя комитета с правами юридического лица Администрации муниципального ра</w:t>
      </w:r>
      <w:r w:rsidRPr="0008190A">
        <w:rPr>
          <w:sz w:val="28"/>
          <w:szCs w:val="28"/>
        </w:rPr>
        <w:t>й</w:t>
      </w:r>
      <w:r w:rsidRPr="0008190A">
        <w:rPr>
          <w:sz w:val="28"/>
          <w:szCs w:val="28"/>
        </w:rPr>
        <w:t>она (далее – Председатель комитета), при наличии вакантной (не замещённой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r>
        <w:rPr>
          <w:sz w:val="28"/>
          <w:szCs w:val="28"/>
        </w:rPr>
        <w:t>.</w:t>
      </w:r>
    </w:p>
    <w:p w:rsidR="00930361" w:rsidRDefault="00930361" w:rsidP="00930361">
      <w:pPr>
        <w:ind w:firstLine="709"/>
        <w:jc w:val="both"/>
        <w:rPr>
          <w:sz w:val="28"/>
          <w:szCs w:val="28"/>
        </w:rPr>
      </w:pPr>
      <w:r>
        <w:rPr>
          <w:sz w:val="28"/>
          <w:szCs w:val="28"/>
        </w:rPr>
        <w:t>3. Конкурс не проводится:</w:t>
      </w:r>
    </w:p>
    <w:p w:rsidR="00930361" w:rsidRDefault="00930361" w:rsidP="00930361">
      <w:pPr>
        <w:ind w:firstLine="709"/>
        <w:jc w:val="both"/>
        <w:rPr>
          <w:sz w:val="28"/>
          <w:szCs w:val="28"/>
        </w:rPr>
      </w:pPr>
      <w:r>
        <w:rPr>
          <w:sz w:val="28"/>
          <w:szCs w:val="28"/>
        </w:rPr>
        <w:t>1) при заключении срочного трудового договора;</w:t>
      </w:r>
    </w:p>
    <w:p w:rsidR="00930361" w:rsidRDefault="00930361" w:rsidP="00930361">
      <w:pPr>
        <w:ind w:firstLine="709"/>
        <w:jc w:val="both"/>
        <w:rPr>
          <w:sz w:val="28"/>
          <w:szCs w:val="28"/>
        </w:rPr>
      </w:pPr>
      <w:r>
        <w:rPr>
          <w:sz w:val="28"/>
          <w:szCs w:val="28"/>
        </w:rPr>
        <w:t>2) при назначении муниципального служащего на иную должность муниципальной службы в случаях:</w:t>
      </w:r>
    </w:p>
    <w:p w:rsidR="00930361" w:rsidRDefault="00930361" w:rsidP="00930361">
      <w:pPr>
        <w:ind w:firstLine="709"/>
        <w:jc w:val="both"/>
        <w:rPr>
          <w:sz w:val="28"/>
          <w:szCs w:val="28"/>
        </w:rPr>
      </w:pPr>
      <w:r>
        <w:rPr>
          <w:sz w:val="28"/>
          <w:szCs w:val="28"/>
        </w:rPr>
        <w:t>а) предоставления муниципальному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иной должности муниципальной службы, соответствующей его квалификации и не противопоказанной по состоянию здоровья;</w:t>
      </w:r>
    </w:p>
    <w:p w:rsidR="00930361" w:rsidRDefault="0008190A" w:rsidP="00930361">
      <w:pPr>
        <w:ind w:firstLine="709"/>
        <w:jc w:val="both"/>
        <w:rPr>
          <w:sz w:val="28"/>
          <w:szCs w:val="28"/>
        </w:rPr>
      </w:pPr>
      <w:r>
        <w:rPr>
          <w:sz w:val="28"/>
          <w:szCs w:val="28"/>
        </w:rPr>
        <w:t>б</w:t>
      </w:r>
      <w:r w:rsidRPr="00AE4710">
        <w:rPr>
          <w:sz w:val="28"/>
          <w:szCs w:val="28"/>
        </w:rPr>
        <w:t>) предоставления муниципальному служащему с учётом уровня его квалификации, профессионального образования и стажа муниципальной службы</w:t>
      </w:r>
      <w:r>
        <w:rPr>
          <w:sz w:val="28"/>
          <w:szCs w:val="28"/>
        </w:rPr>
        <w:t>,</w:t>
      </w:r>
      <w:r w:rsidRPr="00AE4710">
        <w:rPr>
          <w:sz w:val="28"/>
          <w:szCs w:val="28"/>
        </w:rPr>
        <w:t xml:space="preserve"> возможности замещения иной должности муниципальной службы в связи с </w:t>
      </w:r>
      <w:r w:rsidRPr="00AE4710">
        <w:rPr>
          <w:sz w:val="28"/>
          <w:szCs w:val="28"/>
        </w:rPr>
        <w:lastRenderedPageBreak/>
        <w:t>сокращ</w:t>
      </w:r>
      <w:r w:rsidRPr="00AE4710">
        <w:rPr>
          <w:sz w:val="28"/>
          <w:szCs w:val="28"/>
        </w:rPr>
        <w:t>е</w:t>
      </w:r>
      <w:r w:rsidRPr="00AE4710">
        <w:rPr>
          <w:sz w:val="28"/>
          <w:szCs w:val="28"/>
        </w:rPr>
        <w:t xml:space="preserve">нием </w:t>
      </w:r>
      <w:r>
        <w:rPr>
          <w:sz w:val="28"/>
          <w:szCs w:val="28"/>
        </w:rPr>
        <w:t xml:space="preserve">должности муниципальной службы, замещаемой муниципальным служащим, </w:t>
      </w:r>
      <w:r w:rsidRPr="0008190A">
        <w:rPr>
          <w:sz w:val="28"/>
          <w:szCs w:val="28"/>
        </w:rPr>
        <w:t>в случае структурной реорганизации;</w:t>
      </w:r>
    </w:p>
    <w:p w:rsidR="00930361" w:rsidRDefault="00930361" w:rsidP="00930361">
      <w:pPr>
        <w:ind w:firstLine="709"/>
        <w:jc w:val="both"/>
        <w:rPr>
          <w:sz w:val="28"/>
          <w:szCs w:val="28"/>
        </w:rPr>
      </w:pPr>
      <w:r>
        <w:rPr>
          <w:sz w:val="28"/>
          <w:szCs w:val="28"/>
        </w:rPr>
        <w:t xml:space="preserve">3) </w:t>
      </w:r>
      <w:r w:rsidR="009030B8">
        <w:rPr>
          <w:sz w:val="28"/>
          <w:szCs w:val="28"/>
        </w:rPr>
        <w:t xml:space="preserve">при назначении на должность муниципальной службы муниципального служащего (гражданина), состоящего в резерве управленческих кадров, </w:t>
      </w:r>
      <w:r w:rsidR="009030B8" w:rsidRPr="00971A6A">
        <w:rPr>
          <w:sz w:val="28"/>
          <w:szCs w:val="28"/>
        </w:rPr>
        <w:t>в кадровом резерве,</w:t>
      </w:r>
      <w:r w:rsidR="009030B8">
        <w:rPr>
          <w:sz w:val="28"/>
          <w:szCs w:val="28"/>
        </w:rPr>
        <w:t xml:space="preserve"> сформированных на конкурсной основе</w:t>
      </w:r>
      <w:r>
        <w:rPr>
          <w:sz w:val="28"/>
          <w:szCs w:val="28"/>
        </w:rPr>
        <w:t>.</w:t>
      </w:r>
    </w:p>
    <w:p w:rsidR="00930361" w:rsidRPr="0008190A" w:rsidRDefault="00930361" w:rsidP="00930361">
      <w:pPr>
        <w:ind w:firstLine="709"/>
        <w:jc w:val="both"/>
        <w:rPr>
          <w:sz w:val="28"/>
          <w:szCs w:val="28"/>
        </w:rPr>
      </w:pPr>
      <w:r>
        <w:rPr>
          <w:sz w:val="28"/>
          <w:szCs w:val="28"/>
        </w:rPr>
        <w:t xml:space="preserve">4. </w:t>
      </w:r>
      <w:r w:rsidR="0008190A">
        <w:rPr>
          <w:sz w:val="28"/>
          <w:szCs w:val="28"/>
        </w:rPr>
        <w:t xml:space="preserve">Конкурс может не проводиться при назначении на должности муниципальной службы, относящиеся к группе младших должностей муниципальной службы, по решению Главы, </w:t>
      </w:r>
      <w:r w:rsidR="0008190A" w:rsidRPr="0008190A">
        <w:rPr>
          <w:sz w:val="28"/>
          <w:szCs w:val="28"/>
        </w:rPr>
        <w:t>а также по решению Председателя комитета при назначении на должности муниципальной службы в комитете.</w:t>
      </w:r>
    </w:p>
    <w:p w:rsidR="00930361" w:rsidRDefault="00930361" w:rsidP="00930361">
      <w:pPr>
        <w:ind w:firstLine="709"/>
        <w:jc w:val="both"/>
        <w:rPr>
          <w:sz w:val="28"/>
          <w:szCs w:val="28"/>
        </w:rPr>
      </w:pPr>
      <w:r>
        <w:rPr>
          <w:sz w:val="28"/>
          <w:szCs w:val="28"/>
        </w:rPr>
        <w:t xml:space="preserve">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статьёй 9 Федерального закона от 2 марта 2007 года № 25-ФЗ «О муниципальной службе в Российской Федерации». </w:t>
      </w:r>
    </w:p>
    <w:p w:rsidR="00930361" w:rsidRDefault="00930361" w:rsidP="00930361">
      <w:pPr>
        <w:ind w:firstLine="709"/>
        <w:jc w:val="both"/>
        <w:rPr>
          <w:sz w:val="28"/>
          <w:szCs w:val="28"/>
        </w:rPr>
      </w:pPr>
      <w:r>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30361" w:rsidRDefault="00930361" w:rsidP="00930361">
      <w:pPr>
        <w:ind w:firstLine="709"/>
        <w:jc w:val="both"/>
        <w:rPr>
          <w:sz w:val="28"/>
          <w:szCs w:val="28"/>
        </w:rPr>
      </w:pPr>
      <w:r>
        <w:rPr>
          <w:sz w:val="28"/>
          <w:szCs w:val="28"/>
        </w:rPr>
        <w:t>6. Конкурс проводится в два этапа.</w:t>
      </w:r>
    </w:p>
    <w:p w:rsidR="00930361" w:rsidRDefault="00930361" w:rsidP="00930361">
      <w:pPr>
        <w:ind w:firstLine="709"/>
        <w:jc w:val="both"/>
        <w:rPr>
          <w:sz w:val="28"/>
          <w:szCs w:val="28"/>
        </w:rPr>
      </w:pPr>
      <w:r>
        <w:rPr>
          <w:sz w:val="28"/>
          <w:szCs w:val="28"/>
        </w:rPr>
        <w:t xml:space="preserve">На первом этапе не позднее чем за 30 дней до дня проведения конкурса </w:t>
      </w:r>
      <w:r w:rsidR="009030B8">
        <w:rPr>
          <w:sz w:val="28"/>
          <w:szCs w:val="28"/>
        </w:rPr>
        <w:t>в бюллетене «Валдайский Вестник»</w:t>
      </w:r>
      <w:r>
        <w:rPr>
          <w:sz w:val="28"/>
          <w:szCs w:val="28"/>
        </w:rPr>
        <w:t xml:space="preserve"> публикуется объявление о приёме документов для участия в конкурсе, а также следующая информация о конкурсе:</w:t>
      </w:r>
    </w:p>
    <w:p w:rsidR="00930361" w:rsidRDefault="00930361" w:rsidP="00930361">
      <w:pPr>
        <w:ind w:firstLine="709"/>
        <w:jc w:val="both"/>
        <w:rPr>
          <w:sz w:val="28"/>
          <w:szCs w:val="28"/>
        </w:rPr>
      </w:pPr>
      <w:r>
        <w:rPr>
          <w:sz w:val="28"/>
          <w:szCs w:val="28"/>
        </w:rPr>
        <w:t>наименование вакантной должности муниципальной службы;</w:t>
      </w:r>
    </w:p>
    <w:p w:rsidR="00930361" w:rsidRDefault="00930361" w:rsidP="00930361">
      <w:pPr>
        <w:ind w:firstLine="709"/>
        <w:jc w:val="both"/>
        <w:rPr>
          <w:sz w:val="28"/>
          <w:szCs w:val="28"/>
        </w:rPr>
      </w:pPr>
      <w:r>
        <w:rPr>
          <w:sz w:val="28"/>
          <w:szCs w:val="28"/>
        </w:rPr>
        <w:t>требования, предъявляемые к претенденту на замещение этой должности;</w:t>
      </w:r>
    </w:p>
    <w:p w:rsidR="00930361" w:rsidRDefault="00930361" w:rsidP="00930361">
      <w:pPr>
        <w:ind w:firstLine="709"/>
        <w:jc w:val="both"/>
        <w:rPr>
          <w:sz w:val="28"/>
          <w:szCs w:val="28"/>
        </w:rPr>
      </w:pPr>
      <w:r>
        <w:rPr>
          <w:sz w:val="28"/>
          <w:szCs w:val="28"/>
        </w:rPr>
        <w:t>место и время приёма документов, подлежащих представлению в соответствии с пунктом 7 настоящего Положения;</w:t>
      </w:r>
    </w:p>
    <w:p w:rsidR="00930361" w:rsidRDefault="00930361" w:rsidP="00930361">
      <w:pPr>
        <w:ind w:firstLine="709"/>
        <w:jc w:val="both"/>
        <w:rPr>
          <w:sz w:val="28"/>
          <w:szCs w:val="28"/>
        </w:rPr>
      </w:pPr>
      <w:r>
        <w:rPr>
          <w:sz w:val="28"/>
          <w:szCs w:val="28"/>
        </w:rPr>
        <w:t>срок, до истечения которого принимаются указанные документы;</w:t>
      </w:r>
    </w:p>
    <w:p w:rsidR="00930361" w:rsidRDefault="00930361" w:rsidP="00930361">
      <w:pPr>
        <w:ind w:firstLine="709"/>
        <w:jc w:val="both"/>
        <w:rPr>
          <w:sz w:val="28"/>
          <w:szCs w:val="28"/>
        </w:rPr>
      </w:pPr>
      <w:r>
        <w:rPr>
          <w:sz w:val="28"/>
          <w:szCs w:val="28"/>
        </w:rPr>
        <w:t>предполагаемая дата и место проведения конкурса;</w:t>
      </w:r>
    </w:p>
    <w:p w:rsidR="00930361" w:rsidRDefault="00930361" w:rsidP="00930361">
      <w:pPr>
        <w:ind w:firstLine="709"/>
        <w:jc w:val="both"/>
        <w:rPr>
          <w:sz w:val="28"/>
          <w:szCs w:val="28"/>
        </w:rPr>
      </w:pPr>
      <w:r>
        <w:rPr>
          <w:sz w:val="28"/>
          <w:szCs w:val="28"/>
        </w:rPr>
        <w:t>проект трудового договора;</w:t>
      </w:r>
    </w:p>
    <w:p w:rsidR="00930361" w:rsidRDefault="00930361" w:rsidP="00930361">
      <w:pPr>
        <w:adjustRightInd w:val="0"/>
        <w:ind w:firstLine="540"/>
        <w:jc w:val="both"/>
        <w:rPr>
          <w:sz w:val="28"/>
          <w:szCs w:val="28"/>
        </w:rPr>
      </w:pPr>
      <w:r>
        <w:rPr>
          <w:sz w:val="28"/>
          <w:szCs w:val="28"/>
        </w:rPr>
        <w:t xml:space="preserve">  сведения об источнике подробной информации о конкурсе.</w:t>
      </w:r>
    </w:p>
    <w:p w:rsidR="00930361" w:rsidRDefault="00930361" w:rsidP="00930361">
      <w:pPr>
        <w:ind w:firstLine="709"/>
        <w:jc w:val="both"/>
        <w:rPr>
          <w:sz w:val="28"/>
          <w:szCs w:val="28"/>
        </w:rPr>
      </w:pPr>
      <w:r>
        <w:rPr>
          <w:sz w:val="28"/>
          <w:szCs w:val="28"/>
        </w:rPr>
        <w:t xml:space="preserve">Объявление о приёме документов для участия в конкурсе, а также информация о конкурсе размещается на официальном сайте Администрации </w:t>
      </w:r>
      <w:hyperlink r:id="rId7" w:history="1">
        <w:r w:rsidRPr="00326945">
          <w:rPr>
            <w:rStyle w:val="ac"/>
            <w:sz w:val="28"/>
            <w:szCs w:val="28"/>
          </w:rPr>
          <w:t>www.</w:t>
        </w:r>
        <w:r w:rsidRPr="00326945">
          <w:rPr>
            <w:rStyle w:val="ac"/>
            <w:sz w:val="28"/>
            <w:szCs w:val="28"/>
            <w:lang w:val="en-US"/>
          </w:rPr>
          <w:t>valdayadm</w:t>
        </w:r>
        <w:r w:rsidRPr="00326945">
          <w:rPr>
            <w:rStyle w:val="ac"/>
            <w:sz w:val="28"/>
            <w:szCs w:val="28"/>
          </w:rPr>
          <w:t>.ru</w:t>
        </w:r>
      </w:hyperlink>
      <w:r w:rsidRPr="00326945">
        <w:rPr>
          <w:sz w:val="28"/>
          <w:szCs w:val="28"/>
        </w:rPr>
        <w:t xml:space="preserve"> </w:t>
      </w:r>
      <w:r>
        <w:rPr>
          <w:sz w:val="28"/>
          <w:szCs w:val="28"/>
        </w:rPr>
        <w:t>в сети «Интернет».</w:t>
      </w:r>
    </w:p>
    <w:p w:rsidR="00930361" w:rsidRDefault="00930361" w:rsidP="00930361">
      <w:pPr>
        <w:ind w:firstLine="709"/>
        <w:jc w:val="both"/>
        <w:rPr>
          <w:sz w:val="28"/>
          <w:szCs w:val="28"/>
        </w:rPr>
      </w:pPr>
      <w:r>
        <w:rPr>
          <w:sz w:val="28"/>
          <w:szCs w:val="28"/>
        </w:rPr>
        <w:t>7. Гражданин Российской Федерации, изъявивший желание участвовать в конкурсе, представляет в Администрацию:</w:t>
      </w:r>
    </w:p>
    <w:p w:rsidR="00930361" w:rsidRDefault="00930361" w:rsidP="00930361">
      <w:pPr>
        <w:ind w:firstLine="709"/>
        <w:jc w:val="both"/>
        <w:rPr>
          <w:sz w:val="28"/>
          <w:szCs w:val="28"/>
        </w:rPr>
      </w:pPr>
      <w:r>
        <w:rPr>
          <w:sz w:val="28"/>
          <w:szCs w:val="28"/>
        </w:rPr>
        <w:t>1) личное заявление с просьбой об участии в конкурсе;</w:t>
      </w:r>
    </w:p>
    <w:p w:rsidR="00930361" w:rsidRDefault="00930361" w:rsidP="00930361">
      <w:pPr>
        <w:adjustRightInd w:val="0"/>
        <w:ind w:firstLine="540"/>
        <w:jc w:val="both"/>
        <w:rPr>
          <w:sz w:val="28"/>
          <w:szCs w:val="28"/>
        </w:rPr>
      </w:pPr>
      <w:r>
        <w:rPr>
          <w:sz w:val="28"/>
          <w:szCs w:val="28"/>
        </w:rPr>
        <w:tab/>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930361" w:rsidRDefault="00930361" w:rsidP="00930361">
      <w:pPr>
        <w:ind w:firstLine="709"/>
        <w:jc w:val="both"/>
        <w:rPr>
          <w:sz w:val="28"/>
          <w:szCs w:val="28"/>
        </w:rPr>
      </w:pPr>
      <w:r>
        <w:rPr>
          <w:sz w:val="28"/>
          <w:szCs w:val="28"/>
        </w:rPr>
        <w:t>3) копию паспорта или заменяющего его документа (соответствующий документ предъявляется лично по прибытии на конкурс);</w:t>
      </w:r>
    </w:p>
    <w:p w:rsidR="00930361" w:rsidRDefault="00930361" w:rsidP="00930361">
      <w:pPr>
        <w:ind w:firstLine="709"/>
        <w:jc w:val="both"/>
        <w:rPr>
          <w:sz w:val="28"/>
          <w:szCs w:val="28"/>
        </w:rPr>
      </w:pPr>
      <w:r>
        <w:rPr>
          <w:sz w:val="28"/>
          <w:szCs w:val="28"/>
        </w:rPr>
        <w:t>4) документы, подтверждающие необходимое профессиональное образование, стаж работы и квалификацию:</w:t>
      </w:r>
    </w:p>
    <w:p w:rsidR="00930361" w:rsidRDefault="00930361" w:rsidP="00930361">
      <w:pPr>
        <w:ind w:firstLine="709"/>
        <w:jc w:val="both"/>
        <w:rPr>
          <w:sz w:val="28"/>
          <w:szCs w:val="28"/>
        </w:rPr>
      </w:pPr>
      <w:r>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30361" w:rsidRDefault="00930361" w:rsidP="00930361">
      <w:pPr>
        <w:ind w:firstLine="709"/>
        <w:jc w:val="both"/>
        <w:rPr>
          <w:sz w:val="28"/>
          <w:szCs w:val="28"/>
        </w:rPr>
      </w:pPr>
      <w:r>
        <w:rPr>
          <w:sz w:val="28"/>
          <w:szCs w:val="28"/>
        </w:rPr>
        <w:lastRenderedPageBreak/>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930361" w:rsidRDefault="00930361" w:rsidP="00930361">
      <w:pPr>
        <w:ind w:firstLine="709"/>
        <w:jc w:val="both"/>
        <w:rPr>
          <w:sz w:val="28"/>
          <w:szCs w:val="28"/>
        </w:rPr>
      </w:pPr>
      <w:r>
        <w:rPr>
          <w:sz w:val="28"/>
          <w:szCs w:val="28"/>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930361" w:rsidRDefault="00930361" w:rsidP="00930361">
      <w:pPr>
        <w:ind w:firstLine="709"/>
        <w:jc w:val="both"/>
        <w:rPr>
          <w:sz w:val="28"/>
          <w:szCs w:val="28"/>
        </w:rPr>
      </w:pPr>
      <w:r>
        <w:rPr>
          <w:sz w:val="28"/>
          <w:szCs w:val="28"/>
        </w:rPr>
        <w:t>8.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(гражданский служащий), связано с такими сведениями.</w:t>
      </w:r>
    </w:p>
    <w:p w:rsidR="00930361" w:rsidRDefault="00930361" w:rsidP="00930361">
      <w:pPr>
        <w:ind w:firstLine="709"/>
        <w:jc w:val="both"/>
        <w:rPr>
          <w:sz w:val="28"/>
          <w:szCs w:val="28"/>
        </w:rPr>
      </w:pPr>
      <w:r>
        <w:rPr>
          <w:sz w:val="28"/>
          <w:szCs w:val="28"/>
        </w:rPr>
        <w:t>Достоверность сведений, представленных гражданином (муниципальным служащим), подлежит проверке.</w:t>
      </w:r>
    </w:p>
    <w:p w:rsidR="00930361" w:rsidRDefault="00930361" w:rsidP="00930361">
      <w:pPr>
        <w:adjustRightInd w:val="0"/>
        <w:ind w:firstLine="540"/>
        <w:jc w:val="both"/>
        <w:rPr>
          <w:sz w:val="28"/>
          <w:szCs w:val="28"/>
        </w:rPr>
      </w:pPr>
      <w:r>
        <w:rPr>
          <w:sz w:val="28"/>
          <w:szCs w:val="28"/>
        </w:rPr>
        <w:tab/>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статьёй 13 Федерального закона от 2 марта 2007 года № 25-ФЗ «О муниципальной службе в Российской Федерации» для поступления на муниципальную службу и её прохождения.</w:t>
      </w:r>
    </w:p>
    <w:p w:rsidR="00930361" w:rsidRDefault="00930361" w:rsidP="00930361">
      <w:pPr>
        <w:ind w:firstLine="709"/>
        <w:jc w:val="both"/>
        <w:rPr>
          <w:sz w:val="28"/>
          <w:szCs w:val="28"/>
        </w:rPr>
      </w:pPr>
      <w:r>
        <w:rPr>
          <w:sz w:val="28"/>
          <w:szCs w:val="28"/>
        </w:rPr>
        <w:t>10. Документы, указанные в пункте 7 настоящего Положения, представляются в Администрацию в течение 21 дня со дня объявления об их приёме.</w:t>
      </w:r>
    </w:p>
    <w:p w:rsidR="00930361" w:rsidRDefault="00930361" w:rsidP="00930361">
      <w:pPr>
        <w:ind w:firstLine="709"/>
        <w:jc w:val="both"/>
        <w:rPr>
          <w:sz w:val="28"/>
          <w:szCs w:val="28"/>
        </w:rPr>
      </w:pPr>
      <w:r>
        <w:rPr>
          <w:sz w:val="28"/>
          <w:szCs w:val="28"/>
        </w:rPr>
        <w:t>Несвоевременное представление документов, представление их не в полном объёме или с нарушением правил оформления без уважительной причины являются основанием для отказа гражданину в их приёме.</w:t>
      </w:r>
    </w:p>
    <w:p w:rsidR="00930361" w:rsidRPr="0008190A" w:rsidRDefault="0008190A" w:rsidP="00930361">
      <w:pPr>
        <w:ind w:firstLine="709"/>
        <w:jc w:val="both"/>
        <w:rPr>
          <w:sz w:val="28"/>
          <w:szCs w:val="28"/>
        </w:rPr>
      </w:pPr>
      <w:r w:rsidRPr="0008190A">
        <w:rPr>
          <w:sz w:val="28"/>
          <w:szCs w:val="28"/>
        </w:rPr>
        <w:t>При несвоевременном представлении документов, представлении их не в полном объёме или с нарушением правил оформления по уважительной причине Глава (Председатель комитета) вправе перенести сроки их приёма. Решение о переносе сроков приема документов оформляется распоряжением Администрации (приказом комитета с правами юридического лица)</w:t>
      </w:r>
      <w:r w:rsidR="00930361" w:rsidRPr="0008190A">
        <w:rPr>
          <w:sz w:val="28"/>
          <w:szCs w:val="28"/>
        </w:rPr>
        <w:t>.</w:t>
      </w:r>
    </w:p>
    <w:p w:rsidR="00930361" w:rsidRPr="0008190A" w:rsidRDefault="00930361" w:rsidP="00930361">
      <w:pPr>
        <w:ind w:firstLine="709"/>
        <w:jc w:val="both"/>
        <w:rPr>
          <w:sz w:val="28"/>
          <w:szCs w:val="28"/>
        </w:rPr>
      </w:pPr>
      <w:r>
        <w:rPr>
          <w:sz w:val="28"/>
          <w:szCs w:val="28"/>
        </w:rPr>
        <w:t xml:space="preserve">11. </w:t>
      </w:r>
      <w:r w:rsidR="0008190A" w:rsidRPr="0008190A">
        <w:rPr>
          <w:sz w:val="28"/>
          <w:szCs w:val="28"/>
        </w:rPr>
        <w:t xml:space="preserve">Решение о дате, месте и времени проведения </w:t>
      </w:r>
      <w:r w:rsidR="0008190A" w:rsidRPr="0008190A">
        <w:rPr>
          <w:bCs/>
          <w:sz w:val="28"/>
          <w:szCs w:val="28"/>
        </w:rPr>
        <w:t>второго</w:t>
      </w:r>
      <w:r w:rsidR="0008190A" w:rsidRPr="0008190A">
        <w:rPr>
          <w:sz w:val="28"/>
          <w:szCs w:val="28"/>
        </w:rPr>
        <w:t xml:space="preserve"> этапа конкурса принимается Главой (Председателем комитета)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930361" w:rsidRDefault="00930361" w:rsidP="00930361">
      <w:pPr>
        <w:ind w:firstLine="709"/>
        <w:jc w:val="both"/>
        <w:rPr>
          <w:sz w:val="28"/>
          <w:szCs w:val="28"/>
        </w:rPr>
      </w:pPr>
      <w:r>
        <w:rPr>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в участии в конкурсе в течение 5 дней с момента установления обстоятельств, препятствующих участию в конкурсе.</w:t>
      </w:r>
    </w:p>
    <w:p w:rsidR="00930361" w:rsidRDefault="00930361" w:rsidP="00930361">
      <w:pPr>
        <w:ind w:firstLine="709"/>
        <w:jc w:val="both"/>
        <w:rPr>
          <w:sz w:val="28"/>
          <w:szCs w:val="28"/>
        </w:rPr>
      </w:pPr>
      <w:r>
        <w:rPr>
          <w:sz w:val="28"/>
          <w:szCs w:val="28"/>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930361" w:rsidRDefault="00930361" w:rsidP="00930361">
      <w:pPr>
        <w:ind w:firstLine="709"/>
        <w:jc w:val="both"/>
        <w:rPr>
          <w:sz w:val="28"/>
          <w:szCs w:val="28"/>
        </w:rPr>
      </w:pPr>
      <w:r>
        <w:rPr>
          <w:sz w:val="28"/>
          <w:szCs w:val="28"/>
        </w:rPr>
        <w:lastRenderedPageBreak/>
        <w:t>13. Не позднее чем за 15 дней до начала второго этапа конкурса гражданам (муниципальным служащим), допущенным к участию в конкурсе (далее – Кандидаты) направляются письменные сообщения о дате, месте и времени его проведения.</w:t>
      </w:r>
    </w:p>
    <w:p w:rsidR="00930361" w:rsidRDefault="00930361" w:rsidP="00930361">
      <w:pPr>
        <w:ind w:firstLine="709"/>
        <w:jc w:val="both"/>
        <w:rPr>
          <w:sz w:val="28"/>
          <w:szCs w:val="28"/>
        </w:rPr>
      </w:pPr>
      <w:r>
        <w:rPr>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30361" w:rsidRPr="0008190A" w:rsidRDefault="00930361" w:rsidP="00930361">
      <w:pPr>
        <w:ind w:firstLine="709"/>
        <w:jc w:val="both"/>
        <w:rPr>
          <w:sz w:val="28"/>
          <w:szCs w:val="28"/>
        </w:rPr>
      </w:pPr>
      <w:r>
        <w:rPr>
          <w:sz w:val="28"/>
          <w:szCs w:val="28"/>
        </w:rPr>
        <w:t xml:space="preserve">14. </w:t>
      </w:r>
      <w:r w:rsidR="0008190A" w:rsidRPr="0008190A">
        <w:rPr>
          <w:sz w:val="28"/>
          <w:szCs w:val="28"/>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(Председатель комитета) может принять решение о проведении повторного конкурса</w:t>
      </w:r>
      <w:r w:rsidRPr="0008190A">
        <w:rPr>
          <w:sz w:val="28"/>
          <w:szCs w:val="28"/>
        </w:rPr>
        <w:t>.</w:t>
      </w:r>
    </w:p>
    <w:p w:rsidR="00930361" w:rsidRPr="0008190A" w:rsidRDefault="00930361" w:rsidP="00930361">
      <w:pPr>
        <w:ind w:firstLine="709"/>
        <w:jc w:val="both"/>
        <w:rPr>
          <w:sz w:val="28"/>
          <w:szCs w:val="28"/>
        </w:rPr>
      </w:pPr>
      <w:r>
        <w:rPr>
          <w:sz w:val="28"/>
          <w:szCs w:val="28"/>
        </w:rPr>
        <w:t xml:space="preserve">15. </w:t>
      </w:r>
      <w:r w:rsidR="0008190A" w:rsidRPr="0008190A">
        <w:rPr>
          <w:sz w:val="28"/>
          <w:szCs w:val="28"/>
        </w:rPr>
        <w:t>Для проведения конкурса распоряжением Администрации (приказом комитета с правами юридического лица) образуется конкурсная комиссия, действующая на постоянной основе. Состав конкурсной комиссии, сроки и порядок её работы, а также методика проведения конкурса определяются настоящим Положением.</w:t>
      </w:r>
    </w:p>
    <w:p w:rsidR="00930361" w:rsidRDefault="00930361" w:rsidP="00930361">
      <w:pPr>
        <w:ind w:firstLine="709"/>
        <w:jc w:val="both"/>
        <w:rPr>
          <w:sz w:val="28"/>
          <w:szCs w:val="28"/>
        </w:rPr>
      </w:pPr>
      <w:r>
        <w:rPr>
          <w:sz w:val="28"/>
          <w:szCs w:val="28"/>
        </w:rPr>
        <w:t>16. Конкурсная комиссия состоит из председателя, заместителя председателя, секретаря и членов комиссии, общим составом 6 человек.</w:t>
      </w:r>
    </w:p>
    <w:p w:rsidR="00930361" w:rsidRDefault="00930361" w:rsidP="00930361">
      <w:pPr>
        <w:ind w:firstLine="709"/>
        <w:jc w:val="both"/>
        <w:rPr>
          <w:sz w:val="28"/>
          <w:szCs w:val="28"/>
        </w:rPr>
      </w:pPr>
      <w:r>
        <w:rPr>
          <w:sz w:val="28"/>
          <w:szCs w:val="28"/>
        </w:rPr>
        <w:t>В Администрации допускается образование нескольких конкурсных комиссий для различных категорий и групп должностей муниципальной службы.</w:t>
      </w:r>
    </w:p>
    <w:p w:rsidR="00930361" w:rsidRDefault="00930361" w:rsidP="00930361">
      <w:pPr>
        <w:ind w:firstLine="709"/>
        <w:jc w:val="both"/>
        <w:rPr>
          <w:sz w:val="28"/>
          <w:szCs w:val="28"/>
        </w:rPr>
      </w:pPr>
      <w:r>
        <w:rPr>
          <w:sz w:val="28"/>
          <w:szCs w:val="28"/>
        </w:rPr>
        <w:t xml:space="preserve">17. </w:t>
      </w:r>
      <w:r w:rsidR="007D3EBF" w:rsidRPr="00591CD1">
        <w:rPr>
          <w:sz w:val="28"/>
          <w:szCs w:val="28"/>
        </w:rPr>
        <w:t>В состав конкурсной комиссии входят Глава (</w:t>
      </w:r>
      <w:r w:rsidR="007D3EBF" w:rsidRPr="00591CD1">
        <w:rPr>
          <w:b/>
          <w:sz w:val="28"/>
          <w:szCs w:val="28"/>
        </w:rPr>
        <w:t>Председатель комитета</w:t>
      </w:r>
      <w:r w:rsidR="007D3EBF" w:rsidRPr="00591CD1">
        <w:rPr>
          <w:sz w:val="28"/>
          <w:szCs w:val="28"/>
        </w:rPr>
        <w:t>), уполномоченные им муниципальные служащие, а также представители научных и образовательных учреждений, других организаций, приглашаемые в качестве независимых экспертов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930361" w:rsidRDefault="00930361" w:rsidP="00930361">
      <w:pPr>
        <w:ind w:firstLine="709"/>
        <w:jc w:val="both"/>
        <w:rPr>
          <w:sz w:val="28"/>
          <w:szCs w:val="28"/>
        </w:rPr>
      </w:pPr>
      <w:r>
        <w:rPr>
          <w:sz w:val="28"/>
          <w:szCs w:val="28"/>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930361" w:rsidRDefault="00930361" w:rsidP="00930361">
      <w:pPr>
        <w:ind w:firstLine="709"/>
        <w:jc w:val="both"/>
        <w:rPr>
          <w:sz w:val="28"/>
          <w:szCs w:val="28"/>
        </w:rPr>
      </w:pPr>
      <w:r>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930361" w:rsidRDefault="00930361" w:rsidP="00930361">
      <w:pPr>
        <w:ind w:firstLine="709"/>
        <w:jc w:val="both"/>
        <w:rPr>
          <w:sz w:val="28"/>
          <w:szCs w:val="28"/>
        </w:rPr>
      </w:pPr>
      <w:r>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930361" w:rsidRDefault="00930361" w:rsidP="00930361">
      <w:pPr>
        <w:ind w:firstLine="709"/>
        <w:jc w:val="both"/>
        <w:rPr>
          <w:sz w:val="28"/>
          <w:szCs w:val="28"/>
        </w:rPr>
      </w:pPr>
      <w:r>
        <w:rPr>
          <w:sz w:val="28"/>
          <w:szCs w:val="28"/>
        </w:rPr>
        <w:t xml:space="preserve">19. Заседание конкурсной комиссии проводится при наличии не менее двух кандидатов. </w:t>
      </w:r>
    </w:p>
    <w:p w:rsidR="00930361" w:rsidRDefault="00930361" w:rsidP="00930361">
      <w:pPr>
        <w:ind w:firstLine="709"/>
        <w:jc w:val="both"/>
        <w:rPr>
          <w:sz w:val="28"/>
          <w:szCs w:val="28"/>
        </w:rPr>
      </w:pPr>
      <w:r>
        <w:rPr>
          <w:sz w:val="28"/>
          <w:szCs w:val="28"/>
        </w:rPr>
        <w:lastRenderedPageBreak/>
        <w:t>Заседание конкурсной комиссии считается правомочным, если на нём присутствует не менее двух третей от общего числа её членов. Решения конкурсной комиссии по результатам проведения конкурса принимаются открытым голосованием простым большинством голосов её членов, присутствующих на заседании.</w:t>
      </w:r>
    </w:p>
    <w:p w:rsidR="00930361" w:rsidRDefault="00930361" w:rsidP="00930361">
      <w:pPr>
        <w:ind w:firstLine="709"/>
        <w:jc w:val="both"/>
        <w:rPr>
          <w:sz w:val="28"/>
          <w:szCs w:val="28"/>
        </w:rPr>
      </w:pPr>
      <w:r>
        <w:rPr>
          <w:sz w:val="28"/>
          <w:szCs w:val="28"/>
        </w:rPr>
        <w:t>При равенстве голосов решающим является голос председателя конкурсной комиссии.</w:t>
      </w:r>
    </w:p>
    <w:p w:rsidR="00930361" w:rsidRDefault="00930361" w:rsidP="00930361">
      <w:pPr>
        <w:ind w:firstLine="709"/>
        <w:jc w:val="both"/>
        <w:rPr>
          <w:sz w:val="28"/>
          <w:szCs w:val="28"/>
        </w:rPr>
      </w:pPr>
      <w:r>
        <w:rPr>
          <w:sz w:val="28"/>
          <w:szCs w:val="28"/>
        </w:rPr>
        <w:t>В случае  подачи одного заявления на участие в конкурсе, конкурсная комиссия принимает решение о несостоявшемся конкурсе. Администрация муниципального района принимает решение о приеме на муниципальную службу претендента, подавшего единственное заявление на участие в конкурсе.</w:t>
      </w:r>
    </w:p>
    <w:p w:rsidR="00930361" w:rsidRDefault="00930361" w:rsidP="00930361">
      <w:pPr>
        <w:ind w:firstLine="709"/>
        <w:jc w:val="both"/>
        <w:rPr>
          <w:sz w:val="28"/>
          <w:szCs w:val="28"/>
        </w:rPr>
      </w:pPr>
      <w:r>
        <w:rPr>
          <w:sz w:val="28"/>
          <w:szCs w:val="28"/>
        </w:rP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930361" w:rsidRDefault="00930361" w:rsidP="00930361">
      <w:pPr>
        <w:ind w:firstLine="709"/>
        <w:jc w:val="both"/>
        <w:rPr>
          <w:sz w:val="28"/>
          <w:szCs w:val="28"/>
        </w:rPr>
      </w:pPr>
      <w:r>
        <w:rPr>
          <w:sz w:val="28"/>
          <w:szCs w:val="28"/>
        </w:rPr>
        <w:t>21. Результаты голосования конкурсной комиссии оформляются решением, которое подписывается председателем, заместителем председателя, секретарём и членами комиссии, принявшими участие в голосовании.</w:t>
      </w:r>
    </w:p>
    <w:p w:rsidR="00930361" w:rsidRPr="007D3EBF" w:rsidRDefault="00930361" w:rsidP="00930361">
      <w:pPr>
        <w:ind w:firstLine="709"/>
        <w:jc w:val="both"/>
        <w:rPr>
          <w:sz w:val="28"/>
          <w:szCs w:val="28"/>
        </w:rPr>
      </w:pPr>
      <w:r>
        <w:rPr>
          <w:sz w:val="28"/>
          <w:szCs w:val="28"/>
        </w:rPr>
        <w:t xml:space="preserve">22. </w:t>
      </w:r>
      <w:r w:rsidR="007D3EBF" w:rsidRPr="007D3EBF">
        <w:rPr>
          <w:sz w:val="28"/>
          <w:szCs w:val="28"/>
        </w:rPr>
        <w:t>По результатам конкурса издаётся распоряжение Главы (приказ комитета с правами юридического лица) о назначении победителя конкурса на вакантную должность муниципальной службы и заключается трудовой договор с победителем конкурса</w:t>
      </w:r>
      <w:r w:rsidRPr="007D3EBF">
        <w:rPr>
          <w:sz w:val="28"/>
          <w:szCs w:val="28"/>
        </w:rPr>
        <w:t>.</w:t>
      </w:r>
    </w:p>
    <w:p w:rsidR="00930361" w:rsidRDefault="00930361" w:rsidP="00930361">
      <w:pPr>
        <w:ind w:firstLine="709"/>
        <w:jc w:val="both"/>
        <w:rPr>
          <w:sz w:val="28"/>
          <w:szCs w:val="28"/>
        </w:rPr>
      </w:pPr>
      <w:r>
        <w:rPr>
          <w:sz w:val="28"/>
          <w:szCs w:val="28"/>
        </w:rPr>
        <w:t xml:space="preserve">23. Сообщение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Администрации </w:t>
      </w:r>
      <w:hyperlink r:id="rId8" w:history="1">
        <w:r w:rsidRPr="00326945">
          <w:rPr>
            <w:rStyle w:val="ac"/>
            <w:sz w:val="28"/>
            <w:szCs w:val="28"/>
          </w:rPr>
          <w:t>www.</w:t>
        </w:r>
        <w:r w:rsidRPr="00326945">
          <w:rPr>
            <w:rStyle w:val="ac"/>
            <w:sz w:val="28"/>
            <w:szCs w:val="28"/>
            <w:lang w:val="en-US"/>
          </w:rPr>
          <w:t>valdayadm</w:t>
        </w:r>
        <w:r w:rsidRPr="00326945">
          <w:rPr>
            <w:rStyle w:val="ac"/>
            <w:sz w:val="28"/>
            <w:szCs w:val="28"/>
          </w:rPr>
          <w:t>.ru</w:t>
        </w:r>
      </w:hyperlink>
      <w:r>
        <w:rPr>
          <w:sz w:val="28"/>
          <w:szCs w:val="28"/>
        </w:rPr>
        <w:t xml:space="preserve"> в сети «Интернет».</w:t>
      </w:r>
    </w:p>
    <w:p w:rsidR="00930361" w:rsidRDefault="00930361" w:rsidP="00930361">
      <w:pPr>
        <w:ind w:firstLine="709"/>
        <w:jc w:val="both"/>
        <w:rPr>
          <w:sz w:val="28"/>
          <w:szCs w:val="28"/>
        </w:rPr>
      </w:pPr>
      <w:r>
        <w:rPr>
          <w:sz w:val="28"/>
          <w:szCs w:val="28"/>
        </w:rPr>
        <w:t>25. В случае установления после оформления решения конкурсной комиссии обстоятельств, препятствующих в соответствии с федеральным законом от 2 марта 2007 года №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чём сообщается победителю конкурса в течение 3 дней с момента принятия решения.</w:t>
      </w:r>
    </w:p>
    <w:p w:rsidR="00930361" w:rsidRDefault="00930361" w:rsidP="00930361">
      <w:pPr>
        <w:ind w:firstLine="709"/>
        <w:jc w:val="both"/>
        <w:rPr>
          <w:sz w:val="28"/>
          <w:szCs w:val="28"/>
        </w:rPr>
      </w:pPr>
      <w:r>
        <w:rPr>
          <w:sz w:val="28"/>
          <w:szCs w:val="28"/>
        </w:rPr>
        <w:t xml:space="preserve">Решение об аннулировании результатов конкурса размещаются в семидневный срок на официальном сайте Администрации </w:t>
      </w:r>
      <w:hyperlink r:id="rId9" w:history="1">
        <w:r w:rsidRPr="00326945">
          <w:rPr>
            <w:rStyle w:val="ac"/>
            <w:sz w:val="28"/>
            <w:szCs w:val="28"/>
          </w:rPr>
          <w:t>www.</w:t>
        </w:r>
        <w:r w:rsidRPr="00326945">
          <w:rPr>
            <w:rStyle w:val="ac"/>
          </w:rPr>
          <w:t xml:space="preserve"> </w:t>
        </w:r>
        <w:r w:rsidRPr="00326945">
          <w:rPr>
            <w:rStyle w:val="ac"/>
            <w:sz w:val="28"/>
            <w:szCs w:val="28"/>
          </w:rPr>
          <w:t>valdayadm.ru</w:t>
        </w:r>
      </w:hyperlink>
      <w:r>
        <w:rPr>
          <w:sz w:val="28"/>
          <w:szCs w:val="28"/>
        </w:rPr>
        <w:t xml:space="preserve"> в сети Интернет.</w:t>
      </w:r>
    </w:p>
    <w:p w:rsidR="00930361" w:rsidRDefault="00930361" w:rsidP="00930361">
      <w:pPr>
        <w:ind w:firstLine="709"/>
        <w:jc w:val="both"/>
        <w:rPr>
          <w:sz w:val="28"/>
          <w:szCs w:val="28"/>
        </w:rPr>
      </w:pPr>
      <w:r>
        <w:rPr>
          <w:sz w:val="28"/>
          <w:szCs w:val="28"/>
        </w:rPr>
        <w:t>26. Документы претендентов на замещение вакантной должности муниципальной службы, не допущенных к участию в конкурсе, и кандидатов, участвующих в конкурсе, могут быть им возвращены по письменному заявлению в течение трёх лет со дня завершения конкурса. До истечения этого срока документы хранятся в архиве Администрации, после чего подлежат уничтожению.</w:t>
      </w:r>
    </w:p>
    <w:p w:rsidR="00930361" w:rsidRDefault="00930361" w:rsidP="00930361">
      <w:pPr>
        <w:ind w:firstLine="709"/>
        <w:jc w:val="both"/>
        <w:rPr>
          <w:sz w:val="28"/>
          <w:szCs w:val="28"/>
        </w:rPr>
      </w:pPr>
      <w:r>
        <w:rPr>
          <w:sz w:val="28"/>
          <w:szCs w:val="28"/>
        </w:rPr>
        <w:t>27. Расходы, связанные с участие в конкурсе (проезд к месту проведения конкурса и обратно, наём жилого помещения, проживание, пользование услугами средств связи), осуществляются кандидатами за счёт собственных средств.</w:t>
      </w:r>
    </w:p>
    <w:p w:rsidR="00930361" w:rsidRDefault="00930361" w:rsidP="00930361">
      <w:pPr>
        <w:ind w:firstLine="709"/>
        <w:jc w:val="both"/>
        <w:rPr>
          <w:sz w:val="28"/>
          <w:szCs w:val="28"/>
        </w:rPr>
      </w:pPr>
      <w:r>
        <w:rPr>
          <w:sz w:val="28"/>
          <w:szCs w:val="28"/>
        </w:rPr>
        <w:t>28. Кандидат вправе обжаловать решение конкурсной комиссии в соответствии с законодательством Российской Федерации.</w:t>
      </w:r>
    </w:p>
    <w:p w:rsidR="00930361" w:rsidRDefault="00930361" w:rsidP="00930361">
      <w:pPr>
        <w:pStyle w:val="ad"/>
        <w:jc w:val="center"/>
        <w:rPr>
          <w:b/>
          <w:bCs/>
          <w:sz w:val="28"/>
          <w:szCs w:val="28"/>
        </w:rPr>
      </w:pPr>
      <w:r>
        <w:rPr>
          <w:b/>
          <w:bCs/>
        </w:rPr>
        <w:t>_______________________________________________</w:t>
      </w:r>
    </w:p>
    <w:p w:rsidR="00930361" w:rsidRDefault="00930361" w:rsidP="00866A6C">
      <w:pPr>
        <w:spacing w:line="240" w:lineRule="exact"/>
        <w:jc w:val="right"/>
        <w:rPr>
          <w:sz w:val="24"/>
          <w:szCs w:val="24"/>
        </w:rPr>
      </w:pPr>
    </w:p>
    <w:p w:rsidR="00930361" w:rsidRDefault="00930361" w:rsidP="00866A6C">
      <w:pPr>
        <w:spacing w:line="240" w:lineRule="exact"/>
        <w:jc w:val="right"/>
        <w:rPr>
          <w:sz w:val="24"/>
          <w:szCs w:val="24"/>
        </w:rPr>
      </w:pPr>
    </w:p>
    <w:p w:rsidR="00930361" w:rsidRDefault="00930361" w:rsidP="00866A6C">
      <w:pPr>
        <w:spacing w:line="240" w:lineRule="exact"/>
        <w:jc w:val="right"/>
        <w:rPr>
          <w:sz w:val="24"/>
          <w:szCs w:val="24"/>
        </w:rPr>
      </w:pPr>
    </w:p>
    <w:p w:rsidR="00930361" w:rsidRDefault="00930361" w:rsidP="00866A6C">
      <w:pPr>
        <w:spacing w:line="240" w:lineRule="exact"/>
        <w:jc w:val="right"/>
        <w:rPr>
          <w:sz w:val="24"/>
          <w:szCs w:val="24"/>
        </w:rPr>
      </w:pPr>
    </w:p>
    <w:p w:rsidR="000641AD" w:rsidRDefault="00866A6C" w:rsidP="00866A6C">
      <w:pPr>
        <w:spacing w:line="240" w:lineRule="exact"/>
        <w:jc w:val="right"/>
        <w:rPr>
          <w:sz w:val="28"/>
          <w:szCs w:val="28"/>
        </w:rPr>
      </w:pPr>
      <w:r>
        <w:rPr>
          <w:sz w:val="24"/>
          <w:szCs w:val="24"/>
        </w:rPr>
        <w:t xml:space="preserve"> </w:t>
      </w:r>
      <w:r>
        <w:rPr>
          <w:sz w:val="28"/>
          <w:szCs w:val="28"/>
        </w:rPr>
        <w:t>Приложение №1</w:t>
      </w:r>
    </w:p>
    <w:p w:rsidR="00866A6C" w:rsidRDefault="00866A6C" w:rsidP="00866A6C">
      <w:pPr>
        <w:spacing w:line="240" w:lineRule="exact"/>
        <w:jc w:val="right"/>
        <w:rPr>
          <w:sz w:val="28"/>
          <w:szCs w:val="28"/>
        </w:rPr>
      </w:pPr>
      <w:r>
        <w:rPr>
          <w:sz w:val="28"/>
          <w:szCs w:val="28"/>
        </w:rPr>
        <w:t>к решению Думы Валдайского</w:t>
      </w:r>
    </w:p>
    <w:p w:rsidR="00866A6C" w:rsidRDefault="00866A6C" w:rsidP="00866A6C">
      <w:pPr>
        <w:spacing w:line="240" w:lineRule="exact"/>
        <w:jc w:val="right"/>
        <w:rPr>
          <w:sz w:val="28"/>
          <w:szCs w:val="28"/>
        </w:rPr>
      </w:pPr>
      <w:r>
        <w:rPr>
          <w:sz w:val="28"/>
          <w:szCs w:val="28"/>
        </w:rPr>
        <w:t>муниципального района</w:t>
      </w:r>
    </w:p>
    <w:p w:rsidR="00866A6C" w:rsidRPr="00866A6C" w:rsidRDefault="00866A6C" w:rsidP="00866A6C">
      <w:pPr>
        <w:spacing w:line="240" w:lineRule="exact"/>
        <w:jc w:val="right"/>
        <w:rPr>
          <w:sz w:val="28"/>
          <w:szCs w:val="28"/>
        </w:rPr>
      </w:pPr>
      <w:r>
        <w:rPr>
          <w:sz w:val="28"/>
          <w:szCs w:val="28"/>
        </w:rPr>
        <w:t>от 25.04.2013  №202</w:t>
      </w:r>
    </w:p>
    <w:p w:rsidR="00866A6C" w:rsidRPr="00866A6C" w:rsidRDefault="00866A6C" w:rsidP="00866A6C">
      <w:pPr>
        <w:jc w:val="center"/>
        <w:rPr>
          <w:b/>
          <w:bCs/>
          <w:sz w:val="28"/>
          <w:szCs w:val="28"/>
        </w:rPr>
      </w:pPr>
    </w:p>
    <w:p w:rsidR="00866A6C" w:rsidRPr="00866A6C" w:rsidRDefault="00866A6C" w:rsidP="00866A6C">
      <w:pPr>
        <w:jc w:val="center"/>
        <w:rPr>
          <w:b/>
          <w:bCs/>
          <w:sz w:val="28"/>
          <w:szCs w:val="28"/>
        </w:rPr>
      </w:pPr>
    </w:p>
    <w:p w:rsidR="000641AD" w:rsidRDefault="000641AD">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0641AD">
        <w:tblPrEx>
          <w:tblCellMar>
            <w:top w:w="0" w:type="dxa"/>
            <w:bottom w:w="0" w:type="dxa"/>
          </w:tblCellMar>
        </w:tblPrEx>
        <w:trPr>
          <w:cantSplit/>
          <w:trHeight w:val="1000"/>
        </w:trPr>
        <w:tc>
          <w:tcPr>
            <w:tcW w:w="8533" w:type="dxa"/>
            <w:gridSpan w:val="5"/>
            <w:tcBorders>
              <w:top w:val="nil"/>
              <w:left w:val="nil"/>
              <w:bottom w:val="nil"/>
              <w:right w:val="nil"/>
            </w:tcBorders>
          </w:tcPr>
          <w:p w:rsidR="000641AD" w:rsidRDefault="000641AD">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641AD" w:rsidRDefault="000641AD">
            <w:pPr>
              <w:jc w:val="center"/>
              <w:rPr>
                <w:sz w:val="24"/>
                <w:szCs w:val="24"/>
              </w:rPr>
            </w:pPr>
            <w:r>
              <w:rPr>
                <w:sz w:val="24"/>
                <w:szCs w:val="24"/>
              </w:rPr>
              <w:t>Место</w:t>
            </w:r>
            <w:r>
              <w:rPr>
                <w:sz w:val="24"/>
                <w:szCs w:val="24"/>
              </w:rPr>
              <w:br/>
              <w:t>для</w:t>
            </w:r>
            <w:r>
              <w:rPr>
                <w:sz w:val="24"/>
                <w:szCs w:val="24"/>
              </w:rPr>
              <w:br/>
              <w:t>фотографии</w:t>
            </w:r>
          </w:p>
        </w:tc>
      </w:tr>
      <w:tr w:rsidR="000641AD">
        <w:tblPrEx>
          <w:tblCellMar>
            <w:top w:w="0" w:type="dxa"/>
            <w:bottom w:w="0" w:type="dxa"/>
          </w:tblCellMar>
        </w:tblPrEx>
        <w:trPr>
          <w:cantSplit/>
          <w:trHeight w:val="421"/>
        </w:trPr>
        <w:tc>
          <w:tcPr>
            <w:tcW w:w="364" w:type="dxa"/>
            <w:tcBorders>
              <w:top w:val="nil"/>
              <w:left w:val="nil"/>
              <w:bottom w:val="nil"/>
              <w:right w:val="nil"/>
            </w:tcBorders>
            <w:vAlign w:val="bottom"/>
          </w:tcPr>
          <w:p w:rsidR="000641AD" w:rsidRDefault="000641AD">
            <w:pPr>
              <w:rPr>
                <w:sz w:val="24"/>
                <w:szCs w:val="24"/>
              </w:rPr>
            </w:pPr>
            <w:r>
              <w:rPr>
                <w:sz w:val="24"/>
                <w:szCs w:val="24"/>
              </w:rPr>
              <w:t>1.</w:t>
            </w:r>
          </w:p>
        </w:tc>
        <w:tc>
          <w:tcPr>
            <w:tcW w:w="1118" w:type="dxa"/>
            <w:gridSpan w:val="2"/>
            <w:tcBorders>
              <w:top w:val="nil"/>
              <w:left w:val="nil"/>
              <w:bottom w:val="nil"/>
              <w:right w:val="nil"/>
            </w:tcBorders>
            <w:vAlign w:val="bottom"/>
          </w:tcPr>
          <w:p w:rsidR="000641AD" w:rsidRDefault="000641AD">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0641AD" w:rsidRDefault="000641AD">
            <w:pPr>
              <w:jc w:val="center"/>
              <w:rPr>
                <w:sz w:val="24"/>
                <w:szCs w:val="24"/>
              </w:rPr>
            </w:pPr>
          </w:p>
        </w:tc>
        <w:tc>
          <w:tcPr>
            <w:tcW w:w="1417" w:type="dxa"/>
            <w:tcBorders>
              <w:top w:val="nil"/>
              <w:left w:val="nil"/>
              <w:bottom w:val="nil"/>
              <w:right w:val="nil"/>
            </w:tcBorders>
            <w:vAlign w:val="bottom"/>
          </w:tcPr>
          <w:p w:rsidR="000641AD" w:rsidRDefault="000641AD">
            <w:pPr>
              <w:rPr>
                <w:sz w:val="24"/>
                <w:szCs w:val="24"/>
              </w:rPr>
            </w:pPr>
          </w:p>
        </w:tc>
        <w:tc>
          <w:tcPr>
            <w:tcW w:w="1701" w:type="dxa"/>
            <w:vMerge/>
            <w:tcBorders>
              <w:top w:val="nil"/>
              <w:left w:val="single" w:sz="4" w:space="0" w:color="auto"/>
              <w:bottom w:val="single" w:sz="4" w:space="0" w:color="auto"/>
              <w:right w:val="single" w:sz="4" w:space="0" w:color="auto"/>
            </w:tcBorders>
          </w:tcPr>
          <w:p w:rsidR="000641AD" w:rsidRDefault="000641AD">
            <w:pPr>
              <w:rPr>
                <w:sz w:val="24"/>
                <w:szCs w:val="24"/>
              </w:rPr>
            </w:pPr>
          </w:p>
        </w:tc>
      </w:tr>
      <w:tr w:rsidR="000641AD">
        <w:tblPrEx>
          <w:tblCellMar>
            <w:top w:w="0" w:type="dxa"/>
            <w:bottom w:w="0" w:type="dxa"/>
          </w:tblCellMar>
        </w:tblPrEx>
        <w:trPr>
          <w:cantSplit/>
          <w:trHeight w:val="414"/>
        </w:trPr>
        <w:tc>
          <w:tcPr>
            <w:tcW w:w="364" w:type="dxa"/>
            <w:tcBorders>
              <w:top w:val="nil"/>
              <w:left w:val="nil"/>
              <w:bottom w:val="nil"/>
              <w:right w:val="nil"/>
            </w:tcBorders>
            <w:vAlign w:val="bottom"/>
          </w:tcPr>
          <w:p w:rsidR="000641AD" w:rsidRDefault="000641AD">
            <w:pPr>
              <w:rPr>
                <w:sz w:val="24"/>
                <w:szCs w:val="24"/>
              </w:rPr>
            </w:pPr>
          </w:p>
        </w:tc>
        <w:tc>
          <w:tcPr>
            <w:tcW w:w="559" w:type="dxa"/>
            <w:tcBorders>
              <w:top w:val="nil"/>
              <w:left w:val="nil"/>
              <w:bottom w:val="nil"/>
              <w:right w:val="nil"/>
            </w:tcBorders>
            <w:vAlign w:val="bottom"/>
          </w:tcPr>
          <w:p w:rsidR="000641AD" w:rsidRDefault="000641AD">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0641AD" w:rsidRDefault="000641AD">
            <w:pPr>
              <w:jc w:val="center"/>
              <w:rPr>
                <w:sz w:val="24"/>
                <w:szCs w:val="24"/>
              </w:rPr>
            </w:pPr>
          </w:p>
        </w:tc>
        <w:tc>
          <w:tcPr>
            <w:tcW w:w="1417" w:type="dxa"/>
            <w:tcBorders>
              <w:top w:val="nil"/>
              <w:left w:val="nil"/>
              <w:bottom w:val="nil"/>
              <w:right w:val="nil"/>
            </w:tcBorders>
            <w:vAlign w:val="bottom"/>
          </w:tcPr>
          <w:p w:rsidR="000641AD" w:rsidRDefault="000641AD">
            <w:pPr>
              <w:rPr>
                <w:sz w:val="24"/>
                <w:szCs w:val="24"/>
              </w:rPr>
            </w:pPr>
          </w:p>
        </w:tc>
        <w:tc>
          <w:tcPr>
            <w:tcW w:w="1701" w:type="dxa"/>
            <w:vMerge/>
            <w:tcBorders>
              <w:top w:val="nil"/>
              <w:left w:val="single" w:sz="4" w:space="0" w:color="auto"/>
              <w:bottom w:val="single" w:sz="4" w:space="0" w:color="auto"/>
              <w:right w:val="single" w:sz="4" w:space="0" w:color="auto"/>
            </w:tcBorders>
          </w:tcPr>
          <w:p w:rsidR="000641AD" w:rsidRDefault="000641AD">
            <w:pPr>
              <w:rPr>
                <w:sz w:val="24"/>
                <w:szCs w:val="24"/>
              </w:rPr>
            </w:pPr>
          </w:p>
        </w:tc>
      </w:tr>
      <w:tr w:rsidR="000641AD">
        <w:tblPrEx>
          <w:tblCellMar>
            <w:top w:w="0" w:type="dxa"/>
            <w:bottom w:w="0" w:type="dxa"/>
          </w:tblCellMar>
        </w:tblPrEx>
        <w:trPr>
          <w:cantSplit/>
          <w:trHeight w:val="420"/>
        </w:trPr>
        <w:tc>
          <w:tcPr>
            <w:tcW w:w="364" w:type="dxa"/>
            <w:tcBorders>
              <w:top w:val="nil"/>
              <w:left w:val="nil"/>
              <w:bottom w:val="nil"/>
              <w:right w:val="nil"/>
            </w:tcBorders>
            <w:vAlign w:val="bottom"/>
          </w:tcPr>
          <w:p w:rsidR="000641AD" w:rsidRDefault="000641AD">
            <w:pPr>
              <w:rPr>
                <w:sz w:val="24"/>
                <w:szCs w:val="24"/>
              </w:rPr>
            </w:pPr>
          </w:p>
        </w:tc>
        <w:tc>
          <w:tcPr>
            <w:tcW w:w="1118" w:type="dxa"/>
            <w:gridSpan w:val="2"/>
            <w:tcBorders>
              <w:top w:val="nil"/>
              <w:left w:val="nil"/>
              <w:bottom w:val="nil"/>
              <w:right w:val="nil"/>
            </w:tcBorders>
            <w:vAlign w:val="bottom"/>
          </w:tcPr>
          <w:p w:rsidR="000641AD" w:rsidRDefault="000641AD">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0641AD" w:rsidRDefault="000641AD">
            <w:pPr>
              <w:jc w:val="center"/>
              <w:rPr>
                <w:sz w:val="24"/>
                <w:szCs w:val="24"/>
              </w:rPr>
            </w:pPr>
          </w:p>
        </w:tc>
        <w:tc>
          <w:tcPr>
            <w:tcW w:w="1417" w:type="dxa"/>
            <w:tcBorders>
              <w:top w:val="nil"/>
              <w:left w:val="nil"/>
              <w:bottom w:val="nil"/>
              <w:right w:val="nil"/>
            </w:tcBorders>
            <w:vAlign w:val="bottom"/>
          </w:tcPr>
          <w:p w:rsidR="000641AD" w:rsidRDefault="000641AD">
            <w:pPr>
              <w:rPr>
                <w:sz w:val="24"/>
                <w:szCs w:val="24"/>
              </w:rPr>
            </w:pPr>
          </w:p>
        </w:tc>
        <w:tc>
          <w:tcPr>
            <w:tcW w:w="1701" w:type="dxa"/>
            <w:vMerge/>
            <w:tcBorders>
              <w:top w:val="nil"/>
              <w:left w:val="single" w:sz="4" w:space="0" w:color="auto"/>
              <w:bottom w:val="single" w:sz="4" w:space="0" w:color="auto"/>
              <w:right w:val="single" w:sz="4" w:space="0" w:color="auto"/>
            </w:tcBorders>
          </w:tcPr>
          <w:p w:rsidR="000641AD" w:rsidRDefault="000641AD">
            <w:pPr>
              <w:rPr>
                <w:sz w:val="24"/>
                <w:szCs w:val="24"/>
              </w:rPr>
            </w:pPr>
          </w:p>
        </w:tc>
      </w:tr>
    </w:tbl>
    <w:p w:rsidR="000641AD" w:rsidRDefault="000641A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5. Образование (когда и какие учебные заведения окончили, номера дипломов)</w:t>
            </w:r>
          </w:p>
          <w:p w:rsidR="000641AD" w:rsidRDefault="000641AD">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bottom w:val="nil"/>
            </w:tcBorders>
          </w:tcPr>
          <w:p w:rsidR="000641AD" w:rsidRDefault="000641AD">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0641AD" w:rsidRDefault="000641AD">
            <w:pPr>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t xml:space="preserve">9. Были ли Вы судимы, когда и за что </w:t>
            </w:r>
            <w:r>
              <w:rPr>
                <w:sz w:val="24"/>
                <w:szCs w:val="24"/>
              </w:rPr>
              <w:lastRenderedPageBreak/>
              <w:t>(заполняется при поступлении на государственную гражданскую службу Российской Федерации)</w:t>
            </w:r>
          </w:p>
        </w:tc>
        <w:tc>
          <w:tcPr>
            <w:tcW w:w="5117" w:type="dxa"/>
            <w:tcBorders>
              <w:right w:val="nil"/>
            </w:tcBorders>
          </w:tcPr>
          <w:p w:rsidR="000641AD" w:rsidRDefault="000641AD">
            <w:pPr>
              <w:pageBreakBefore/>
              <w:rPr>
                <w:sz w:val="24"/>
                <w:szCs w:val="24"/>
              </w:rPr>
            </w:pPr>
          </w:p>
        </w:tc>
      </w:tr>
      <w:tr w:rsidR="000641AD">
        <w:tblPrEx>
          <w:tblCellMar>
            <w:top w:w="0" w:type="dxa"/>
            <w:bottom w:w="0" w:type="dxa"/>
          </w:tblCellMar>
        </w:tblPrEx>
        <w:tc>
          <w:tcPr>
            <w:tcW w:w="5117" w:type="dxa"/>
            <w:tcBorders>
              <w:left w:val="nil"/>
            </w:tcBorders>
          </w:tcPr>
          <w:p w:rsidR="000641AD" w:rsidRDefault="000641AD">
            <w:pPr>
              <w:rPr>
                <w:sz w:val="24"/>
                <w:szCs w:val="24"/>
              </w:rPr>
            </w:pPr>
            <w:r>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0641AD" w:rsidRDefault="000641AD">
            <w:pPr>
              <w:rPr>
                <w:sz w:val="24"/>
                <w:szCs w:val="24"/>
              </w:rPr>
            </w:pPr>
          </w:p>
        </w:tc>
      </w:tr>
    </w:tbl>
    <w:p w:rsidR="000641AD" w:rsidRDefault="000641AD">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641AD" w:rsidRPr="00866A6C" w:rsidRDefault="000641AD">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866A6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0641AD">
        <w:tblPrEx>
          <w:tblCellMar>
            <w:top w:w="0" w:type="dxa"/>
            <w:bottom w:w="0" w:type="dxa"/>
          </w:tblCellMar>
        </w:tblPrEx>
        <w:trPr>
          <w:cantSplit/>
        </w:trPr>
        <w:tc>
          <w:tcPr>
            <w:tcW w:w="2580" w:type="dxa"/>
            <w:gridSpan w:val="2"/>
          </w:tcPr>
          <w:p w:rsidR="000641AD" w:rsidRDefault="000641AD">
            <w:pPr>
              <w:jc w:val="center"/>
              <w:rPr>
                <w:sz w:val="24"/>
                <w:szCs w:val="24"/>
              </w:rPr>
            </w:pPr>
            <w:r>
              <w:rPr>
                <w:sz w:val="24"/>
                <w:szCs w:val="24"/>
              </w:rPr>
              <w:t>Месяц и год</w:t>
            </w:r>
          </w:p>
        </w:tc>
        <w:tc>
          <w:tcPr>
            <w:tcW w:w="4252" w:type="dxa"/>
            <w:vMerge w:val="restart"/>
            <w:vAlign w:val="center"/>
          </w:tcPr>
          <w:p w:rsidR="000641AD" w:rsidRDefault="000641AD">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0641AD" w:rsidRDefault="000641AD">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0641AD">
        <w:tblPrEx>
          <w:tblCellMar>
            <w:top w:w="0" w:type="dxa"/>
            <w:bottom w:w="0" w:type="dxa"/>
          </w:tblCellMar>
        </w:tblPrEx>
        <w:trPr>
          <w:cantSplit/>
        </w:trPr>
        <w:tc>
          <w:tcPr>
            <w:tcW w:w="1290" w:type="dxa"/>
          </w:tcPr>
          <w:p w:rsidR="000641AD" w:rsidRDefault="000641AD">
            <w:pPr>
              <w:jc w:val="center"/>
              <w:rPr>
                <w:sz w:val="24"/>
                <w:szCs w:val="24"/>
              </w:rPr>
            </w:pPr>
            <w:r>
              <w:rPr>
                <w:sz w:val="24"/>
                <w:szCs w:val="24"/>
              </w:rPr>
              <w:t>поступ</w:t>
            </w:r>
            <w:r>
              <w:rPr>
                <w:sz w:val="24"/>
                <w:szCs w:val="24"/>
              </w:rPr>
              <w:softHyphen/>
              <w:t>ления</w:t>
            </w:r>
          </w:p>
        </w:tc>
        <w:tc>
          <w:tcPr>
            <w:tcW w:w="1290" w:type="dxa"/>
          </w:tcPr>
          <w:p w:rsidR="000641AD" w:rsidRDefault="000641AD">
            <w:pPr>
              <w:jc w:val="center"/>
              <w:rPr>
                <w:sz w:val="24"/>
                <w:szCs w:val="24"/>
              </w:rPr>
            </w:pPr>
            <w:r>
              <w:rPr>
                <w:sz w:val="24"/>
                <w:szCs w:val="24"/>
              </w:rPr>
              <w:t>ухода</w:t>
            </w:r>
          </w:p>
        </w:tc>
        <w:tc>
          <w:tcPr>
            <w:tcW w:w="4252" w:type="dxa"/>
            <w:vMerge/>
          </w:tcPr>
          <w:p w:rsidR="000641AD" w:rsidRDefault="000641AD">
            <w:pPr>
              <w:jc w:val="center"/>
              <w:rPr>
                <w:sz w:val="24"/>
                <w:szCs w:val="24"/>
              </w:rPr>
            </w:pPr>
          </w:p>
        </w:tc>
        <w:tc>
          <w:tcPr>
            <w:tcW w:w="3402" w:type="dxa"/>
            <w:vMerge/>
          </w:tcPr>
          <w:p w:rsidR="000641AD" w:rsidRDefault="000641AD">
            <w:pPr>
              <w:jc w:val="cente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r w:rsidR="000641AD">
        <w:tblPrEx>
          <w:tblCellMar>
            <w:top w:w="0" w:type="dxa"/>
            <w:bottom w:w="0" w:type="dxa"/>
          </w:tblCellMar>
        </w:tblPrEx>
        <w:trPr>
          <w:cantSplit/>
        </w:trPr>
        <w:tc>
          <w:tcPr>
            <w:tcW w:w="1290" w:type="dxa"/>
          </w:tcPr>
          <w:p w:rsidR="000641AD" w:rsidRDefault="000641AD">
            <w:pPr>
              <w:jc w:val="center"/>
              <w:rPr>
                <w:sz w:val="24"/>
                <w:szCs w:val="24"/>
              </w:rPr>
            </w:pPr>
          </w:p>
        </w:tc>
        <w:tc>
          <w:tcPr>
            <w:tcW w:w="1290" w:type="dxa"/>
          </w:tcPr>
          <w:p w:rsidR="000641AD" w:rsidRDefault="000641AD">
            <w:pPr>
              <w:jc w:val="center"/>
              <w:rPr>
                <w:sz w:val="24"/>
                <w:szCs w:val="24"/>
              </w:rPr>
            </w:pPr>
          </w:p>
        </w:tc>
        <w:tc>
          <w:tcPr>
            <w:tcW w:w="4252" w:type="dxa"/>
          </w:tcPr>
          <w:p w:rsidR="000641AD" w:rsidRDefault="000641AD">
            <w:pPr>
              <w:rPr>
                <w:sz w:val="24"/>
                <w:szCs w:val="24"/>
              </w:rPr>
            </w:pPr>
          </w:p>
        </w:tc>
        <w:tc>
          <w:tcPr>
            <w:tcW w:w="3402" w:type="dxa"/>
          </w:tcPr>
          <w:p w:rsidR="000641AD" w:rsidRDefault="000641AD">
            <w:pPr>
              <w:rPr>
                <w:sz w:val="24"/>
                <w:szCs w:val="24"/>
              </w:rPr>
            </w:pPr>
          </w:p>
        </w:tc>
      </w:tr>
    </w:tbl>
    <w:p w:rsidR="000641AD" w:rsidRDefault="000641AD">
      <w:pPr>
        <w:spacing w:before="120"/>
        <w:rPr>
          <w:sz w:val="24"/>
          <w:szCs w:val="24"/>
        </w:rPr>
      </w:pPr>
      <w:r>
        <w:rPr>
          <w:sz w:val="24"/>
          <w:szCs w:val="24"/>
        </w:rPr>
        <w:t>12. Государственные награды, иные награды и знаки отличия</w:t>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0641AD" w:rsidRDefault="000641AD">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0641AD">
        <w:tblPrEx>
          <w:tblCellMar>
            <w:top w:w="0" w:type="dxa"/>
            <w:bottom w:w="0" w:type="dxa"/>
          </w:tblCellMar>
        </w:tblPrEx>
        <w:trPr>
          <w:cantSplit/>
        </w:trPr>
        <w:tc>
          <w:tcPr>
            <w:tcW w:w="1729" w:type="dxa"/>
            <w:vAlign w:val="center"/>
          </w:tcPr>
          <w:p w:rsidR="000641AD" w:rsidRDefault="000641AD">
            <w:pPr>
              <w:jc w:val="center"/>
              <w:rPr>
                <w:sz w:val="24"/>
                <w:szCs w:val="24"/>
              </w:rPr>
            </w:pPr>
            <w:r>
              <w:rPr>
                <w:sz w:val="24"/>
                <w:szCs w:val="24"/>
              </w:rPr>
              <w:t>Степень родства</w:t>
            </w:r>
          </w:p>
        </w:tc>
        <w:tc>
          <w:tcPr>
            <w:tcW w:w="2694" w:type="dxa"/>
            <w:vAlign w:val="center"/>
          </w:tcPr>
          <w:p w:rsidR="000641AD" w:rsidRDefault="000641AD">
            <w:pPr>
              <w:jc w:val="center"/>
              <w:rPr>
                <w:sz w:val="24"/>
                <w:szCs w:val="24"/>
              </w:rPr>
            </w:pPr>
            <w:r>
              <w:rPr>
                <w:sz w:val="24"/>
                <w:szCs w:val="24"/>
              </w:rPr>
              <w:t>Фамилия, имя,</w:t>
            </w:r>
            <w:r>
              <w:rPr>
                <w:sz w:val="24"/>
                <w:szCs w:val="24"/>
              </w:rPr>
              <w:br/>
              <w:t>отчество</w:t>
            </w:r>
          </w:p>
        </w:tc>
        <w:tc>
          <w:tcPr>
            <w:tcW w:w="1717" w:type="dxa"/>
            <w:vAlign w:val="center"/>
          </w:tcPr>
          <w:p w:rsidR="000641AD" w:rsidRDefault="000641AD">
            <w:pPr>
              <w:jc w:val="center"/>
              <w:rPr>
                <w:sz w:val="24"/>
                <w:szCs w:val="24"/>
              </w:rPr>
            </w:pPr>
            <w:r>
              <w:rPr>
                <w:sz w:val="24"/>
                <w:szCs w:val="24"/>
              </w:rPr>
              <w:t>Год, число, месяц и место рождения</w:t>
            </w:r>
          </w:p>
        </w:tc>
        <w:tc>
          <w:tcPr>
            <w:tcW w:w="2047" w:type="dxa"/>
            <w:vAlign w:val="center"/>
          </w:tcPr>
          <w:p w:rsidR="000641AD" w:rsidRDefault="000641AD">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0641AD" w:rsidRDefault="000641AD">
            <w:pPr>
              <w:jc w:val="center"/>
              <w:rPr>
                <w:sz w:val="24"/>
                <w:szCs w:val="24"/>
              </w:rPr>
            </w:pPr>
            <w:r>
              <w:rPr>
                <w:sz w:val="24"/>
                <w:szCs w:val="24"/>
              </w:rPr>
              <w:t>Домашний адрес (адрес регистрации, фактического проживания)</w:t>
            </w: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r w:rsidR="000641AD">
        <w:tblPrEx>
          <w:tblCellMar>
            <w:top w:w="0" w:type="dxa"/>
            <w:bottom w:w="0" w:type="dxa"/>
          </w:tblCellMar>
        </w:tblPrEx>
        <w:trPr>
          <w:cantSplit/>
        </w:trPr>
        <w:tc>
          <w:tcPr>
            <w:tcW w:w="1729" w:type="dxa"/>
          </w:tcPr>
          <w:p w:rsidR="000641AD" w:rsidRDefault="000641AD">
            <w:pPr>
              <w:jc w:val="center"/>
              <w:rPr>
                <w:sz w:val="24"/>
                <w:szCs w:val="24"/>
              </w:rPr>
            </w:pPr>
          </w:p>
        </w:tc>
        <w:tc>
          <w:tcPr>
            <w:tcW w:w="2694" w:type="dxa"/>
          </w:tcPr>
          <w:p w:rsidR="000641AD" w:rsidRDefault="000641AD">
            <w:pPr>
              <w:rPr>
                <w:sz w:val="24"/>
                <w:szCs w:val="24"/>
              </w:rPr>
            </w:pPr>
          </w:p>
        </w:tc>
        <w:tc>
          <w:tcPr>
            <w:tcW w:w="1717" w:type="dxa"/>
          </w:tcPr>
          <w:p w:rsidR="000641AD" w:rsidRDefault="000641AD">
            <w:pPr>
              <w:jc w:val="center"/>
              <w:rPr>
                <w:sz w:val="24"/>
                <w:szCs w:val="24"/>
              </w:rPr>
            </w:pPr>
          </w:p>
        </w:tc>
        <w:tc>
          <w:tcPr>
            <w:tcW w:w="2047" w:type="dxa"/>
          </w:tcPr>
          <w:p w:rsidR="000641AD" w:rsidRDefault="000641AD">
            <w:pPr>
              <w:rPr>
                <w:sz w:val="24"/>
                <w:szCs w:val="24"/>
              </w:rPr>
            </w:pPr>
          </w:p>
        </w:tc>
        <w:tc>
          <w:tcPr>
            <w:tcW w:w="2047" w:type="dxa"/>
          </w:tcPr>
          <w:p w:rsidR="000641AD" w:rsidRDefault="000641AD">
            <w:pPr>
              <w:rPr>
                <w:sz w:val="24"/>
                <w:szCs w:val="24"/>
              </w:rPr>
            </w:pPr>
          </w:p>
        </w:tc>
      </w:tr>
    </w:tbl>
    <w:p w:rsidR="000641AD" w:rsidRDefault="000641AD">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641AD" w:rsidRDefault="000641AD">
      <w:pPr>
        <w:pBdr>
          <w:top w:val="single" w:sz="4" w:space="1" w:color="auto"/>
        </w:pBdr>
        <w:ind w:left="5670"/>
        <w:jc w:val="center"/>
      </w:pPr>
      <w:r>
        <w:t>(фамилия, имя, отчество,</w:t>
      </w:r>
    </w:p>
    <w:p w:rsidR="000641AD" w:rsidRDefault="000641AD">
      <w:pPr>
        <w:rPr>
          <w:sz w:val="24"/>
          <w:szCs w:val="24"/>
        </w:rPr>
      </w:pPr>
    </w:p>
    <w:p w:rsidR="000641AD" w:rsidRDefault="000641AD">
      <w:pPr>
        <w:pBdr>
          <w:top w:val="single" w:sz="4" w:space="1" w:color="auto"/>
        </w:pBdr>
        <w:jc w:val="center"/>
      </w:pPr>
      <w:r>
        <w:t>с какого времени они проживают за границей)</w:t>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spacing w:before="480"/>
        <w:rPr>
          <w:sz w:val="24"/>
          <w:szCs w:val="24"/>
        </w:rPr>
      </w:pPr>
      <w:r>
        <w:rPr>
          <w:sz w:val="24"/>
          <w:szCs w:val="24"/>
        </w:rPr>
        <w:lastRenderedPageBreak/>
        <w:t xml:space="preserve">15. Пребывание за границей (когда, где, с какой целью)  </w:t>
      </w:r>
    </w:p>
    <w:p w:rsidR="000641AD" w:rsidRDefault="000641AD">
      <w:pPr>
        <w:pBdr>
          <w:top w:val="single" w:sz="4" w:space="1" w:color="auto"/>
        </w:pBdr>
        <w:tabs>
          <w:tab w:val="left" w:pos="8505"/>
        </w:tabs>
        <w:ind w:left="5783"/>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rPr>
          <w:sz w:val="24"/>
          <w:szCs w:val="24"/>
        </w:rPr>
      </w:pPr>
      <w:r>
        <w:rPr>
          <w:sz w:val="24"/>
          <w:szCs w:val="24"/>
        </w:rPr>
        <w:t xml:space="preserve">16. Отношение к воинской обязанности и воинское звание  </w:t>
      </w:r>
    </w:p>
    <w:p w:rsidR="000641AD" w:rsidRDefault="000641AD">
      <w:pPr>
        <w:pBdr>
          <w:top w:val="single" w:sz="4" w:space="1" w:color="auto"/>
        </w:pBdr>
        <w:tabs>
          <w:tab w:val="left" w:pos="8505"/>
        </w:tabs>
        <w:ind w:left="6124"/>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0641AD" w:rsidRDefault="000641AD">
      <w:pPr>
        <w:pBdr>
          <w:top w:val="single" w:sz="4" w:space="1" w:color="auto"/>
        </w:pBdr>
        <w:tabs>
          <w:tab w:val="left" w:pos="8505"/>
        </w:tabs>
        <w:ind w:left="1174"/>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rPr>
          <w:sz w:val="24"/>
          <w:szCs w:val="24"/>
        </w:rPr>
      </w:pPr>
      <w:r>
        <w:rPr>
          <w:sz w:val="24"/>
          <w:szCs w:val="24"/>
        </w:rPr>
        <w:t xml:space="preserve">18. Паспорт или документ, его заменяющий  </w:t>
      </w:r>
    </w:p>
    <w:p w:rsidR="000641AD" w:rsidRDefault="000641AD">
      <w:pPr>
        <w:pBdr>
          <w:top w:val="single" w:sz="4" w:space="1" w:color="auto"/>
        </w:pBdr>
        <w:tabs>
          <w:tab w:val="left" w:pos="8505"/>
        </w:tabs>
        <w:ind w:left="4640"/>
        <w:jc w:val="center"/>
      </w:pPr>
      <w:r>
        <w:t>(серия, номер, кем и когда выдан)</w:t>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tabs>
          <w:tab w:val="left" w:pos="8505"/>
        </w:tabs>
        <w:rPr>
          <w:sz w:val="24"/>
          <w:szCs w:val="24"/>
        </w:rPr>
      </w:pPr>
      <w:r>
        <w:rPr>
          <w:sz w:val="24"/>
          <w:szCs w:val="24"/>
        </w:rPr>
        <w:t xml:space="preserve">19. Наличие заграничного паспорта  </w:t>
      </w:r>
    </w:p>
    <w:p w:rsidR="000641AD" w:rsidRDefault="000641AD">
      <w:pPr>
        <w:pBdr>
          <w:top w:val="single" w:sz="4" w:space="1" w:color="auto"/>
        </w:pBdr>
        <w:ind w:left="3771"/>
        <w:jc w:val="center"/>
      </w:pPr>
      <w:r>
        <w:t>(серия, номер, кем и когда выдан)</w:t>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r>
        <w:rPr>
          <w:sz w:val="24"/>
          <w:szCs w:val="24"/>
        </w:rPr>
        <w:t xml:space="preserve">21. ИНН (если имеется)  </w:t>
      </w:r>
    </w:p>
    <w:p w:rsidR="000641AD" w:rsidRDefault="000641AD">
      <w:pPr>
        <w:pBdr>
          <w:top w:val="single" w:sz="4" w:space="1" w:color="auto"/>
        </w:pBdr>
        <w:ind w:left="2523"/>
        <w:rPr>
          <w:sz w:val="2"/>
          <w:szCs w:val="2"/>
        </w:rPr>
      </w:pPr>
    </w:p>
    <w:p w:rsidR="000641AD" w:rsidRDefault="000641AD">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0641AD" w:rsidRDefault="000641AD">
      <w:pPr>
        <w:pBdr>
          <w:top w:val="single" w:sz="4" w:space="1" w:color="auto"/>
        </w:pBdr>
        <w:ind w:left="5075"/>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rPr>
          <w:sz w:val="24"/>
          <w:szCs w:val="24"/>
        </w:rPr>
      </w:pPr>
    </w:p>
    <w:p w:rsidR="000641AD" w:rsidRDefault="000641AD">
      <w:pPr>
        <w:pBdr>
          <w:top w:val="single" w:sz="4" w:space="1" w:color="auto"/>
        </w:pBdr>
        <w:rPr>
          <w:sz w:val="2"/>
          <w:szCs w:val="2"/>
        </w:rPr>
      </w:pPr>
    </w:p>
    <w:p w:rsidR="000641AD" w:rsidRDefault="000641AD">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641AD" w:rsidRDefault="000641AD">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0641AD">
        <w:tblPrEx>
          <w:tblCellMar>
            <w:top w:w="0" w:type="dxa"/>
            <w:bottom w:w="0" w:type="dxa"/>
          </w:tblCellMar>
        </w:tblPrEx>
        <w:tc>
          <w:tcPr>
            <w:tcW w:w="170" w:type="dxa"/>
            <w:tcBorders>
              <w:top w:val="nil"/>
              <w:left w:val="nil"/>
              <w:bottom w:val="nil"/>
              <w:right w:val="nil"/>
            </w:tcBorders>
            <w:vAlign w:val="bottom"/>
          </w:tcPr>
          <w:p w:rsidR="000641AD" w:rsidRDefault="000641AD">
            <w:pPr>
              <w:rPr>
                <w:sz w:val="24"/>
                <w:szCs w:val="24"/>
              </w:rPr>
            </w:pPr>
            <w:r>
              <w:rPr>
                <w:sz w:val="24"/>
                <w:szCs w:val="24"/>
              </w:rPr>
              <w:t>“</w:t>
            </w:r>
          </w:p>
        </w:tc>
        <w:tc>
          <w:tcPr>
            <w:tcW w:w="425" w:type="dxa"/>
            <w:tcBorders>
              <w:top w:val="nil"/>
              <w:left w:val="nil"/>
              <w:bottom w:val="single" w:sz="4" w:space="0" w:color="auto"/>
              <w:right w:val="nil"/>
            </w:tcBorders>
            <w:vAlign w:val="bottom"/>
          </w:tcPr>
          <w:p w:rsidR="000641AD" w:rsidRDefault="000641AD">
            <w:pPr>
              <w:jc w:val="center"/>
              <w:rPr>
                <w:sz w:val="24"/>
                <w:szCs w:val="24"/>
              </w:rPr>
            </w:pPr>
          </w:p>
        </w:tc>
        <w:tc>
          <w:tcPr>
            <w:tcW w:w="284" w:type="dxa"/>
            <w:tcBorders>
              <w:top w:val="nil"/>
              <w:left w:val="nil"/>
              <w:bottom w:val="nil"/>
              <w:right w:val="nil"/>
            </w:tcBorders>
            <w:vAlign w:val="bottom"/>
          </w:tcPr>
          <w:p w:rsidR="000641AD" w:rsidRDefault="000641AD">
            <w:pPr>
              <w:rPr>
                <w:sz w:val="24"/>
                <w:szCs w:val="24"/>
              </w:rPr>
            </w:pPr>
            <w:r>
              <w:rPr>
                <w:sz w:val="24"/>
                <w:szCs w:val="24"/>
              </w:rPr>
              <w:t>”</w:t>
            </w:r>
          </w:p>
        </w:tc>
        <w:tc>
          <w:tcPr>
            <w:tcW w:w="1984" w:type="dxa"/>
            <w:tcBorders>
              <w:top w:val="nil"/>
              <w:left w:val="nil"/>
              <w:bottom w:val="single" w:sz="4" w:space="0" w:color="auto"/>
              <w:right w:val="nil"/>
            </w:tcBorders>
            <w:vAlign w:val="bottom"/>
          </w:tcPr>
          <w:p w:rsidR="000641AD" w:rsidRDefault="000641AD">
            <w:pPr>
              <w:jc w:val="center"/>
              <w:rPr>
                <w:sz w:val="24"/>
                <w:szCs w:val="24"/>
              </w:rPr>
            </w:pPr>
          </w:p>
        </w:tc>
        <w:tc>
          <w:tcPr>
            <w:tcW w:w="426" w:type="dxa"/>
            <w:tcBorders>
              <w:top w:val="nil"/>
              <w:left w:val="nil"/>
              <w:bottom w:val="nil"/>
              <w:right w:val="nil"/>
            </w:tcBorders>
            <w:vAlign w:val="bottom"/>
          </w:tcPr>
          <w:p w:rsidR="000641AD" w:rsidRDefault="000641AD">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0641AD" w:rsidRDefault="000641AD">
            <w:pPr>
              <w:rPr>
                <w:sz w:val="24"/>
                <w:szCs w:val="24"/>
              </w:rPr>
            </w:pPr>
          </w:p>
        </w:tc>
        <w:tc>
          <w:tcPr>
            <w:tcW w:w="4313" w:type="dxa"/>
            <w:tcBorders>
              <w:top w:val="nil"/>
              <w:left w:val="nil"/>
              <w:bottom w:val="nil"/>
              <w:right w:val="nil"/>
            </w:tcBorders>
            <w:vAlign w:val="bottom"/>
          </w:tcPr>
          <w:p w:rsidR="000641AD" w:rsidRDefault="000641AD">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0641AD" w:rsidRDefault="000641AD">
            <w:pPr>
              <w:jc w:val="center"/>
              <w:rPr>
                <w:sz w:val="24"/>
                <w:szCs w:val="24"/>
              </w:rPr>
            </w:pPr>
          </w:p>
        </w:tc>
      </w:tr>
    </w:tbl>
    <w:p w:rsidR="000641AD" w:rsidRDefault="000641AD">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0641AD">
        <w:tblPrEx>
          <w:tblCellMar>
            <w:top w:w="0" w:type="dxa"/>
            <w:bottom w:w="0" w:type="dxa"/>
          </w:tblCellMar>
        </w:tblPrEx>
        <w:tc>
          <w:tcPr>
            <w:tcW w:w="2013" w:type="dxa"/>
            <w:tcBorders>
              <w:top w:val="nil"/>
              <w:left w:val="nil"/>
              <w:bottom w:val="nil"/>
              <w:right w:val="nil"/>
            </w:tcBorders>
            <w:vAlign w:val="center"/>
          </w:tcPr>
          <w:p w:rsidR="000641AD" w:rsidRDefault="000641AD">
            <w:pPr>
              <w:jc w:val="center"/>
              <w:rPr>
                <w:sz w:val="24"/>
                <w:szCs w:val="24"/>
              </w:rPr>
            </w:pPr>
            <w:r>
              <w:rPr>
                <w:sz w:val="24"/>
                <w:szCs w:val="24"/>
              </w:rPr>
              <w:t>М.П.</w:t>
            </w:r>
          </w:p>
        </w:tc>
        <w:tc>
          <w:tcPr>
            <w:tcW w:w="8221" w:type="dxa"/>
            <w:tcBorders>
              <w:top w:val="nil"/>
              <w:left w:val="nil"/>
              <w:bottom w:val="nil"/>
              <w:right w:val="nil"/>
            </w:tcBorders>
          </w:tcPr>
          <w:p w:rsidR="000641AD" w:rsidRDefault="000641AD">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641AD" w:rsidRDefault="000641AD">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0641AD">
        <w:tblPrEx>
          <w:tblCellMar>
            <w:top w:w="0" w:type="dxa"/>
            <w:bottom w:w="0" w:type="dxa"/>
          </w:tblCellMar>
        </w:tblPrEx>
        <w:trPr>
          <w:cantSplit/>
        </w:trPr>
        <w:tc>
          <w:tcPr>
            <w:tcW w:w="170" w:type="dxa"/>
            <w:tcBorders>
              <w:top w:val="nil"/>
              <w:left w:val="nil"/>
              <w:bottom w:val="nil"/>
              <w:right w:val="nil"/>
            </w:tcBorders>
            <w:vAlign w:val="bottom"/>
          </w:tcPr>
          <w:p w:rsidR="000641AD" w:rsidRDefault="000641AD">
            <w:pPr>
              <w:rPr>
                <w:sz w:val="24"/>
                <w:szCs w:val="24"/>
              </w:rPr>
            </w:pPr>
            <w:r>
              <w:rPr>
                <w:sz w:val="24"/>
                <w:szCs w:val="24"/>
              </w:rPr>
              <w:t>“</w:t>
            </w:r>
          </w:p>
        </w:tc>
        <w:tc>
          <w:tcPr>
            <w:tcW w:w="425" w:type="dxa"/>
            <w:tcBorders>
              <w:top w:val="nil"/>
              <w:left w:val="nil"/>
              <w:bottom w:val="single" w:sz="4" w:space="0" w:color="auto"/>
              <w:right w:val="nil"/>
            </w:tcBorders>
            <w:vAlign w:val="bottom"/>
          </w:tcPr>
          <w:p w:rsidR="000641AD" w:rsidRDefault="000641AD">
            <w:pPr>
              <w:jc w:val="center"/>
              <w:rPr>
                <w:sz w:val="24"/>
                <w:szCs w:val="24"/>
              </w:rPr>
            </w:pPr>
          </w:p>
        </w:tc>
        <w:tc>
          <w:tcPr>
            <w:tcW w:w="284" w:type="dxa"/>
            <w:tcBorders>
              <w:top w:val="nil"/>
              <w:left w:val="nil"/>
              <w:bottom w:val="nil"/>
              <w:right w:val="nil"/>
            </w:tcBorders>
            <w:vAlign w:val="bottom"/>
          </w:tcPr>
          <w:p w:rsidR="000641AD" w:rsidRDefault="000641AD">
            <w:pPr>
              <w:rPr>
                <w:sz w:val="24"/>
                <w:szCs w:val="24"/>
              </w:rPr>
            </w:pPr>
            <w:r>
              <w:rPr>
                <w:sz w:val="24"/>
                <w:szCs w:val="24"/>
              </w:rPr>
              <w:t>”</w:t>
            </w:r>
          </w:p>
        </w:tc>
        <w:tc>
          <w:tcPr>
            <w:tcW w:w="1984" w:type="dxa"/>
            <w:tcBorders>
              <w:top w:val="nil"/>
              <w:left w:val="nil"/>
              <w:bottom w:val="single" w:sz="4" w:space="0" w:color="auto"/>
              <w:right w:val="nil"/>
            </w:tcBorders>
            <w:vAlign w:val="bottom"/>
          </w:tcPr>
          <w:p w:rsidR="000641AD" w:rsidRDefault="000641AD">
            <w:pPr>
              <w:jc w:val="center"/>
              <w:rPr>
                <w:sz w:val="24"/>
                <w:szCs w:val="24"/>
              </w:rPr>
            </w:pPr>
          </w:p>
        </w:tc>
        <w:tc>
          <w:tcPr>
            <w:tcW w:w="426" w:type="dxa"/>
            <w:tcBorders>
              <w:top w:val="nil"/>
              <w:left w:val="nil"/>
              <w:bottom w:val="nil"/>
              <w:right w:val="nil"/>
            </w:tcBorders>
            <w:vAlign w:val="bottom"/>
          </w:tcPr>
          <w:p w:rsidR="000641AD" w:rsidRDefault="000641AD">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0641AD" w:rsidRDefault="000641AD">
            <w:pPr>
              <w:rPr>
                <w:sz w:val="24"/>
                <w:szCs w:val="24"/>
              </w:rPr>
            </w:pPr>
          </w:p>
        </w:tc>
        <w:tc>
          <w:tcPr>
            <w:tcW w:w="675" w:type="dxa"/>
            <w:tcBorders>
              <w:top w:val="nil"/>
              <w:left w:val="nil"/>
              <w:bottom w:val="nil"/>
              <w:right w:val="nil"/>
            </w:tcBorders>
            <w:vAlign w:val="bottom"/>
          </w:tcPr>
          <w:p w:rsidR="000641AD" w:rsidRDefault="000641AD">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0641AD" w:rsidRDefault="000641AD">
            <w:pPr>
              <w:jc w:val="center"/>
              <w:rPr>
                <w:sz w:val="24"/>
                <w:szCs w:val="24"/>
              </w:rPr>
            </w:pPr>
          </w:p>
        </w:tc>
        <w:tc>
          <w:tcPr>
            <w:tcW w:w="4110" w:type="dxa"/>
            <w:tcBorders>
              <w:top w:val="nil"/>
              <w:left w:val="nil"/>
              <w:bottom w:val="single" w:sz="4" w:space="0" w:color="auto"/>
              <w:right w:val="nil"/>
            </w:tcBorders>
            <w:vAlign w:val="bottom"/>
          </w:tcPr>
          <w:p w:rsidR="000641AD" w:rsidRDefault="000641AD">
            <w:pPr>
              <w:jc w:val="center"/>
              <w:rPr>
                <w:sz w:val="24"/>
                <w:szCs w:val="24"/>
              </w:rPr>
            </w:pPr>
          </w:p>
        </w:tc>
      </w:tr>
      <w:tr w:rsidR="000641AD">
        <w:tblPrEx>
          <w:tblCellMar>
            <w:top w:w="0" w:type="dxa"/>
            <w:bottom w:w="0" w:type="dxa"/>
          </w:tblCellMar>
        </w:tblPrEx>
        <w:tc>
          <w:tcPr>
            <w:tcW w:w="170" w:type="dxa"/>
            <w:tcBorders>
              <w:top w:val="nil"/>
              <w:left w:val="nil"/>
              <w:bottom w:val="nil"/>
              <w:right w:val="nil"/>
            </w:tcBorders>
          </w:tcPr>
          <w:p w:rsidR="000641AD" w:rsidRDefault="000641AD"/>
        </w:tc>
        <w:tc>
          <w:tcPr>
            <w:tcW w:w="425" w:type="dxa"/>
            <w:tcBorders>
              <w:top w:val="nil"/>
              <w:left w:val="nil"/>
              <w:bottom w:val="nil"/>
              <w:right w:val="nil"/>
            </w:tcBorders>
          </w:tcPr>
          <w:p w:rsidR="000641AD" w:rsidRDefault="000641AD">
            <w:pPr>
              <w:jc w:val="center"/>
            </w:pPr>
          </w:p>
        </w:tc>
        <w:tc>
          <w:tcPr>
            <w:tcW w:w="284" w:type="dxa"/>
            <w:tcBorders>
              <w:top w:val="nil"/>
              <w:left w:val="nil"/>
              <w:bottom w:val="nil"/>
              <w:right w:val="nil"/>
            </w:tcBorders>
          </w:tcPr>
          <w:p w:rsidR="000641AD" w:rsidRDefault="000641AD"/>
        </w:tc>
        <w:tc>
          <w:tcPr>
            <w:tcW w:w="1984" w:type="dxa"/>
            <w:tcBorders>
              <w:top w:val="nil"/>
              <w:left w:val="nil"/>
              <w:bottom w:val="nil"/>
              <w:right w:val="nil"/>
            </w:tcBorders>
          </w:tcPr>
          <w:p w:rsidR="000641AD" w:rsidRDefault="000641AD">
            <w:pPr>
              <w:jc w:val="center"/>
            </w:pPr>
          </w:p>
        </w:tc>
        <w:tc>
          <w:tcPr>
            <w:tcW w:w="426" w:type="dxa"/>
            <w:tcBorders>
              <w:top w:val="nil"/>
              <w:left w:val="nil"/>
              <w:bottom w:val="nil"/>
              <w:right w:val="nil"/>
            </w:tcBorders>
          </w:tcPr>
          <w:p w:rsidR="000641AD" w:rsidRDefault="000641AD">
            <w:pPr>
              <w:jc w:val="right"/>
            </w:pPr>
          </w:p>
        </w:tc>
        <w:tc>
          <w:tcPr>
            <w:tcW w:w="317" w:type="dxa"/>
            <w:tcBorders>
              <w:top w:val="nil"/>
              <w:left w:val="nil"/>
              <w:bottom w:val="nil"/>
              <w:right w:val="nil"/>
            </w:tcBorders>
          </w:tcPr>
          <w:p w:rsidR="000641AD" w:rsidRDefault="000641AD"/>
        </w:tc>
        <w:tc>
          <w:tcPr>
            <w:tcW w:w="675" w:type="dxa"/>
            <w:tcBorders>
              <w:top w:val="nil"/>
              <w:left w:val="nil"/>
              <w:bottom w:val="nil"/>
              <w:right w:val="nil"/>
            </w:tcBorders>
          </w:tcPr>
          <w:p w:rsidR="000641AD" w:rsidRDefault="000641AD">
            <w:pPr>
              <w:tabs>
                <w:tab w:val="left" w:pos="3270"/>
              </w:tabs>
            </w:pPr>
          </w:p>
        </w:tc>
        <w:tc>
          <w:tcPr>
            <w:tcW w:w="5953" w:type="dxa"/>
            <w:gridSpan w:val="2"/>
            <w:tcBorders>
              <w:top w:val="nil"/>
              <w:left w:val="nil"/>
              <w:bottom w:val="nil"/>
              <w:right w:val="nil"/>
            </w:tcBorders>
          </w:tcPr>
          <w:p w:rsidR="000641AD" w:rsidRDefault="000641AD">
            <w:pPr>
              <w:jc w:val="center"/>
            </w:pPr>
            <w:r>
              <w:t>(подпись, фамилия работника кадровой службы)</w:t>
            </w:r>
          </w:p>
        </w:tc>
      </w:tr>
    </w:tbl>
    <w:p w:rsidR="000641AD" w:rsidRDefault="000641AD">
      <w:pPr>
        <w:rPr>
          <w:sz w:val="24"/>
          <w:szCs w:val="24"/>
        </w:rPr>
      </w:pPr>
    </w:p>
    <w:p w:rsidR="00930361" w:rsidRDefault="00930361">
      <w:pPr>
        <w:rPr>
          <w:sz w:val="24"/>
          <w:szCs w:val="24"/>
        </w:rPr>
      </w:pPr>
    </w:p>
    <w:p w:rsidR="00930361" w:rsidRDefault="00930361">
      <w:pPr>
        <w:rPr>
          <w:sz w:val="24"/>
          <w:szCs w:val="24"/>
        </w:rPr>
      </w:pPr>
    </w:p>
    <w:p w:rsidR="00930361" w:rsidRDefault="00930361">
      <w:pPr>
        <w:rPr>
          <w:sz w:val="24"/>
          <w:szCs w:val="24"/>
        </w:rPr>
      </w:pPr>
    </w:p>
    <w:p w:rsidR="00930361" w:rsidRDefault="00930361">
      <w:pPr>
        <w:rPr>
          <w:sz w:val="24"/>
          <w:szCs w:val="24"/>
        </w:rPr>
      </w:pPr>
    </w:p>
    <w:p w:rsidR="00930361" w:rsidRDefault="00930361">
      <w:pPr>
        <w:rPr>
          <w:sz w:val="24"/>
          <w:szCs w:val="24"/>
        </w:rPr>
      </w:pPr>
    </w:p>
    <w:p w:rsidR="00930361" w:rsidRDefault="00930361">
      <w:pPr>
        <w:rPr>
          <w:sz w:val="24"/>
          <w:szCs w:val="24"/>
        </w:rPr>
      </w:pPr>
    </w:p>
    <w:p w:rsidR="00930361" w:rsidRDefault="00930361" w:rsidP="00930361">
      <w:pPr>
        <w:jc w:val="center"/>
        <w:rPr>
          <w:b/>
          <w:bCs/>
          <w:sz w:val="26"/>
          <w:szCs w:val="26"/>
        </w:rPr>
      </w:pPr>
    </w:p>
    <w:p w:rsidR="00930361" w:rsidRDefault="00930361" w:rsidP="00930361">
      <w:pPr>
        <w:spacing w:line="240" w:lineRule="exact"/>
        <w:jc w:val="right"/>
        <w:rPr>
          <w:sz w:val="28"/>
          <w:szCs w:val="28"/>
        </w:rPr>
      </w:pPr>
      <w:r>
        <w:rPr>
          <w:sz w:val="28"/>
          <w:szCs w:val="28"/>
        </w:rPr>
        <w:t>Приложение №2</w:t>
      </w:r>
    </w:p>
    <w:p w:rsidR="00930361" w:rsidRDefault="00930361" w:rsidP="00930361">
      <w:pPr>
        <w:spacing w:line="240" w:lineRule="exact"/>
        <w:jc w:val="right"/>
        <w:rPr>
          <w:sz w:val="28"/>
          <w:szCs w:val="28"/>
        </w:rPr>
      </w:pPr>
      <w:r>
        <w:rPr>
          <w:sz w:val="28"/>
          <w:szCs w:val="28"/>
        </w:rPr>
        <w:t>к решению Думы Валдайского</w:t>
      </w:r>
    </w:p>
    <w:p w:rsidR="00930361" w:rsidRDefault="00930361" w:rsidP="00930361">
      <w:pPr>
        <w:spacing w:line="240" w:lineRule="exact"/>
        <w:jc w:val="right"/>
        <w:rPr>
          <w:sz w:val="28"/>
          <w:szCs w:val="28"/>
        </w:rPr>
      </w:pPr>
      <w:r>
        <w:rPr>
          <w:sz w:val="28"/>
          <w:szCs w:val="28"/>
        </w:rPr>
        <w:t>муниципального района</w:t>
      </w:r>
    </w:p>
    <w:p w:rsidR="00930361" w:rsidRDefault="00930361" w:rsidP="00930361">
      <w:pPr>
        <w:spacing w:line="240" w:lineRule="exact"/>
        <w:jc w:val="right"/>
        <w:rPr>
          <w:sz w:val="28"/>
          <w:szCs w:val="28"/>
        </w:rPr>
      </w:pPr>
      <w:r>
        <w:rPr>
          <w:sz w:val="28"/>
          <w:szCs w:val="28"/>
        </w:rPr>
        <w:t>от 25.04.2013  №202</w:t>
      </w:r>
    </w:p>
    <w:p w:rsidR="00930361" w:rsidRDefault="00930361" w:rsidP="00930361">
      <w:pPr>
        <w:jc w:val="center"/>
        <w:rPr>
          <w:b/>
          <w:bCs/>
          <w:sz w:val="26"/>
          <w:szCs w:val="26"/>
        </w:rPr>
      </w:pPr>
    </w:p>
    <w:p w:rsidR="00930361" w:rsidRDefault="00930361" w:rsidP="00930361">
      <w:pPr>
        <w:jc w:val="center"/>
        <w:rPr>
          <w:b/>
          <w:bCs/>
          <w:sz w:val="28"/>
          <w:szCs w:val="28"/>
        </w:rPr>
      </w:pPr>
    </w:p>
    <w:p w:rsidR="00930361" w:rsidRDefault="00930361" w:rsidP="00930361">
      <w:pPr>
        <w:jc w:val="center"/>
        <w:rPr>
          <w:b/>
          <w:bCs/>
          <w:sz w:val="28"/>
          <w:szCs w:val="28"/>
        </w:rPr>
      </w:pPr>
    </w:p>
    <w:p w:rsidR="00930361" w:rsidRDefault="00930361" w:rsidP="00930361">
      <w:pPr>
        <w:jc w:val="center"/>
        <w:rPr>
          <w:b/>
          <w:bCs/>
          <w:sz w:val="28"/>
          <w:szCs w:val="28"/>
        </w:rPr>
      </w:pPr>
      <w:r>
        <w:rPr>
          <w:b/>
          <w:bCs/>
          <w:sz w:val="28"/>
          <w:szCs w:val="28"/>
        </w:rPr>
        <w:t>ЗАКЛЮЧЕНИЕ</w:t>
      </w:r>
      <w:r>
        <w:rPr>
          <w:b/>
          <w:bCs/>
          <w:sz w:val="28"/>
          <w:szCs w:val="28"/>
        </w:rPr>
        <w:br/>
        <w:t>медицинского учреждения о наличии (отсутствии) заболевания,</w:t>
      </w:r>
      <w:r>
        <w:rPr>
          <w:b/>
          <w:bCs/>
          <w:sz w:val="28"/>
          <w:szCs w:val="28"/>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930361" w:rsidTr="00930361">
        <w:trPr>
          <w:jc w:val="center"/>
        </w:trPr>
        <w:tc>
          <w:tcPr>
            <w:tcW w:w="482" w:type="dxa"/>
            <w:vAlign w:val="bottom"/>
          </w:tcPr>
          <w:p w:rsidR="00930361" w:rsidRDefault="00930361">
            <w:pPr>
              <w:jc w:val="right"/>
              <w:rPr>
                <w:sz w:val="24"/>
                <w:szCs w:val="24"/>
              </w:rPr>
            </w:pPr>
            <w:r>
              <w:rPr>
                <w:sz w:val="24"/>
                <w:szCs w:val="24"/>
              </w:rPr>
              <w:t>от “</w:t>
            </w:r>
          </w:p>
        </w:tc>
        <w:tc>
          <w:tcPr>
            <w:tcW w:w="397" w:type="dxa"/>
            <w:tcBorders>
              <w:top w:val="nil"/>
              <w:left w:val="nil"/>
              <w:bottom w:val="single" w:sz="4" w:space="0" w:color="auto"/>
              <w:right w:val="nil"/>
            </w:tcBorders>
            <w:vAlign w:val="bottom"/>
          </w:tcPr>
          <w:p w:rsidR="00930361" w:rsidRDefault="00930361">
            <w:pPr>
              <w:jc w:val="center"/>
              <w:rPr>
                <w:sz w:val="24"/>
                <w:szCs w:val="24"/>
              </w:rPr>
            </w:pPr>
          </w:p>
        </w:tc>
        <w:tc>
          <w:tcPr>
            <w:tcW w:w="244" w:type="dxa"/>
            <w:vAlign w:val="bottom"/>
          </w:tcPr>
          <w:p w:rsidR="00930361" w:rsidRDefault="00930361">
            <w:pPr>
              <w:rPr>
                <w:sz w:val="24"/>
                <w:szCs w:val="24"/>
              </w:rPr>
            </w:pPr>
            <w:r>
              <w:rPr>
                <w:sz w:val="24"/>
                <w:szCs w:val="24"/>
              </w:rPr>
              <w:t>”</w:t>
            </w:r>
          </w:p>
        </w:tc>
        <w:tc>
          <w:tcPr>
            <w:tcW w:w="1418" w:type="dxa"/>
            <w:tcBorders>
              <w:top w:val="nil"/>
              <w:left w:val="nil"/>
              <w:bottom w:val="single" w:sz="4" w:space="0" w:color="auto"/>
              <w:right w:val="nil"/>
            </w:tcBorders>
            <w:vAlign w:val="bottom"/>
          </w:tcPr>
          <w:p w:rsidR="00930361" w:rsidRDefault="00930361">
            <w:pPr>
              <w:jc w:val="center"/>
              <w:rPr>
                <w:sz w:val="24"/>
                <w:szCs w:val="24"/>
              </w:rPr>
            </w:pPr>
          </w:p>
        </w:tc>
        <w:tc>
          <w:tcPr>
            <w:tcW w:w="397" w:type="dxa"/>
            <w:vAlign w:val="bottom"/>
          </w:tcPr>
          <w:p w:rsidR="00930361" w:rsidRDefault="00930361">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930361" w:rsidRDefault="00930361">
            <w:pPr>
              <w:rPr>
                <w:sz w:val="24"/>
                <w:szCs w:val="24"/>
              </w:rPr>
            </w:pPr>
          </w:p>
        </w:tc>
        <w:tc>
          <w:tcPr>
            <w:tcW w:w="284" w:type="dxa"/>
            <w:vAlign w:val="bottom"/>
          </w:tcPr>
          <w:p w:rsidR="00930361" w:rsidRDefault="00930361">
            <w:pPr>
              <w:ind w:left="57"/>
              <w:rPr>
                <w:sz w:val="24"/>
                <w:szCs w:val="24"/>
              </w:rPr>
            </w:pPr>
            <w:r>
              <w:rPr>
                <w:sz w:val="24"/>
                <w:szCs w:val="24"/>
              </w:rPr>
              <w:t>г.</w:t>
            </w:r>
          </w:p>
        </w:tc>
      </w:tr>
    </w:tbl>
    <w:p w:rsidR="00930361" w:rsidRDefault="00930361" w:rsidP="00930361">
      <w:pPr>
        <w:spacing w:before="360"/>
        <w:rPr>
          <w:sz w:val="24"/>
          <w:szCs w:val="24"/>
        </w:rPr>
      </w:pPr>
      <w:r>
        <w:rPr>
          <w:sz w:val="24"/>
          <w:szCs w:val="24"/>
        </w:rPr>
        <w:t xml:space="preserve">1. Выдано  </w:t>
      </w:r>
    </w:p>
    <w:p w:rsidR="00930361" w:rsidRDefault="00930361" w:rsidP="00930361">
      <w:pPr>
        <w:pBdr>
          <w:top w:val="single" w:sz="4" w:space="1" w:color="auto"/>
        </w:pBdr>
        <w:ind w:left="1160"/>
        <w:jc w:val="center"/>
      </w:pPr>
      <w:r>
        <w:t>(наименование и адрес учреждения здравоохранения)</w:t>
      </w:r>
    </w:p>
    <w:p w:rsidR="00930361" w:rsidRDefault="00930361" w:rsidP="00930361">
      <w:pPr>
        <w:spacing w:before="120"/>
        <w:jc w:val="both"/>
        <w:rPr>
          <w:sz w:val="24"/>
          <w:szCs w:val="24"/>
        </w:rPr>
      </w:pPr>
      <w:r>
        <w:rPr>
          <w:sz w:val="24"/>
          <w:szCs w:val="24"/>
        </w:rPr>
        <w:t xml:space="preserve">2. Наименование, почтовый адрес государственного органа, органа муниципального образования </w:t>
      </w:r>
      <w:r>
        <w:rPr>
          <w:rStyle w:val="aa"/>
          <w:sz w:val="24"/>
          <w:szCs w:val="24"/>
        </w:rPr>
        <w:footnoteReference w:customMarkFollows="1" w:id="1"/>
        <w:t>*</w:t>
      </w:r>
      <w:r>
        <w:rPr>
          <w:sz w:val="24"/>
          <w:szCs w:val="24"/>
        </w:rPr>
        <w:t xml:space="preserve">, куда представляется Заключение  </w:t>
      </w:r>
    </w:p>
    <w:p w:rsidR="00930361" w:rsidRDefault="00930361" w:rsidP="00930361">
      <w:pPr>
        <w:pBdr>
          <w:top w:val="single" w:sz="4" w:space="1" w:color="auto"/>
        </w:pBdr>
        <w:ind w:left="5075"/>
        <w:rPr>
          <w:sz w:val="2"/>
          <w:szCs w:val="2"/>
        </w:rPr>
      </w:pPr>
    </w:p>
    <w:p w:rsidR="00930361" w:rsidRDefault="00930361" w:rsidP="00930361">
      <w:pPr>
        <w:rPr>
          <w:sz w:val="24"/>
          <w:szCs w:val="24"/>
        </w:rPr>
      </w:pPr>
    </w:p>
    <w:p w:rsidR="00930361" w:rsidRDefault="00930361" w:rsidP="00930361">
      <w:pPr>
        <w:pBdr>
          <w:top w:val="single" w:sz="4" w:space="1" w:color="auto"/>
        </w:pBdr>
        <w:rPr>
          <w:sz w:val="2"/>
          <w:szCs w:val="2"/>
        </w:rPr>
      </w:pPr>
    </w:p>
    <w:p w:rsidR="00930361" w:rsidRDefault="00930361" w:rsidP="00930361">
      <w:pPr>
        <w:rPr>
          <w:sz w:val="24"/>
          <w:szCs w:val="24"/>
        </w:rPr>
      </w:pPr>
    </w:p>
    <w:p w:rsidR="00930361" w:rsidRDefault="00930361" w:rsidP="00930361">
      <w:pPr>
        <w:pBdr>
          <w:top w:val="single" w:sz="4" w:space="1" w:color="auto"/>
        </w:pBdr>
        <w:rPr>
          <w:sz w:val="2"/>
          <w:szCs w:val="2"/>
        </w:rPr>
      </w:pPr>
    </w:p>
    <w:p w:rsidR="00930361" w:rsidRDefault="00930361" w:rsidP="00930361">
      <w:pPr>
        <w:spacing w:before="120"/>
        <w:rPr>
          <w:sz w:val="24"/>
          <w:szCs w:val="24"/>
        </w:rPr>
      </w:pPr>
      <w:r>
        <w:rPr>
          <w:sz w:val="24"/>
          <w:szCs w:val="24"/>
        </w:rPr>
        <w:t xml:space="preserve">3. Фамилия, имя, отчество  </w:t>
      </w:r>
    </w:p>
    <w:p w:rsidR="00930361" w:rsidRDefault="00930361" w:rsidP="00930361">
      <w:pPr>
        <w:pBdr>
          <w:top w:val="single" w:sz="4" w:space="1" w:color="auto"/>
        </w:pBdr>
        <w:ind w:left="2837"/>
        <w:jc w:val="center"/>
      </w:pPr>
      <w: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930361" w:rsidRDefault="00930361" w:rsidP="00930361">
      <w:pPr>
        <w:spacing w:before="120"/>
        <w:rPr>
          <w:sz w:val="24"/>
          <w:szCs w:val="24"/>
        </w:rPr>
      </w:pPr>
      <w:r>
        <w:rPr>
          <w:sz w:val="24"/>
          <w:szCs w:val="24"/>
        </w:rPr>
        <w:t xml:space="preserve">4. Пол (мужской/женский)*  </w:t>
      </w:r>
    </w:p>
    <w:p w:rsidR="00930361" w:rsidRDefault="00930361" w:rsidP="00930361">
      <w:pPr>
        <w:pBdr>
          <w:top w:val="single" w:sz="4" w:space="1" w:color="auto"/>
        </w:pBdr>
        <w:ind w:left="2963"/>
        <w:rPr>
          <w:sz w:val="2"/>
          <w:szCs w:val="2"/>
        </w:rPr>
      </w:pPr>
    </w:p>
    <w:p w:rsidR="00930361" w:rsidRDefault="00930361" w:rsidP="00930361">
      <w:pPr>
        <w:spacing w:before="120"/>
        <w:rPr>
          <w:sz w:val="24"/>
          <w:szCs w:val="24"/>
        </w:rPr>
      </w:pPr>
      <w:r>
        <w:rPr>
          <w:sz w:val="24"/>
          <w:szCs w:val="24"/>
        </w:rPr>
        <w:t xml:space="preserve">5. Дата рождения  </w:t>
      </w:r>
    </w:p>
    <w:p w:rsidR="00930361" w:rsidRDefault="00930361" w:rsidP="00930361">
      <w:pPr>
        <w:pBdr>
          <w:top w:val="single" w:sz="4" w:space="1" w:color="auto"/>
        </w:pBdr>
        <w:ind w:left="1899"/>
        <w:rPr>
          <w:sz w:val="2"/>
          <w:szCs w:val="2"/>
        </w:rPr>
      </w:pPr>
    </w:p>
    <w:p w:rsidR="00930361" w:rsidRDefault="00930361" w:rsidP="00930361">
      <w:pPr>
        <w:spacing w:before="120"/>
        <w:rPr>
          <w:sz w:val="24"/>
          <w:szCs w:val="24"/>
        </w:rPr>
      </w:pPr>
      <w:r>
        <w:rPr>
          <w:sz w:val="24"/>
          <w:szCs w:val="24"/>
        </w:rPr>
        <w:t xml:space="preserve">6. Адрес места жительства  </w:t>
      </w:r>
    </w:p>
    <w:p w:rsidR="00930361" w:rsidRDefault="00930361" w:rsidP="00930361">
      <w:pPr>
        <w:pBdr>
          <w:top w:val="single" w:sz="4" w:space="1" w:color="auto"/>
        </w:pBdr>
        <w:ind w:left="2835"/>
        <w:rPr>
          <w:sz w:val="2"/>
          <w:szCs w:val="2"/>
        </w:rPr>
      </w:pPr>
    </w:p>
    <w:p w:rsidR="00930361" w:rsidRDefault="00930361" w:rsidP="00930361">
      <w:pPr>
        <w:spacing w:before="120"/>
        <w:rPr>
          <w:sz w:val="24"/>
          <w:szCs w:val="24"/>
        </w:rPr>
      </w:pPr>
      <w:r>
        <w:rPr>
          <w:sz w:val="24"/>
          <w:szCs w:val="24"/>
        </w:rPr>
        <w:t>7. Заключение</w:t>
      </w:r>
    </w:p>
    <w:p w:rsidR="00930361" w:rsidRDefault="00930361" w:rsidP="00930361">
      <w:pPr>
        <w:spacing w:before="120" w:after="240"/>
        <w:jc w:val="both"/>
        <w:rPr>
          <w:sz w:val="24"/>
          <w:szCs w:val="24"/>
        </w:rPr>
      </w:pPr>
      <w:r>
        <w:rPr>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930361" w:rsidTr="00930361">
        <w:tc>
          <w:tcPr>
            <w:tcW w:w="4479" w:type="dxa"/>
            <w:tcBorders>
              <w:top w:val="nil"/>
              <w:left w:val="nil"/>
              <w:bottom w:val="single" w:sz="4" w:space="0" w:color="auto"/>
              <w:right w:val="nil"/>
            </w:tcBorders>
            <w:vAlign w:val="bottom"/>
          </w:tcPr>
          <w:p w:rsidR="00930361" w:rsidRDefault="00930361">
            <w:pPr>
              <w:jc w:val="center"/>
              <w:rPr>
                <w:sz w:val="24"/>
                <w:szCs w:val="24"/>
              </w:rPr>
            </w:pPr>
          </w:p>
        </w:tc>
        <w:tc>
          <w:tcPr>
            <w:tcW w:w="227" w:type="dxa"/>
            <w:vAlign w:val="bottom"/>
          </w:tcPr>
          <w:p w:rsidR="00930361" w:rsidRDefault="00930361">
            <w:pPr>
              <w:rPr>
                <w:sz w:val="24"/>
                <w:szCs w:val="24"/>
              </w:rPr>
            </w:pPr>
          </w:p>
        </w:tc>
        <w:tc>
          <w:tcPr>
            <w:tcW w:w="1644" w:type="dxa"/>
            <w:tcBorders>
              <w:top w:val="nil"/>
              <w:left w:val="nil"/>
              <w:bottom w:val="single" w:sz="4" w:space="0" w:color="auto"/>
              <w:right w:val="nil"/>
            </w:tcBorders>
            <w:vAlign w:val="bottom"/>
          </w:tcPr>
          <w:p w:rsidR="00930361" w:rsidRDefault="00930361">
            <w:pPr>
              <w:jc w:val="center"/>
              <w:rPr>
                <w:sz w:val="24"/>
                <w:szCs w:val="24"/>
              </w:rPr>
            </w:pPr>
          </w:p>
        </w:tc>
        <w:tc>
          <w:tcPr>
            <w:tcW w:w="227" w:type="dxa"/>
            <w:vAlign w:val="bottom"/>
          </w:tcPr>
          <w:p w:rsidR="00930361" w:rsidRDefault="00930361">
            <w:pPr>
              <w:rPr>
                <w:sz w:val="24"/>
                <w:szCs w:val="24"/>
              </w:rPr>
            </w:pPr>
          </w:p>
        </w:tc>
        <w:tc>
          <w:tcPr>
            <w:tcW w:w="3402" w:type="dxa"/>
            <w:tcBorders>
              <w:top w:val="nil"/>
              <w:left w:val="nil"/>
              <w:bottom w:val="single" w:sz="4" w:space="0" w:color="auto"/>
              <w:right w:val="nil"/>
            </w:tcBorders>
            <w:vAlign w:val="bottom"/>
          </w:tcPr>
          <w:p w:rsidR="00930361" w:rsidRDefault="00930361">
            <w:pPr>
              <w:jc w:val="center"/>
              <w:rPr>
                <w:sz w:val="24"/>
                <w:szCs w:val="24"/>
              </w:rPr>
            </w:pPr>
          </w:p>
        </w:tc>
      </w:tr>
      <w:tr w:rsidR="00930361" w:rsidTr="00930361">
        <w:tc>
          <w:tcPr>
            <w:tcW w:w="4479" w:type="dxa"/>
          </w:tcPr>
          <w:p w:rsidR="00930361" w:rsidRDefault="00930361">
            <w:pPr>
              <w:jc w:val="center"/>
            </w:pPr>
            <w:r>
              <w:t>(должность врача, выдавшего заключение)</w:t>
            </w:r>
          </w:p>
        </w:tc>
        <w:tc>
          <w:tcPr>
            <w:tcW w:w="227" w:type="dxa"/>
          </w:tcPr>
          <w:p w:rsidR="00930361" w:rsidRDefault="00930361">
            <w:pPr>
              <w:rPr>
                <w:sz w:val="24"/>
                <w:szCs w:val="24"/>
              </w:rPr>
            </w:pPr>
          </w:p>
        </w:tc>
        <w:tc>
          <w:tcPr>
            <w:tcW w:w="1644" w:type="dxa"/>
          </w:tcPr>
          <w:p w:rsidR="00930361" w:rsidRDefault="00930361">
            <w:pPr>
              <w:jc w:val="center"/>
            </w:pPr>
            <w:r>
              <w:t>(подпись)</w:t>
            </w:r>
          </w:p>
        </w:tc>
        <w:tc>
          <w:tcPr>
            <w:tcW w:w="227" w:type="dxa"/>
          </w:tcPr>
          <w:p w:rsidR="00930361" w:rsidRDefault="00930361"/>
        </w:tc>
        <w:tc>
          <w:tcPr>
            <w:tcW w:w="3402" w:type="dxa"/>
          </w:tcPr>
          <w:p w:rsidR="00930361" w:rsidRDefault="00930361">
            <w:pPr>
              <w:jc w:val="center"/>
            </w:pPr>
            <w:r>
              <w:t>(Ф.И.О.)</w:t>
            </w:r>
          </w:p>
        </w:tc>
      </w:tr>
    </w:tbl>
    <w:p w:rsidR="00930361" w:rsidRDefault="00930361" w:rsidP="00930361">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930361" w:rsidTr="00930361">
        <w:tc>
          <w:tcPr>
            <w:tcW w:w="4706" w:type="dxa"/>
            <w:vAlign w:val="bottom"/>
          </w:tcPr>
          <w:p w:rsidR="00930361" w:rsidRDefault="00930361">
            <w:pPr>
              <w:rPr>
                <w:sz w:val="24"/>
                <w:szCs w:val="24"/>
              </w:rPr>
            </w:pPr>
            <w:r>
              <w:rPr>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930361" w:rsidRDefault="00930361">
            <w:pPr>
              <w:jc w:val="center"/>
              <w:rPr>
                <w:sz w:val="24"/>
                <w:szCs w:val="24"/>
              </w:rPr>
            </w:pPr>
          </w:p>
        </w:tc>
        <w:tc>
          <w:tcPr>
            <w:tcW w:w="227" w:type="dxa"/>
            <w:vAlign w:val="bottom"/>
          </w:tcPr>
          <w:p w:rsidR="00930361" w:rsidRDefault="00930361">
            <w:pPr>
              <w:rPr>
                <w:sz w:val="24"/>
                <w:szCs w:val="24"/>
              </w:rPr>
            </w:pPr>
          </w:p>
        </w:tc>
        <w:tc>
          <w:tcPr>
            <w:tcW w:w="3402" w:type="dxa"/>
            <w:tcBorders>
              <w:top w:val="nil"/>
              <w:left w:val="nil"/>
              <w:bottom w:val="single" w:sz="4" w:space="0" w:color="auto"/>
              <w:right w:val="nil"/>
            </w:tcBorders>
            <w:vAlign w:val="bottom"/>
          </w:tcPr>
          <w:p w:rsidR="00930361" w:rsidRDefault="00930361">
            <w:pPr>
              <w:jc w:val="center"/>
              <w:rPr>
                <w:sz w:val="24"/>
                <w:szCs w:val="24"/>
              </w:rPr>
            </w:pPr>
          </w:p>
        </w:tc>
      </w:tr>
      <w:tr w:rsidR="00930361" w:rsidTr="00930361">
        <w:tc>
          <w:tcPr>
            <w:tcW w:w="4706" w:type="dxa"/>
          </w:tcPr>
          <w:p w:rsidR="00930361" w:rsidRDefault="00930361"/>
        </w:tc>
        <w:tc>
          <w:tcPr>
            <w:tcW w:w="1644" w:type="dxa"/>
          </w:tcPr>
          <w:p w:rsidR="00930361" w:rsidRDefault="00930361">
            <w:pPr>
              <w:jc w:val="center"/>
            </w:pPr>
            <w:r>
              <w:t>(подпись)</w:t>
            </w:r>
          </w:p>
        </w:tc>
        <w:tc>
          <w:tcPr>
            <w:tcW w:w="227" w:type="dxa"/>
          </w:tcPr>
          <w:p w:rsidR="00930361" w:rsidRDefault="00930361"/>
        </w:tc>
        <w:tc>
          <w:tcPr>
            <w:tcW w:w="3402" w:type="dxa"/>
          </w:tcPr>
          <w:p w:rsidR="00930361" w:rsidRDefault="00930361">
            <w:pPr>
              <w:jc w:val="center"/>
            </w:pPr>
            <w:r>
              <w:t>(Ф.И.О.)</w:t>
            </w:r>
          </w:p>
        </w:tc>
      </w:tr>
    </w:tbl>
    <w:p w:rsidR="00930361" w:rsidRDefault="00930361" w:rsidP="00930361">
      <w:pPr>
        <w:spacing w:before="240"/>
        <w:rPr>
          <w:sz w:val="24"/>
          <w:szCs w:val="24"/>
        </w:rPr>
      </w:pPr>
      <w:r>
        <w:rPr>
          <w:sz w:val="24"/>
          <w:szCs w:val="24"/>
        </w:rPr>
        <w:t>М.П.</w:t>
      </w:r>
    </w:p>
    <w:p w:rsidR="00930361" w:rsidRDefault="00930361">
      <w:pPr>
        <w:rPr>
          <w:sz w:val="24"/>
          <w:szCs w:val="24"/>
        </w:rPr>
      </w:pPr>
    </w:p>
    <w:sectPr w:rsidR="00930361" w:rsidSect="00092DC2">
      <w:headerReference w:type="default" r:id="rId10"/>
      <w:pgSz w:w="11906" w:h="16838"/>
      <w:pgMar w:top="850" w:right="567" w:bottom="567" w:left="1134" w:header="397" w:footer="283" w:gutter="0"/>
      <w:cols w:space="709"/>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61" w:rsidRDefault="00930361">
      <w:r>
        <w:separator/>
      </w:r>
    </w:p>
  </w:endnote>
  <w:endnote w:type="continuationSeparator" w:id="0">
    <w:p w:rsidR="00930361" w:rsidRDefault="0093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61" w:rsidRDefault="00930361">
      <w:r>
        <w:separator/>
      </w:r>
    </w:p>
  </w:footnote>
  <w:footnote w:type="continuationSeparator" w:id="0">
    <w:p w:rsidR="00930361" w:rsidRDefault="00930361">
      <w:r>
        <w:continuationSeparator/>
      </w:r>
    </w:p>
  </w:footnote>
  <w:footnote w:id="1">
    <w:p w:rsidR="00000000" w:rsidRDefault="00930361" w:rsidP="00930361">
      <w:pPr>
        <w:pStyle w:val="a8"/>
        <w:ind w:firstLine="567"/>
      </w:pPr>
      <w:r>
        <w:rPr>
          <w:rStyle w:val="aa"/>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DC2" w:rsidRPr="00092DC2" w:rsidRDefault="00092DC2" w:rsidP="00FC1846">
    <w:pPr>
      <w:pStyle w:val="a3"/>
      <w:framePr w:wrap="auto" w:vAnchor="text" w:hAnchor="margin" w:xAlign="center" w:y="1"/>
      <w:rPr>
        <w:rStyle w:val="a7"/>
        <w:sz w:val="24"/>
        <w:szCs w:val="24"/>
      </w:rPr>
    </w:pPr>
    <w:r w:rsidRPr="00092DC2">
      <w:rPr>
        <w:rStyle w:val="a7"/>
        <w:sz w:val="24"/>
        <w:szCs w:val="24"/>
      </w:rPr>
      <w:fldChar w:fldCharType="begin"/>
    </w:r>
    <w:r w:rsidRPr="00092DC2">
      <w:rPr>
        <w:rStyle w:val="a7"/>
        <w:sz w:val="24"/>
        <w:szCs w:val="24"/>
      </w:rPr>
      <w:instrText xml:space="preserve">PAGE  </w:instrText>
    </w:r>
    <w:r w:rsidRPr="00092DC2">
      <w:rPr>
        <w:rStyle w:val="a7"/>
        <w:sz w:val="24"/>
        <w:szCs w:val="24"/>
      </w:rPr>
      <w:fldChar w:fldCharType="separate"/>
    </w:r>
    <w:r w:rsidR="003D4CC1">
      <w:rPr>
        <w:rStyle w:val="a7"/>
        <w:noProof/>
        <w:sz w:val="24"/>
        <w:szCs w:val="24"/>
      </w:rPr>
      <w:t>9</w:t>
    </w:r>
    <w:r w:rsidRPr="00092DC2">
      <w:rPr>
        <w:rStyle w:val="a7"/>
        <w:sz w:val="24"/>
        <w:szCs w:val="24"/>
      </w:rPr>
      <w:fldChar w:fldCharType="end"/>
    </w:r>
  </w:p>
  <w:p w:rsidR="000641AD" w:rsidRPr="00866A6C" w:rsidRDefault="000641AD" w:rsidP="00866A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C"/>
    <w:rsid w:val="000641AD"/>
    <w:rsid w:val="0008190A"/>
    <w:rsid w:val="00092DC2"/>
    <w:rsid w:val="00165B40"/>
    <w:rsid w:val="00317373"/>
    <w:rsid w:val="00326945"/>
    <w:rsid w:val="003D4CC1"/>
    <w:rsid w:val="00423548"/>
    <w:rsid w:val="00513D78"/>
    <w:rsid w:val="00591CD1"/>
    <w:rsid w:val="00680363"/>
    <w:rsid w:val="00767525"/>
    <w:rsid w:val="007D3EBF"/>
    <w:rsid w:val="00830853"/>
    <w:rsid w:val="00866A6C"/>
    <w:rsid w:val="009030B8"/>
    <w:rsid w:val="009150D6"/>
    <w:rsid w:val="0091739B"/>
    <w:rsid w:val="00930361"/>
    <w:rsid w:val="00971A6A"/>
    <w:rsid w:val="00990976"/>
    <w:rsid w:val="009A4487"/>
    <w:rsid w:val="00AE4710"/>
    <w:rsid w:val="00AF0D78"/>
    <w:rsid w:val="00BE2ABE"/>
    <w:rsid w:val="00C7020C"/>
    <w:rsid w:val="00CC69B8"/>
    <w:rsid w:val="00DB42FA"/>
    <w:rsid w:val="00E75476"/>
    <w:rsid w:val="00FC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rsid w:val="00930361"/>
    <w:pPr>
      <w:keepNext/>
      <w:autoSpaceDE/>
      <w:autoSpaceDN/>
      <w:jc w:val="center"/>
      <w:outlineLvl w:val="0"/>
    </w:pPr>
    <w:rPr>
      <w:sz w:val="28"/>
      <w:szCs w:val="28"/>
    </w:rPr>
  </w:style>
  <w:style w:type="paragraph" w:styleId="2">
    <w:name w:val="heading 2"/>
    <w:basedOn w:val="a"/>
    <w:next w:val="a"/>
    <w:link w:val="20"/>
    <w:uiPriority w:val="99"/>
    <w:qFormat/>
    <w:rsid w:val="00930361"/>
    <w:pPr>
      <w:keepNext/>
      <w:autoSpaceDE/>
      <w:autoSpaceDN/>
      <w:jc w:val="center"/>
      <w:outlineLvl w:val="1"/>
    </w:pPr>
    <w:rPr>
      <w:b/>
      <w:bCs/>
      <w:sz w:val="44"/>
      <w:szCs w:val="44"/>
    </w:rPr>
  </w:style>
  <w:style w:type="paragraph" w:styleId="4">
    <w:name w:val="heading 4"/>
    <w:basedOn w:val="a"/>
    <w:next w:val="a"/>
    <w:link w:val="40"/>
    <w:uiPriority w:val="99"/>
    <w:qFormat/>
    <w:rsid w:val="00930361"/>
    <w:pPr>
      <w:keepNext/>
      <w:autoSpaceDE/>
      <w:autoSpaceDN/>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character" w:styleId="a7">
    <w:name w:val="page number"/>
    <w:basedOn w:val="a0"/>
    <w:uiPriority w:val="99"/>
    <w:rsid w:val="00092DC2"/>
    <w:rPr>
      <w:rFonts w:cs="Times New Roman"/>
    </w:rPr>
  </w:style>
  <w:style w:type="paragraph" w:styleId="a8">
    <w:name w:val="footnote text"/>
    <w:basedOn w:val="a"/>
    <w:link w:val="a9"/>
    <w:uiPriority w:val="99"/>
    <w:semiHidden/>
    <w:rsid w:val="00930361"/>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sid w:val="00930361"/>
    <w:rPr>
      <w:rFonts w:cs="Times New Roman"/>
      <w:vertAlign w:val="superscript"/>
    </w:rPr>
  </w:style>
  <w:style w:type="table" w:styleId="ab">
    <w:name w:val="Table Grid"/>
    <w:basedOn w:val="a1"/>
    <w:uiPriority w:val="99"/>
    <w:rsid w:val="009303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930361"/>
    <w:rPr>
      <w:rFonts w:cs="Times New Roman"/>
      <w:color w:val="0000FF"/>
      <w:u w:val="single"/>
    </w:rPr>
  </w:style>
  <w:style w:type="paragraph" w:styleId="ad">
    <w:name w:val="Body Text Indent"/>
    <w:basedOn w:val="a"/>
    <w:link w:val="ae"/>
    <w:uiPriority w:val="99"/>
    <w:rsid w:val="00930361"/>
    <w:pPr>
      <w:autoSpaceDE/>
      <w:autoSpaceDN/>
      <w:spacing w:after="120"/>
      <w:ind w:left="283"/>
    </w:pPr>
  </w:style>
  <w:style w:type="character" w:customStyle="1" w:styleId="ae">
    <w:name w:val="Основной текст с отступом Знак"/>
    <w:basedOn w:val="a0"/>
    <w:link w:val="ad"/>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rsid w:val="00930361"/>
    <w:pPr>
      <w:keepNext/>
      <w:autoSpaceDE/>
      <w:autoSpaceDN/>
      <w:jc w:val="center"/>
      <w:outlineLvl w:val="0"/>
    </w:pPr>
    <w:rPr>
      <w:sz w:val="28"/>
      <w:szCs w:val="28"/>
    </w:rPr>
  </w:style>
  <w:style w:type="paragraph" w:styleId="2">
    <w:name w:val="heading 2"/>
    <w:basedOn w:val="a"/>
    <w:next w:val="a"/>
    <w:link w:val="20"/>
    <w:uiPriority w:val="99"/>
    <w:qFormat/>
    <w:rsid w:val="00930361"/>
    <w:pPr>
      <w:keepNext/>
      <w:autoSpaceDE/>
      <w:autoSpaceDN/>
      <w:jc w:val="center"/>
      <w:outlineLvl w:val="1"/>
    </w:pPr>
    <w:rPr>
      <w:b/>
      <w:bCs/>
      <w:sz w:val="44"/>
      <w:szCs w:val="44"/>
    </w:rPr>
  </w:style>
  <w:style w:type="paragraph" w:styleId="4">
    <w:name w:val="heading 4"/>
    <w:basedOn w:val="a"/>
    <w:next w:val="a"/>
    <w:link w:val="40"/>
    <w:uiPriority w:val="99"/>
    <w:qFormat/>
    <w:rsid w:val="00930361"/>
    <w:pPr>
      <w:keepNext/>
      <w:autoSpaceDE/>
      <w:autoSpaceDN/>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character" w:styleId="a7">
    <w:name w:val="page number"/>
    <w:basedOn w:val="a0"/>
    <w:uiPriority w:val="99"/>
    <w:rsid w:val="00092DC2"/>
    <w:rPr>
      <w:rFonts w:cs="Times New Roman"/>
    </w:rPr>
  </w:style>
  <w:style w:type="paragraph" w:styleId="a8">
    <w:name w:val="footnote text"/>
    <w:basedOn w:val="a"/>
    <w:link w:val="a9"/>
    <w:uiPriority w:val="99"/>
    <w:semiHidden/>
    <w:rsid w:val="00930361"/>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sid w:val="00930361"/>
    <w:rPr>
      <w:rFonts w:cs="Times New Roman"/>
      <w:vertAlign w:val="superscript"/>
    </w:rPr>
  </w:style>
  <w:style w:type="table" w:styleId="ab">
    <w:name w:val="Table Grid"/>
    <w:basedOn w:val="a1"/>
    <w:uiPriority w:val="99"/>
    <w:rsid w:val="009303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930361"/>
    <w:rPr>
      <w:rFonts w:cs="Times New Roman"/>
      <w:color w:val="0000FF"/>
      <w:u w:val="single"/>
    </w:rPr>
  </w:style>
  <w:style w:type="paragraph" w:styleId="ad">
    <w:name w:val="Body Text Indent"/>
    <w:basedOn w:val="a"/>
    <w:link w:val="ae"/>
    <w:uiPriority w:val="99"/>
    <w:rsid w:val="00930361"/>
    <w:pPr>
      <w:autoSpaceDE/>
      <w:autoSpaceDN/>
      <w:spacing w:after="120"/>
      <w:ind w:left="283"/>
    </w:pPr>
  </w:style>
  <w:style w:type="character" w:customStyle="1" w:styleId="ae">
    <w:name w:val="Основной текст с отступом Знак"/>
    <w:basedOn w:val="a0"/>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50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3" Type="http://schemas.openxmlformats.org/officeDocument/2006/relationships/settings" Target="settings.xml"/><Relationship Id="rId7" Type="http://schemas.openxmlformats.org/officeDocument/2006/relationships/hyperlink" Target="http://www.valdayadm.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vante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2916</Words>
  <Characters>16625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User</cp:lastModifiedBy>
  <cp:revision>2</cp:revision>
  <cp:lastPrinted>2013-04-30T10:37:00Z</cp:lastPrinted>
  <dcterms:created xsi:type="dcterms:W3CDTF">2016-04-07T07:50:00Z</dcterms:created>
  <dcterms:modified xsi:type="dcterms:W3CDTF">2016-04-07T07:50:00Z</dcterms:modified>
</cp:coreProperties>
</file>