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82BB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1577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82BB0" w:rsidRDefault="00582BB0" w:rsidP="00582BB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Требований и правил размещения вывесок </w:t>
      </w:r>
    </w:p>
    <w:p w:rsidR="00582BB0" w:rsidRDefault="00582BB0" w:rsidP="00582BB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ционных табличек на зданиях, строениях и сооружениях </w:t>
      </w:r>
    </w:p>
    <w:p w:rsidR="00582BB0" w:rsidRDefault="00582BB0" w:rsidP="00582BB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Валдайского городского поселения</w:t>
      </w:r>
    </w:p>
    <w:p w:rsidR="00582BB0" w:rsidRDefault="00582BB0" w:rsidP="00582BB0">
      <w:pPr>
        <w:rPr>
          <w:b/>
          <w:sz w:val="28"/>
          <w:szCs w:val="28"/>
        </w:rPr>
      </w:pPr>
    </w:p>
    <w:p w:rsidR="00582BB0" w:rsidRDefault="00582BB0" w:rsidP="00582BB0">
      <w:pPr>
        <w:rPr>
          <w:sz w:val="24"/>
          <w:szCs w:val="24"/>
        </w:rPr>
      </w:pPr>
    </w:p>
    <w:p w:rsidR="00582BB0" w:rsidRDefault="00582BB0" w:rsidP="00582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архитектурного облика Валдайского городского поселения в соответствии с Федеральным законом от 17.11.1995 №169-ФЗ «Об архитектурной деяте</w:t>
      </w:r>
      <w:r w:rsidR="00C7635C">
        <w:rPr>
          <w:sz w:val="28"/>
          <w:szCs w:val="28"/>
        </w:rPr>
        <w:t>льности в Российской Федерации»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582BB0" w:rsidRDefault="00582BB0" w:rsidP="00582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 Утвердить  прилагаемые Требования и правила размещения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весок и  информационных табличек на зданиях, строениях и сооружениях на территории Валдайского городского поселения. </w:t>
      </w:r>
    </w:p>
    <w:p w:rsidR="00582BB0" w:rsidRDefault="00582BB0" w:rsidP="00582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Отделу архитектуры, градостроительства и строительства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района, комитету по управлению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имуществом Администрации муниципального района, комитету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и дорожного хозяйства Администрации района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водствоваться утверждёнными  требованиями и правилами размещения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весок и информационных табличек на зданиях, строениях и сооружениях на территории Валдайского городского поселения.</w:t>
      </w:r>
    </w:p>
    <w:p w:rsidR="00582BB0" w:rsidRDefault="00582BB0" w:rsidP="00582BB0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постановление в бюллетене «Валдайский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разместить на официальном сайте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сети «Интернет».</w:t>
      </w:r>
    </w:p>
    <w:p w:rsidR="0031575A" w:rsidRDefault="0031575A" w:rsidP="00A37395">
      <w:pPr>
        <w:spacing w:line="240" w:lineRule="exact"/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582BB0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2BB0" w:rsidRDefault="00582BB0" w:rsidP="002E274B">
      <w:pPr>
        <w:jc w:val="right"/>
        <w:rPr>
          <w:sz w:val="28"/>
          <w:szCs w:val="28"/>
        </w:rPr>
      </w:pPr>
    </w:p>
    <w:p w:rsidR="00582BB0" w:rsidRDefault="00582BB0" w:rsidP="002E274B">
      <w:pPr>
        <w:jc w:val="right"/>
        <w:rPr>
          <w:sz w:val="28"/>
          <w:szCs w:val="28"/>
        </w:rPr>
      </w:pPr>
    </w:p>
    <w:p w:rsidR="00582BB0" w:rsidRDefault="00582BB0" w:rsidP="002E274B">
      <w:pPr>
        <w:jc w:val="right"/>
        <w:rPr>
          <w:sz w:val="28"/>
          <w:szCs w:val="28"/>
        </w:rPr>
      </w:pPr>
    </w:p>
    <w:p w:rsidR="00AD3C7E" w:rsidRDefault="00AD3C7E" w:rsidP="002E274B">
      <w:pPr>
        <w:jc w:val="right"/>
        <w:rPr>
          <w:sz w:val="28"/>
          <w:szCs w:val="28"/>
        </w:rPr>
      </w:pPr>
    </w:p>
    <w:p w:rsidR="00AD3C7E" w:rsidRDefault="00AD3C7E" w:rsidP="002E274B">
      <w:pPr>
        <w:jc w:val="right"/>
        <w:rPr>
          <w:sz w:val="28"/>
          <w:szCs w:val="28"/>
        </w:rPr>
      </w:pPr>
    </w:p>
    <w:p w:rsidR="00AD3C7E" w:rsidRDefault="00AD3C7E" w:rsidP="002E274B">
      <w:pPr>
        <w:jc w:val="right"/>
        <w:rPr>
          <w:sz w:val="28"/>
          <w:szCs w:val="28"/>
        </w:rPr>
      </w:pPr>
    </w:p>
    <w:p w:rsidR="00AD3C7E" w:rsidRDefault="00AD3C7E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582BB0" w:rsidRDefault="00582BB0" w:rsidP="002E274B">
      <w:pPr>
        <w:jc w:val="right"/>
        <w:rPr>
          <w:sz w:val="28"/>
          <w:szCs w:val="28"/>
        </w:rPr>
      </w:pPr>
    </w:p>
    <w:p w:rsidR="00582BB0" w:rsidRDefault="00582BB0" w:rsidP="002E274B">
      <w:pPr>
        <w:jc w:val="right"/>
        <w:rPr>
          <w:sz w:val="28"/>
          <w:szCs w:val="28"/>
        </w:rPr>
      </w:pPr>
    </w:p>
    <w:p w:rsidR="00F35DDF" w:rsidRDefault="00F35DDF" w:rsidP="00F35DDF">
      <w:pPr>
        <w:ind w:left="539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F35DDF" w:rsidRDefault="00F35DDF" w:rsidP="00F35DDF">
      <w:pPr>
        <w:ind w:left="4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постановлением  Администрации                        </w:t>
      </w:r>
    </w:p>
    <w:p w:rsidR="00F35DDF" w:rsidRDefault="00F35DDF" w:rsidP="00F35DDF">
      <w:pPr>
        <w:ind w:left="4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муниципального района</w:t>
      </w:r>
    </w:p>
    <w:p w:rsidR="00F35DDF" w:rsidRDefault="00F35DDF" w:rsidP="00F35D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23.10.2015  № 1577</w:t>
      </w:r>
    </w:p>
    <w:p w:rsidR="00F35DDF" w:rsidRDefault="00F35DDF" w:rsidP="00F35DDF">
      <w:pPr>
        <w:jc w:val="right"/>
        <w:rPr>
          <w:b/>
          <w:sz w:val="28"/>
          <w:szCs w:val="28"/>
        </w:rPr>
      </w:pPr>
    </w:p>
    <w:p w:rsidR="00F35DDF" w:rsidRDefault="00F35DDF" w:rsidP="00F35DDF">
      <w:pPr>
        <w:jc w:val="right"/>
        <w:rPr>
          <w:b/>
          <w:sz w:val="28"/>
          <w:szCs w:val="28"/>
        </w:rPr>
      </w:pPr>
    </w:p>
    <w:p w:rsidR="00F35DDF" w:rsidRDefault="00F35DDF" w:rsidP="00F35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и правила </w:t>
      </w:r>
    </w:p>
    <w:p w:rsidR="00F35DDF" w:rsidRDefault="00F35DDF" w:rsidP="00F35D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размещения вывесок и информационных табличек на зданиях, строениях и </w:t>
      </w:r>
    </w:p>
    <w:p w:rsidR="00F35DDF" w:rsidRDefault="00F35DDF" w:rsidP="00F35DDF">
      <w:pPr>
        <w:jc w:val="center"/>
        <w:rPr>
          <w:sz w:val="24"/>
          <w:szCs w:val="24"/>
        </w:rPr>
      </w:pPr>
      <w:r>
        <w:rPr>
          <w:sz w:val="24"/>
          <w:szCs w:val="24"/>
        </w:rPr>
        <w:t>сооружениях на территории Валдайского городского поселения</w:t>
      </w:r>
    </w:p>
    <w:p w:rsidR="00F35DDF" w:rsidRDefault="00F35DDF" w:rsidP="00F35DDF">
      <w:pPr>
        <w:jc w:val="center"/>
        <w:rPr>
          <w:b/>
          <w:sz w:val="24"/>
          <w:szCs w:val="24"/>
        </w:rPr>
      </w:pPr>
    </w:p>
    <w:p w:rsidR="00F35DDF" w:rsidRDefault="00F35DDF" w:rsidP="00F35DDF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1.1. Настоящие требования и правила размещения </w:t>
      </w:r>
      <w:r w:rsidRPr="00F35DDF">
        <w:rPr>
          <w:rFonts w:ascii="Times New Roman" w:hAnsi="Times New Roman"/>
          <w:sz w:val="24"/>
          <w:szCs w:val="24"/>
        </w:rPr>
        <w:t>вывесок и информационных та</w:t>
      </w:r>
      <w:r w:rsidRPr="00F35DDF">
        <w:rPr>
          <w:rFonts w:ascii="Times New Roman" w:hAnsi="Times New Roman"/>
          <w:sz w:val="24"/>
          <w:szCs w:val="24"/>
        </w:rPr>
        <w:t>б</w:t>
      </w:r>
      <w:r w:rsidRPr="00F35DDF">
        <w:rPr>
          <w:rFonts w:ascii="Times New Roman" w:hAnsi="Times New Roman"/>
          <w:sz w:val="24"/>
          <w:szCs w:val="24"/>
        </w:rPr>
        <w:t>личек на зданиях, строениях и сооружениях на территории Валдайского городского пос</w:t>
      </w:r>
      <w:r w:rsidRPr="00F35DDF">
        <w:rPr>
          <w:rFonts w:ascii="Times New Roman" w:hAnsi="Times New Roman"/>
          <w:sz w:val="24"/>
          <w:szCs w:val="24"/>
        </w:rPr>
        <w:t>е</w:t>
      </w:r>
      <w:r w:rsidRPr="00F35DDF">
        <w:rPr>
          <w:rFonts w:ascii="Times New Roman" w:hAnsi="Times New Roman"/>
          <w:sz w:val="24"/>
          <w:szCs w:val="24"/>
        </w:rPr>
        <w:t>ления</w:t>
      </w:r>
      <w:r w:rsidRPr="00F35DDF">
        <w:rPr>
          <w:rFonts w:ascii="Times New Roman" w:hAnsi="Times New Roman" w:cs="Times New Roman"/>
          <w:sz w:val="24"/>
          <w:szCs w:val="24"/>
        </w:rPr>
        <w:t xml:space="preserve"> (далее - Правила) определяют виды информационных конструкций, размещаемых в Валдайском городском поселении, устанавливают требования к указанным информацио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ным конструкциям, их размещению и содержанию. Неотъемлемой составной частью настоящих Правил является Графическое приложение к Правилам (</w:t>
      </w:r>
      <w:hyperlink r:id="rId8" w:anchor="Par455#Par45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1.2. Информационная конструкция - объект благоустройства, выполняющий фун</w:t>
      </w:r>
      <w:r w:rsidRPr="00F35DDF">
        <w:rPr>
          <w:rFonts w:ascii="Times New Roman" w:hAnsi="Times New Roman" w:cs="Times New Roman"/>
          <w:sz w:val="24"/>
          <w:szCs w:val="24"/>
        </w:rPr>
        <w:t>к</w:t>
      </w:r>
      <w:r w:rsidRPr="00F35DDF">
        <w:rPr>
          <w:rFonts w:ascii="Times New Roman" w:hAnsi="Times New Roman" w:cs="Times New Roman"/>
          <w:sz w:val="24"/>
          <w:szCs w:val="24"/>
        </w:rPr>
        <w:t>цию информирования населения Валдайского городского поселения и соответствующий требованиям, установленным  Правилами.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Для целей  Правил к информационным конструкциям относятся в том числе и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формационные конструкции, размещенные в виде отдельно стоящих конструкций в соо</w:t>
      </w:r>
      <w:r w:rsidRPr="00F35DDF">
        <w:rPr>
          <w:rFonts w:ascii="Times New Roman" w:hAnsi="Times New Roman" w:cs="Times New Roman"/>
          <w:sz w:val="24"/>
          <w:szCs w:val="24"/>
        </w:rPr>
        <w:t>т</w:t>
      </w:r>
      <w:r w:rsidRPr="00F35DDF">
        <w:rPr>
          <w:rFonts w:ascii="Times New Roman" w:hAnsi="Times New Roman" w:cs="Times New Roman"/>
          <w:sz w:val="24"/>
          <w:szCs w:val="24"/>
        </w:rPr>
        <w:t>ветствии с требованиями  Правил.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1.3. На территории Валдайского городского поселения осуществляется размещение информационных конструкций следующих видов: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1.3.1. Указатели наименований улиц, площадей, проездов, переулков, проектиру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мых (номерных) проездов, проспектов, шоссе, набережных, скверов, тупиков, бульваров, просек, аллей, линий, указатели номеров домов.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1.3.2. Указатели картографической информации, а также указатели маршрутов (схемы) движения и расписания городского пассажирского транспорта.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1.3.3. Указатели местоположения органов государственной власти Российской Ф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дерации, федеральных государственных предприятий и учреждений, органов власти мес</w:t>
      </w:r>
      <w:r w:rsidRPr="00F35DDF">
        <w:rPr>
          <w:rFonts w:ascii="Times New Roman" w:hAnsi="Times New Roman" w:cs="Times New Roman"/>
          <w:sz w:val="24"/>
          <w:szCs w:val="24"/>
        </w:rPr>
        <w:t>т</w:t>
      </w:r>
      <w:r w:rsidRPr="00F35DDF">
        <w:rPr>
          <w:rFonts w:ascii="Times New Roman" w:hAnsi="Times New Roman" w:cs="Times New Roman"/>
          <w:sz w:val="24"/>
          <w:szCs w:val="24"/>
        </w:rPr>
        <w:t>ного самоуправления, муниципальных предприятий и учреждений.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1.3.4. Вывески – информационные конструкции, размещаемые на фасадах, крышах или иных внешних поверхностях (внешних ограждающих конструкциях) зданий, стро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ний, сооружений, включая витрины,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содержащие: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1.3.4.1. Сведения о профиле деятельности организации, индивидуального предпр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>нимателя и (или) виде реализуемых ими товаров, оказываемых услуг и (или) их наимен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вание (фирменное наименование, коммерческое обозначение, изображение товарного зн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</w:t>
      </w:r>
      <w:r w:rsidRPr="00F35DDF">
        <w:rPr>
          <w:rFonts w:ascii="Times New Roman" w:hAnsi="Times New Roman" w:cs="Times New Roman"/>
          <w:sz w:val="24"/>
          <w:szCs w:val="24"/>
        </w:rPr>
        <w:t>ь</w:t>
      </w:r>
      <w:r w:rsidRPr="00F35DDF">
        <w:rPr>
          <w:rFonts w:ascii="Times New Roman" w:hAnsi="Times New Roman" w:cs="Times New Roman"/>
          <w:sz w:val="24"/>
          <w:szCs w:val="24"/>
        </w:rPr>
        <w:t>ного предпринимателя.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1.3.4.2. Сведения, размещаемые в случаях, предусмотренных </w:t>
      </w:r>
      <w:hyperlink r:id="rId9" w:tooltip="Закон РФ от 07.02.1992 N 2300-1 (ред. от 05.05.2014) &quot;О защите прав потребителей&quot; (с изм. и доп., вступ. в силу с 01.07.2014){КонсультантПлюс}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F35DD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F35DDF">
        <w:rPr>
          <w:rFonts w:ascii="Times New Roman" w:hAnsi="Times New Roman" w:cs="Times New Roman"/>
          <w:sz w:val="24"/>
          <w:szCs w:val="24"/>
        </w:rPr>
        <w:t>. N 2300-1 "О защите прав потребителей".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1.3.5. Информационные стенды, размещенные в подъездах и на внешних поверхн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стях многоквартирных домов, жилых домов, - информационные конструкции, предназн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ченные для информирования населения: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 мероприятиях, проводимых органами власти;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 контактной информации органов власти и должностных лиц таких органов, адр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сах размещения органов власти, подведомственных им организаций, многофункционал</w:t>
      </w:r>
      <w:r w:rsidRPr="00F35DDF">
        <w:rPr>
          <w:rFonts w:ascii="Times New Roman" w:hAnsi="Times New Roman" w:cs="Times New Roman"/>
          <w:sz w:val="24"/>
          <w:szCs w:val="24"/>
        </w:rPr>
        <w:t>ь</w:t>
      </w:r>
      <w:r w:rsidRPr="00F35DDF">
        <w:rPr>
          <w:rFonts w:ascii="Times New Roman" w:hAnsi="Times New Roman" w:cs="Times New Roman"/>
          <w:sz w:val="24"/>
          <w:szCs w:val="24"/>
        </w:rPr>
        <w:lastRenderedPageBreak/>
        <w:t>ных центров предоставления государственных услуг;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 предоставлении государственных и муниципальных услуг;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 решениях общего собрания собственников помещений в многоквартирном доме.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1.4. Информационные конструкции, указанные в </w:t>
      </w:r>
      <w:hyperlink r:id="rId10" w:anchor="Par89#Par89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1.3.1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>.-1.</w:t>
      </w:r>
      <w:hyperlink r:id="rId11" w:anchor="Par91#Par91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3.3</w:t>
        </w:r>
      </w:hyperlink>
      <w:r w:rsidRPr="00F35DDF">
        <w:rPr>
          <w:rFonts w:ascii="Times New Roman" w:hAnsi="Times New Roman" w:cs="Times New Roman"/>
          <w:sz w:val="24"/>
          <w:szCs w:val="24"/>
        </w:rPr>
        <w:t>, 1.</w:t>
      </w:r>
      <w:hyperlink r:id="rId12" w:anchor="Par97#Par9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3.5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размещаются за счет средств бюджета соответствующих органов, предприятий и учр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ждений.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Финансирование размещения информационных конструкций, указанных в </w:t>
      </w:r>
      <w:hyperlink r:id="rId13" w:anchor="Par92#Par92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осуществляется в соответствии с законодательством Российской Федер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ции.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1.5. Содержание информационных конструкций, указанных в </w:t>
      </w:r>
      <w:hyperlink r:id="rId14" w:anchor="Par89#Par89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1.3.1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размещенных на внешних поверхностях зданий, строений, сооружений (далее - объекты), осуществляется собственниками (правообладателями) данных объектов.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Содержание информационных конструкций, указанных в </w:t>
      </w:r>
      <w:hyperlink r:id="rId15" w:anchor="Par89#Par89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1.3.1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>-1.</w:t>
      </w:r>
      <w:hyperlink r:id="rId16" w:anchor="Par91#Par91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3.3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вил, размещенных в виде отдельно стоящих конструкций, а также информационных ко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 xml:space="preserve">струкций, указанных в </w:t>
      </w:r>
      <w:hyperlink r:id="rId17" w:anchor="Par97#Par9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1.3.5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Правил, осуществляется органами местного сам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управления Валдайского городского поселения, органами местного самоуправления Ва</w:t>
      </w:r>
      <w:r w:rsidRPr="00F35DDF">
        <w:rPr>
          <w:rFonts w:ascii="Times New Roman" w:hAnsi="Times New Roman" w:cs="Times New Roman"/>
          <w:sz w:val="24"/>
          <w:szCs w:val="24"/>
        </w:rPr>
        <w:t>л</w:t>
      </w:r>
      <w:r w:rsidRPr="00F35DDF">
        <w:rPr>
          <w:rFonts w:ascii="Times New Roman" w:hAnsi="Times New Roman" w:cs="Times New Roman"/>
          <w:sz w:val="24"/>
          <w:szCs w:val="24"/>
        </w:rPr>
        <w:t>дайского муниципального района, муниципальными предприятиями и учреждениями, за счет средств соответствующих бюджетов.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Содержание информационных конструкций, указанных в </w:t>
      </w:r>
      <w:hyperlink r:id="rId18" w:anchor="Par92#Par92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1.3.3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осуществляется органом государственной власти Российской Федерации, федеральным учреждением, предприятием, сведения о котором содержатся в данных информационных конструкциях.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Содержание информационных конструкций, указанных в </w:t>
      </w:r>
      <w:hyperlink r:id="rId19" w:anchor="Par93#Par93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 (д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лее - вывески), осуществляется организацией, индивидуальным предпринимателем, кот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рые являются собственниками (правообладателями) конструкции, сведения о которых с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держатся в данных информационных конструкциях и в месте фактического нахождения (осуществления деятельности) которых данные информационные конструкции размещены (далее - владельцы вывесок).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1.6. Размещение информационных конструкций, указанных в </w:t>
      </w:r>
      <w:hyperlink r:id="rId20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вил, в виде отдельно стоящих конструкций допускается только при условии их установки в границах земельного участка, на котором располагаются здания, строения, сооружения,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данных информ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ционных конструкциях и которым указанные здания, строения, сооружения и земельный участок принадлежат на праве собственности или ином вещном праве.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При этом установка указанных отдельно стоящих конструкций осуществляется при условии соблюдения требований законодательства о градостроительной деятельности и законодательства о благоустройстве.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Внешний вид информационных конструкций, указанных в </w:t>
      </w:r>
      <w:hyperlink r:id="rId21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 Правил, для размещения которых требуется получение разрешения на строительство, определяется в соответствии с дизайн-проектом размещения вывески, разработанным и согласованным в соответствии с требованиями </w:t>
      </w:r>
      <w:hyperlink r:id="rId22" w:anchor="Par317#Par31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раздела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4  Правил.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1.7. Все информационные конструкции (вывески) размещаемые согласно насто</w:t>
      </w:r>
      <w:r w:rsidRPr="00F35DDF">
        <w:rPr>
          <w:rFonts w:ascii="Times New Roman" w:hAnsi="Times New Roman" w:cs="Times New Roman"/>
          <w:sz w:val="24"/>
          <w:szCs w:val="24"/>
        </w:rPr>
        <w:t>я</w:t>
      </w:r>
      <w:r w:rsidRPr="00F35DDF">
        <w:rPr>
          <w:rFonts w:ascii="Times New Roman" w:hAnsi="Times New Roman" w:cs="Times New Roman"/>
          <w:sz w:val="24"/>
          <w:szCs w:val="24"/>
        </w:rPr>
        <w:t>щим правилам должны соответствовать следующим требованиям, если иное не устано</w:t>
      </w:r>
      <w:r w:rsidRPr="00F35DDF">
        <w:rPr>
          <w:rFonts w:ascii="Times New Roman" w:hAnsi="Times New Roman" w:cs="Times New Roman"/>
          <w:sz w:val="24"/>
          <w:szCs w:val="24"/>
        </w:rPr>
        <w:t>в</w:t>
      </w:r>
      <w:r w:rsidRPr="00F35DDF">
        <w:rPr>
          <w:rFonts w:ascii="Times New Roman" w:hAnsi="Times New Roman" w:cs="Times New Roman"/>
          <w:sz w:val="24"/>
          <w:szCs w:val="24"/>
        </w:rPr>
        <w:t>лено настоящими правилами или законодательством Российской Федерации.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Размещаемые информационные конструкции, должны быть безопасны, спроект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>рованы, изготовлены и установлены в соответствии с требованиями технических регл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ментов, строительных норм и правил, государственных стандартов, требованиями к ко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струкциям и их размещению, в том числе на внешних поверхностях зданий, строений, с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оружений, иными установленными требованиями, а также не нарушать внешний архите</w:t>
      </w:r>
      <w:r w:rsidRPr="00F35DDF">
        <w:rPr>
          <w:rFonts w:ascii="Times New Roman" w:hAnsi="Times New Roman" w:cs="Times New Roman"/>
          <w:sz w:val="24"/>
          <w:szCs w:val="24"/>
        </w:rPr>
        <w:t>к</w:t>
      </w:r>
      <w:r w:rsidRPr="00F35DDF">
        <w:rPr>
          <w:rFonts w:ascii="Times New Roman" w:hAnsi="Times New Roman" w:cs="Times New Roman"/>
          <w:sz w:val="24"/>
          <w:szCs w:val="24"/>
        </w:rPr>
        <w:t>турно-художественный облик города Валдая и обеспечивать соответствие эстетических характеристик информационных конструкций стилистике объекта, на котором они разм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lastRenderedPageBreak/>
        <w:t>щаются.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Конструкции (вывески) отображающие наименование (фирменное наименование, коммерческое обозначение, изображение товарного знака, знака обслуживания, наимен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 xml:space="preserve">вания органа или учреждения публичной власти)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органа власти в месте фактического нахождения указанных лиц, органов, организаций не должны превышать в высоту </w:t>
      </w:r>
      <w:smartTag w:uri="urn:schemas-microsoft-com:office:smarttags" w:element="metricconverter">
        <w:smartTagPr>
          <w:attr w:name="ProductID" w:val="0,75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0,75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, в длину </w:t>
      </w:r>
      <w:smartTag w:uri="urn:schemas-microsoft-com:office:smarttags" w:element="metricconverter">
        <w:smartTagPr>
          <w:attr w:name="ProductID" w:val="3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Указатели местоположения не в месте фактического нахождения организации, и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дивидуального предпринимателя, органов власти, объектов туризма и иных не должны превышать 0,8х0,3 м.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Использование в текстах (надписях), размещаемых на информационных констру</w:t>
      </w:r>
      <w:r w:rsidRPr="00F35DDF">
        <w:rPr>
          <w:rFonts w:ascii="Times New Roman" w:hAnsi="Times New Roman" w:cs="Times New Roman"/>
          <w:sz w:val="24"/>
          <w:szCs w:val="24"/>
        </w:rPr>
        <w:t>к</w:t>
      </w:r>
      <w:r w:rsidRPr="00F35DDF">
        <w:rPr>
          <w:rFonts w:ascii="Times New Roman" w:hAnsi="Times New Roman" w:cs="Times New Roman"/>
          <w:sz w:val="24"/>
          <w:szCs w:val="24"/>
        </w:rPr>
        <w:t xml:space="preserve">циях (вывесках, табличках), указанных в </w:t>
      </w:r>
      <w:hyperlink r:id="rId23" w:anchor="Par93#Par93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товарных знаков и знаков обслуживания, в том числе на иностранных языках, осуществляется только при условии их предварительной регистрации в установленном порядке на территории Российской Ф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дерации или в случаях, предусмотренных международным договором Российской Фед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рации.</w:t>
      </w:r>
    </w:p>
    <w:p w:rsid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Вывески, таблички, отображающие информационные надписи и обозначения об объектах культурного наследия размещаются в соответствии с нормативными актами о порядке установки информационных надписей и обозначений на объекты культурного наследия принятые на соответствующем значению объекта уровне.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F35DDF" w:rsidRPr="00F35DDF" w:rsidRDefault="00F35DDF" w:rsidP="00F35DDF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5DDF">
        <w:rPr>
          <w:rFonts w:ascii="Times New Roman" w:hAnsi="Times New Roman" w:cs="Times New Roman"/>
          <w:b/>
          <w:sz w:val="24"/>
          <w:szCs w:val="24"/>
        </w:rPr>
        <w:t>2. Требования к размещению информационных конструкций (вывесок), ук</w:t>
      </w:r>
      <w:r w:rsidRPr="00F35DDF">
        <w:rPr>
          <w:rFonts w:ascii="Times New Roman" w:hAnsi="Times New Roman" w:cs="Times New Roman"/>
          <w:b/>
          <w:sz w:val="24"/>
          <w:szCs w:val="24"/>
        </w:rPr>
        <w:t>а</w:t>
      </w:r>
      <w:r w:rsidRPr="00F35DDF">
        <w:rPr>
          <w:rFonts w:ascii="Times New Roman" w:hAnsi="Times New Roman" w:cs="Times New Roman"/>
          <w:b/>
          <w:sz w:val="24"/>
          <w:szCs w:val="24"/>
        </w:rPr>
        <w:t>занных в пунктах 1.3.1-1.3.3, 1.3.5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2.1.Размещение информационных конструкций, указанных в </w:t>
      </w:r>
      <w:hyperlink r:id="rId24" w:anchor="Par97#Par9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ос</w:t>
      </w:r>
      <w:r w:rsidRPr="00F35DDF">
        <w:rPr>
          <w:rFonts w:ascii="Times New Roman" w:hAnsi="Times New Roman" w:cs="Times New Roman"/>
          <w:sz w:val="24"/>
          <w:szCs w:val="24"/>
        </w:rPr>
        <w:t>у</w:t>
      </w:r>
      <w:r w:rsidRPr="00F35DDF">
        <w:rPr>
          <w:rFonts w:ascii="Times New Roman" w:hAnsi="Times New Roman" w:cs="Times New Roman"/>
          <w:sz w:val="24"/>
          <w:szCs w:val="24"/>
        </w:rPr>
        <w:t xml:space="preserve">ществляется на левой стороне фасада каждого здания, выходящего на улицу, на высоте </w:t>
      </w:r>
      <w:smartTag w:uri="urn:schemas-microsoft-com:office:smarttags" w:element="metricconverter">
        <w:smartTagPr>
          <w:attr w:name="ProductID" w:val="2,5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2,5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от земли и на расстоянии 0,3—0,5 м от угла дома в бело-голубом цветовом исполнении.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При этом таблички с номерами зданий должны соответствовать размерам 0,3 х </w:t>
      </w:r>
      <w:smartTag w:uri="urn:schemas-microsoft-com:office:smarttags" w:element="metricconverter">
        <w:smartTagPr>
          <w:attr w:name="ProductID" w:val="0,3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, а с названиями улиц - 0,8х0,3 м.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Размещение информационных конструкций, указанных в </w:t>
      </w:r>
      <w:hyperlink r:id="rId25" w:anchor="Par97#Par9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Pr="00F35DDF">
        <w:rPr>
          <w:rFonts w:ascii="Times New Roman" w:hAnsi="Times New Roman" w:cs="Times New Roman"/>
          <w:sz w:val="24"/>
          <w:szCs w:val="24"/>
        </w:rPr>
        <w:t>я</w:t>
      </w:r>
      <w:r w:rsidRPr="00F35DDF">
        <w:rPr>
          <w:rFonts w:ascii="Times New Roman" w:hAnsi="Times New Roman" w:cs="Times New Roman"/>
          <w:sz w:val="24"/>
          <w:szCs w:val="24"/>
        </w:rPr>
        <w:t>ется на остановочных павильонах и в виде отдельно стоящих конструкций. Размер опр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деляется в каждом случае индивидуально по согласованию с Администрацией Валдайск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го муниципального района и зависит от размещаемой информации.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Размещение информационных конструкций, указанных в </w:t>
      </w:r>
      <w:hyperlink r:id="rId26" w:anchor="Par97#Par9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1.3.3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должны с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ответствовать общим требованиям, указанным в пункте 1.7 Правил.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Размещение информационных конструкций, указанных в </w:t>
      </w:r>
      <w:hyperlink r:id="rId27" w:anchor="Par97#Par9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1.3.5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д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пускается на внешних поверхностях многоквартирных домов на расстоянии не более двух метров от входных дверей подъездов.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Максимальные размеры информационных конструкций, указанных в </w:t>
      </w:r>
      <w:hyperlink r:id="rId28" w:anchor="Par97#Par9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1.3.5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составляют: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высота </w:t>
      </w:r>
      <w:smartTag w:uri="urn:schemas-microsoft-com:office:smarttags" w:element="metricconverter">
        <w:smartTagPr>
          <w:attr w:name="ProductID" w:val="-0,6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-0,6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длина – </w:t>
      </w:r>
      <w:smartTag w:uri="urn:schemas-microsoft-com:office:smarttags" w:element="metricconverter">
        <w:smartTagPr>
          <w:attr w:name="ProductID" w:val="0,6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0,6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F35DDF" w:rsidRPr="00F35DDF" w:rsidRDefault="00F35DDF" w:rsidP="00F35DDF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5DDF">
        <w:rPr>
          <w:rFonts w:ascii="Times New Roman" w:hAnsi="Times New Roman" w:cs="Times New Roman"/>
          <w:b/>
          <w:sz w:val="24"/>
          <w:szCs w:val="24"/>
        </w:rPr>
        <w:t>3. Требования к размещению информационных конструкций (вывесок), ук</w:t>
      </w:r>
      <w:r w:rsidRPr="00F35DDF">
        <w:rPr>
          <w:rFonts w:ascii="Times New Roman" w:hAnsi="Times New Roman" w:cs="Times New Roman"/>
          <w:b/>
          <w:sz w:val="24"/>
          <w:szCs w:val="24"/>
        </w:rPr>
        <w:t>а</w:t>
      </w:r>
      <w:r w:rsidRPr="00F35DDF">
        <w:rPr>
          <w:rFonts w:ascii="Times New Roman" w:hAnsi="Times New Roman" w:cs="Times New Roman"/>
          <w:b/>
          <w:sz w:val="24"/>
          <w:szCs w:val="24"/>
        </w:rPr>
        <w:t>занных в пункте 3.4. настоящих Правил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3.1. При размещении информационных конструкций (вывесок), указанных в </w:t>
      </w:r>
      <w:hyperlink r:id="rId29" w:anchor="Par93#Par93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запрещается: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3.1.1. В случае размещения вывесок на внешних поверхностях многоквартирных домов: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нарушение геометрических параметров (размеров) вывесок;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нарушение установленных требований к местам размещения вывесок;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размещение вывесок выше линии второго этажа (линии перекрытий между первым </w:t>
      </w:r>
      <w:r w:rsidRPr="00F35DDF">
        <w:rPr>
          <w:rFonts w:ascii="Times New Roman" w:hAnsi="Times New Roman" w:cs="Times New Roman"/>
          <w:sz w:val="24"/>
          <w:szCs w:val="24"/>
        </w:rPr>
        <w:lastRenderedPageBreak/>
        <w:t>и вторым этажами), включая крыши;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на козырьках зданий;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полное перекрытие (закрытие) оконных и дверных проемов, а также витражей и витрин;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в оконных проемах;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на кровлях, лоджиях и балконах;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на архитектурных деталях фасадов объектов (в том числе на колоннах, пилястрах, орнаментах, лепнине);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размещение вывесок на расстоянии ближе чем </w:t>
      </w:r>
      <w:smartTag w:uri="urn:schemas-microsoft-com:office:smarttags" w:element="metricconverter">
        <w:smartTagPr>
          <w:attr w:name="ProductID" w:val="1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от мемориальных досок;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перекрытие (закрытие) указателей наименований улиц и номеров домов;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с помощью демонстрации постеров на динамических системах смены изображений (роллерные системы, системы поворотных панелей - призматроны и др.) или с помощью изображения, демонстрируемого на электронных носителях (экраны (телевизоры), бегущая строка и т.д.) (за исключением вывесок, размещаемых в витрине с использованием электронного носителя - экрана (телевизора);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окраска и покрытие декоративными пленками поверхности остекления витрин;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замена остекления витрин световыми коробами;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устройство в витрине конструкций электронных носителей-экранов (телевизоров) на всю высоту и (или) длину остекления витрины;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с использованием картона, ткани, баннерной ткани (за искл</w:t>
      </w:r>
      <w:r w:rsidRPr="00F35DDF">
        <w:rPr>
          <w:rFonts w:ascii="Times New Roman" w:hAnsi="Times New Roman" w:cs="Times New Roman"/>
          <w:sz w:val="24"/>
          <w:szCs w:val="24"/>
        </w:rPr>
        <w:t>ю</w:t>
      </w:r>
      <w:r w:rsidRPr="00F35DDF">
        <w:rPr>
          <w:rFonts w:ascii="Times New Roman" w:hAnsi="Times New Roman" w:cs="Times New Roman"/>
          <w:sz w:val="24"/>
          <w:szCs w:val="24"/>
        </w:rPr>
        <w:t xml:space="preserve">чением афиш); 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с использованием неоновых светильников, мигающих (мерц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ющих) элементов.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3.1.2. В случае размещения вывесок на внешних поверхностях иных зданий, стро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ний, сооружений (кроме многоквартирных домов):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нарушение геометрических параметров (размеров) вывесок (за исключением случ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ев размещения вывесок на торговых, развлекательных центрах);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нарушение установленных требований к местам размещения вывесок;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на козырьках зданий, строений, сооружений;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полное перекрытие (закрытие) оконных и дверных проемов, а также витражей и витрин;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на глухих торцах фасада (за исключением случаев размещения вывесок на торговых, развлекательных центрах, кинотеатрах, театрах, цирках);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в оконных проемах;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на кровлях, лоджиях и балконах;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на архитектурных деталях фасадов объектов (в том числе на колоннах, пилястрах, орнаментах, лепнине);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размещение вывесок на расстоянии ближе чем </w:t>
      </w:r>
      <w:smartTag w:uri="urn:schemas-microsoft-com:office:smarttags" w:element="metricconverter">
        <w:smartTagPr>
          <w:attr w:name="ProductID" w:val="1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от мемориальных досок;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перекрытие (закрытие) указателей наименований улиц и номеров домов;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с помощью демонстрации постеров на динамических системах смены изображений (роллерные системы, системы поворотных панелей - призматроны и др.) или с помощью изображения, демонстрируемого на электронных носителях (экраны (телевизоры), бегущая строка и т.д.) (за исключением вывесок, размещаемых в витрине с использованием электронного носителя - экрана (телевизора);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окраска и покрытие декоративными пленками поверхности остекления витрин;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замена остекления витрин световыми коробами;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lastRenderedPageBreak/>
        <w:t>устройство в витрине конструкций электронных носителей - экранов (телевизоров) на всю высоту и (или) длину остекления витрины;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с использованием картона, ткани, баннерной ткани (за искл</w:t>
      </w:r>
      <w:r w:rsidRPr="00F35DDF">
        <w:rPr>
          <w:rFonts w:ascii="Times New Roman" w:hAnsi="Times New Roman" w:cs="Times New Roman"/>
          <w:sz w:val="24"/>
          <w:szCs w:val="24"/>
        </w:rPr>
        <w:t>ю</w:t>
      </w:r>
      <w:r w:rsidRPr="00F35DDF">
        <w:rPr>
          <w:rFonts w:ascii="Times New Roman" w:hAnsi="Times New Roman" w:cs="Times New Roman"/>
          <w:sz w:val="24"/>
          <w:szCs w:val="24"/>
        </w:rPr>
        <w:t>чением афиш);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вывесок с использованием неоновых светильников, мигающих (мерц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ющих) элементов напротив окон жилых домов.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3.1.3. Размещение вывесок на ограждающих конструкциях (заборах, шлагбаумах, ограждениях, перилах и т.д.) (за исключением случая, предусмотренного </w:t>
      </w:r>
      <w:hyperlink r:id="rId30" w:anchor="Par345#Par34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3.15  Правил).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3.1.4. Размещение вывесок на сезонных кафе при стационарных предприятиях о</w:t>
      </w:r>
      <w:r w:rsidRPr="00F35DDF">
        <w:rPr>
          <w:rFonts w:ascii="Times New Roman" w:hAnsi="Times New Roman" w:cs="Times New Roman"/>
          <w:sz w:val="24"/>
          <w:szCs w:val="24"/>
        </w:rPr>
        <w:t>б</w:t>
      </w:r>
      <w:r w:rsidRPr="00F35DDF">
        <w:rPr>
          <w:rFonts w:ascii="Times New Roman" w:hAnsi="Times New Roman" w:cs="Times New Roman"/>
          <w:sz w:val="24"/>
          <w:szCs w:val="24"/>
        </w:rPr>
        <w:t xml:space="preserve">щественного питания (за исключением случаев, предусмотренных </w:t>
      </w:r>
      <w:hyperlink r:id="rId31" w:anchor="Par312#Par312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3.14  Правил).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3.1.5. Не допускается размещение рекламных конструкций на объектах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объектах культурного наследия с применением фирменных цветов, если они не соответствуют о</w:t>
      </w:r>
      <w:r w:rsidRPr="00F35DDF">
        <w:rPr>
          <w:rFonts w:ascii="Times New Roman" w:hAnsi="Times New Roman" w:cs="Times New Roman"/>
          <w:sz w:val="24"/>
          <w:szCs w:val="24"/>
        </w:rPr>
        <w:t>б</w:t>
      </w:r>
      <w:r w:rsidRPr="00F35DDF">
        <w:rPr>
          <w:rFonts w:ascii="Times New Roman" w:hAnsi="Times New Roman" w:cs="Times New Roman"/>
          <w:sz w:val="24"/>
          <w:szCs w:val="24"/>
        </w:rPr>
        <w:t>щему цветовому решению.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3.2. Информационные конструкции (вывески), указанные в </w:t>
      </w:r>
      <w:hyperlink r:id="rId32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>.1  Правил, размещаются на фасадах, крышах, на (в) витринах или на иных внешних поверхностях зданий, строений, сооружений.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3.3. На внешних поверхностях одного здания, строения, сооружения организация, индивидуальный предприниматель вправе установить не более одной информационной конструкции, указанной в </w:t>
      </w:r>
      <w:hyperlink r:id="rId33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>.1  Правил, каждого из следующих типов (за и</w:t>
      </w:r>
      <w:r w:rsidRPr="00F35DDF">
        <w:rPr>
          <w:rFonts w:ascii="Times New Roman" w:hAnsi="Times New Roman" w:cs="Times New Roman"/>
          <w:sz w:val="24"/>
          <w:szCs w:val="24"/>
        </w:rPr>
        <w:t>с</w:t>
      </w:r>
      <w:r w:rsidRPr="00F35DDF">
        <w:rPr>
          <w:rFonts w:ascii="Times New Roman" w:hAnsi="Times New Roman" w:cs="Times New Roman"/>
          <w:sz w:val="24"/>
          <w:szCs w:val="24"/>
        </w:rPr>
        <w:t>ключением случаев, предусмотренных настоящими Правилами):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настенная конструкция (конструкция вывесок располагается параллельно к повер</w:t>
      </w:r>
      <w:r w:rsidRPr="00F35DDF">
        <w:rPr>
          <w:rFonts w:ascii="Times New Roman" w:hAnsi="Times New Roman" w:cs="Times New Roman"/>
          <w:sz w:val="24"/>
          <w:szCs w:val="24"/>
        </w:rPr>
        <w:t>х</w:t>
      </w:r>
      <w:r w:rsidRPr="00F35DDF">
        <w:rPr>
          <w:rFonts w:ascii="Times New Roman" w:hAnsi="Times New Roman" w:cs="Times New Roman"/>
          <w:sz w:val="24"/>
          <w:szCs w:val="24"/>
        </w:rPr>
        <w:t>ности фасадов объектов и (или) их конструктивных элементов непосредственно на пло</w:t>
      </w:r>
      <w:r w:rsidRPr="00F35DDF">
        <w:rPr>
          <w:rFonts w:ascii="Times New Roman" w:hAnsi="Times New Roman" w:cs="Times New Roman"/>
          <w:sz w:val="24"/>
          <w:szCs w:val="24"/>
        </w:rPr>
        <w:t>с</w:t>
      </w:r>
      <w:r w:rsidRPr="00F35DDF">
        <w:rPr>
          <w:rFonts w:ascii="Times New Roman" w:hAnsi="Times New Roman" w:cs="Times New Roman"/>
          <w:sz w:val="24"/>
          <w:szCs w:val="24"/>
        </w:rPr>
        <w:t>кости фасада объекта);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консольная конструкция (конструкция вывесок располагается перпендикулярно к поверхности фасадов объектов и (или) их конструктивных элементов);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витринная конструкция (конструкция вывесок располагается в витрине на внешней и (или) с внутренней стороны остекления витрины объектов).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На фасадах здания, строения, сооружения нежилого назначения организация, инд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>видуальный предприниматель вправе разместить более одной консольной информацио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ной конструкции (но не более одной консольной конструкции на одном фасаде) при усл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вии, если единственным собственником (правообладателем) указанного здания, строения, сооружения является организация, индивидуальный предприниматель, сведения о кот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ром содержатся в данных информационных конструкциях и в месте фактического нахо</w:t>
      </w:r>
      <w:r w:rsidRPr="00F35DDF">
        <w:rPr>
          <w:rFonts w:ascii="Times New Roman" w:hAnsi="Times New Roman" w:cs="Times New Roman"/>
          <w:sz w:val="24"/>
          <w:szCs w:val="24"/>
        </w:rPr>
        <w:t>ж</w:t>
      </w:r>
      <w:r w:rsidRPr="00F35DDF">
        <w:rPr>
          <w:rFonts w:ascii="Times New Roman" w:hAnsi="Times New Roman" w:cs="Times New Roman"/>
          <w:sz w:val="24"/>
          <w:szCs w:val="24"/>
        </w:rPr>
        <w:t>дения (месте осуществления деятельности) которого размещаются указанные информац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 xml:space="preserve">онные конструкции. 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Размещение информационных конструкций, указанных в </w:t>
      </w:r>
      <w:hyperlink r:id="rId34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.1  Правил, на внешних поверхностях торговых, развлекательных центров осуществляется на основании дизайн-проекта, разработанного и согласованного в соответствии с требованиями </w:t>
      </w:r>
      <w:hyperlink r:id="rId35" w:anchor="Par317#Par31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раздела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4 Правил. При этом указанный дизайн-проект должен содержать информацию и опред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лять размещение всех информационных конструкций, размещаемых на внешних повер</w:t>
      </w:r>
      <w:r w:rsidRPr="00F35DDF">
        <w:rPr>
          <w:rFonts w:ascii="Times New Roman" w:hAnsi="Times New Roman" w:cs="Times New Roman"/>
          <w:sz w:val="24"/>
          <w:szCs w:val="24"/>
        </w:rPr>
        <w:t>х</w:t>
      </w:r>
      <w:r w:rsidRPr="00F35DDF">
        <w:rPr>
          <w:rFonts w:ascii="Times New Roman" w:hAnsi="Times New Roman" w:cs="Times New Roman"/>
          <w:sz w:val="24"/>
          <w:szCs w:val="24"/>
        </w:rPr>
        <w:t>ностях указанных торговых, развлекательных центров, кинотеатров, театров, цирков.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3.4. Информационные конструкции, указанные в </w:t>
      </w:r>
      <w:hyperlink r:id="rId36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>.1  Правил, могут быть размещены в виде единичной конструкции и (или) комплекса идентичных и (или) взаим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связанных элементов одной информационной конструкции.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Для целей Правил витринные конструкции, размещаемые организацией, индивид</w:t>
      </w:r>
      <w:r w:rsidRPr="00F35DDF">
        <w:rPr>
          <w:rFonts w:ascii="Times New Roman" w:hAnsi="Times New Roman" w:cs="Times New Roman"/>
          <w:sz w:val="24"/>
          <w:szCs w:val="24"/>
        </w:rPr>
        <w:t>у</w:t>
      </w:r>
      <w:r w:rsidRPr="00F35DDF">
        <w:rPr>
          <w:rFonts w:ascii="Times New Roman" w:hAnsi="Times New Roman" w:cs="Times New Roman"/>
          <w:sz w:val="24"/>
          <w:szCs w:val="24"/>
        </w:rPr>
        <w:t>альным предпринимателем в витрине на внешней и (или) с внутренней стороны остекл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ния витрины, признаются комплексом идентичных и (или) взаимосвязанных элементов единой информационной конструкции в случае их размещения в соответствии с требов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ниями  Правил в более чем одной витрине.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lastRenderedPageBreak/>
        <w:t xml:space="preserve">3.5. Организации, индивидуальные предприниматели осуществляют размещение информационных конструкций, указанных </w:t>
      </w:r>
      <w:hyperlink r:id="rId37" w:anchor="Par215#Par21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3.3 Правил, на плоских участках фас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да, свободных от архитектурных элементов, исключительно в пределах площади внешних поверхностей объекта, соответствующей физическим размерам занимаемых данными о</w:t>
      </w:r>
      <w:r w:rsidRPr="00F35DDF">
        <w:rPr>
          <w:rFonts w:ascii="Times New Roman" w:hAnsi="Times New Roman" w:cs="Times New Roman"/>
          <w:sz w:val="24"/>
          <w:szCs w:val="24"/>
        </w:rPr>
        <w:t>р</w:t>
      </w:r>
      <w:r w:rsidRPr="00F35DDF">
        <w:rPr>
          <w:rFonts w:ascii="Times New Roman" w:hAnsi="Times New Roman" w:cs="Times New Roman"/>
          <w:sz w:val="24"/>
          <w:szCs w:val="24"/>
        </w:rPr>
        <w:t>ганизациями, индивидуальными предпринимателями помещений на праве собственности, ином вещном праве или обязательственном праве. Требование настоящего абзаца о ра</w:t>
      </w:r>
      <w:r w:rsidRPr="00F35DDF">
        <w:rPr>
          <w:rFonts w:ascii="Times New Roman" w:hAnsi="Times New Roman" w:cs="Times New Roman"/>
          <w:sz w:val="24"/>
          <w:szCs w:val="24"/>
        </w:rPr>
        <w:t>з</w:t>
      </w:r>
      <w:r w:rsidRPr="00F35DDF">
        <w:rPr>
          <w:rFonts w:ascii="Times New Roman" w:hAnsi="Times New Roman" w:cs="Times New Roman"/>
          <w:sz w:val="24"/>
          <w:szCs w:val="24"/>
        </w:rPr>
        <w:t xml:space="preserve">мещении информационных конструкций, указанных в </w:t>
      </w:r>
      <w:hyperlink r:id="rId38" w:anchor="Par215#Par21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3.3 Правил, исключительно в пределах площади внешних поверхностей объекта, соответствующей физическим ра</w:t>
      </w:r>
      <w:r w:rsidRPr="00F35DDF">
        <w:rPr>
          <w:rFonts w:ascii="Times New Roman" w:hAnsi="Times New Roman" w:cs="Times New Roman"/>
          <w:sz w:val="24"/>
          <w:szCs w:val="24"/>
        </w:rPr>
        <w:t>з</w:t>
      </w:r>
      <w:r w:rsidRPr="00F35DDF">
        <w:rPr>
          <w:rFonts w:ascii="Times New Roman" w:hAnsi="Times New Roman" w:cs="Times New Roman"/>
          <w:sz w:val="24"/>
          <w:szCs w:val="24"/>
        </w:rPr>
        <w:t>мерам занимаемых организациями, индивидуальными предпринимателями помещений, не распространяется на случаи размещения информационных конструкций на торговых, ра</w:t>
      </w:r>
      <w:r w:rsidRPr="00F35DDF">
        <w:rPr>
          <w:rFonts w:ascii="Times New Roman" w:hAnsi="Times New Roman" w:cs="Times New Roman"/>
          <w:sz w:val="24"/>
          <w:szCs w:val="24"/>
        </w:rPr>
        <w:t>з</w:t>
      </w:r>
      <w:r w:rsidRPr="00F35DDF">
        <w:rPr>
          <w:rFonts w:ascii="Times New Roman" w:hAnsi="Times New Roman" w:cs="Times New Roman"/>
          <w:sz w:val="24"/>
          <w:szCs w:val="24"/>
        </w:rPr>
        <w:t>влекательных центрах организациями, индивидуальными предпринимателями, местом фактического нахождения или осуществления деятельности которых являются указанные торговые, развлекательные центры.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Информационные конструкции, указанные в </w:t>
      </w:r>
      <w:hyperlink r:id="rId39" w:anchor="Par215#Par21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втором пункта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3.3 Правил, ра</w:t>
      </w:r>
      <w:r w:rsidRPr="00F35DDF">
        <w:rPr>
          <w:rFonts w:ascii="Times New Roman" w:hAnsi="Times New Roman" w:cs="Times New Roman"/>
          <w:sz w:val="24"/>
          <w:szCs w:val="24"/>
        </w:rPr>
        <w:t>з</w:t>
      </w:r>
      <w:r w:rsidRPr="00F35DDF">
        <w:rPr>
          <w:rFonts w:ascii="Times New Roman" w:hAnsi="Times New Roman" w:cs="Times New Roman"/>
          <w:sz w:val="24"/>
          <w:szCs w:val="24"/>
        </w:rPr>
        <w:t>мещаются на плоских участках фасада, свободных от архитектурных элементов, неп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 xml:space="preserve">средственно у входа (справа или слева) в помещение, указанное в </w:t>
      </w:r>
      <w:hyperlink r:id="rId40" w:anchor="Par227#Par22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первом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F35DDF">
        <w:rPr>
          <w:rFonts w:ascii="Times New Roman" w:hAnsi="Times New Roman" w:cs="Times New Roman"/>
          <w:sz w:val="24"/>
          <w:szCs w:val="24"/>
        </w:rPr>
        <w:t>я</w:t>
      </w:r>
      <w:r w:rsidRPr="00F35DDF">
        <w:rPr>
          <w:rFonts w:ascii="Times New Roman" w:hAnsi="Times New Roman" w:cs="Times New Roman"/>
          <w:sz w:val="24"/>
          <w:szCs w:val="24"/>
        </w:rPr>
        <w:t>щего пункта, или на входных дверях в него, не выше уровня дверного проема.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3.6.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линии (на одном уровне, высоте).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3.7. Вывески могут состоять из следующих элементов: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информационное поле (текстовая часть) - буквы, буквенные символы, аббревиат</w:t>
      </w:r>
      <w:r w:rsidRPr="00F35DDF">
        <w:rPr>
          <w:rFonts w:ascii="Times New Roman" w:hAnsi="Times New Roman" w:cs="Times New Roman"/>
          <w:sz w:val="24"/>
          <w:szCs w:val="24"/>
        </w:rPr>
        <w:t>у</w:t>
      </w:r>
      <w:r w:rsidRPr="00F35DDF">
        <w:rPr>
          <w:rFonts w:ascii="Times New Roman" w:hAnsi="Times New Roman" w:cs="Times New Roman"/>
          <w:sz w:val="24"/>
          <w:szCs w:val="24"/>
        </w:rPr>
        <w:t>ра, цифры;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декоративно-художественные элементы - логотипы, знаки и т.д.;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элементы крепления;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подложка.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3.8. На вывеске может быть организована подсветка.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3.9. Настенные конструкции, размещаемые на внешних поверхностях зданий, стр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ений, сооружений, должны соответствовать следующим требованиям: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3.9.1. Настенные конструкции размещаются над входом или окнами (витринами) помещений, указанных в </w:t>
      </w:r>
      <w:hyperlink r:id="rId41" w:anchor="Par227#Par22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3.5 Правил, на единой горизонтальной оси с иными настенными конструкциями, установленными в пределах фасада, на уровне линии пер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крытий между первым и вторым этажами либо ниже указанной линии.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В случае если помещения, указанные в </w:t>
      </w:r>
      <w:hyperlink r:id="rId42" w:anchor="Par227#Par22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3.5 Правил, располагаются в по</w:t>
      </w:r>
      <w:r w:rsidRPr="00F35DDF">
        <w:rPr>
          <w:rFonts w:ascii="Times New Roman" w:hAnsi="Times New Roman" w:cs="Times New Roman"/>
          <w:sz w:val="24"/>
          <w:szCs w:val="24"/>
        </w:rPr>
        <w:t>д</w:t>
      </w:r>
      <w:r w:rsidRPr="00F35DDF">
        <w:rPr>
          <w:rFonts w:ascii="Times New Roman" w:hAnsi="Times New Roman" w:cs="Times New Roman"/>
          <w:sz w:val="24"/>
          <w:szCs w:val="24"/>
        </w:rPr>
        <w:t>вальных или цокольных этажах объектов и отсутствует возможность размещения инфо</w:t>
      </w:r>
      <w:r w:rsidRPr="00F35DDF">
        <w:rPr>
          <w:rFonts w:ascii="Times New Roman" w:hAnsi="Times New Roman" w:cs="Times New Roman"/>
          <w:sz w:val="24"/>
          <w:szCs w:val="24"/>
        </w:rPr>
        <w:t>р</w:t>
      </w:r>
      <w:r w:rsidRPr="00F35DDF">
        <w:rPr>
          <w:rFonts w:ascii="Times New Roman" w:hAnsi="Times New Roman" w:cs="Times New Roman"/>
          <w:sz w:val="24"/>
          <w:szCs w:val="24"/>
        </w:rPr>
        <w:t xml:space="preserve">мационных конструкций (вывесок) в соответствии с требованиями </w:t>
      </w:r>
      <w:hyperlink r:id="rId43" w:anchor="Par242#Par242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 первого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ящего пункта, вывески могут быть размещены над окнами подвального или цокольн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 xml:space="preserve">го этажа, но не ниже </w:t>
      </w:r>
      <w:smartTag w:uri="urn:schemas-microsoft-com:office:smarttags" w:element="metricconverter">
        <w:smartTagPr>
          <w:attr w:name="ProductID" w:val="0,6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0,60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от уровня земли до нижнего края настенной конструкции. При этом вывеска не должна выступать от плоскости фасада более чем на </w:t>
      </w:r>
      <w:smartTag w:uri="urn:schemas-microsoft-com:office:smarttags" w:element="metricconverter">
        <w:smartTagPr>
          <w:attr w:name="ProductID" w:val="0,1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0,10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3.9.2. Максимальный размер настенных конструкций, размещаемых организациями, индивидуальными предпринимателями на внешних поверхностях зданий, строений, с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оружений, не должен превышать: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по высоте - 0,75м;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по длине - 70 процентов от длины фасада, соответствующей занимаемым данными организациями, индивидуальными предпринимателями помещениям, но не более </w:t>
      </w:r>
      <w:smartTag w:uri="urn:schemas-microsoft-com:office:smarttags" w:element="metricconverter">
        <w:smartTagPr>
          <w:attr w:name="ProductID" w:val="3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для единичной конструкции.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При размещении настенной конструкции в пределах 70 процентов от длины фасада в виде комплекса идентичных взаимосвязанных элементов (информационное поле (те</w:t>
      </w:r>
      <w:r w:rsidRPr="00F35DDF">
        <w:rPr>
          <w:rFonts w:ascii="Times New Roman" w:hAnsi="Times New Roman" w:cs="Times New Roman"/>
          <w:sz w:val="24"/>
          <w:szCs w:val="24"/>
        </w:rPr>
        <w:t>к</w:t>
      </w:r>
      <w:r w:rsidRPr="00F35DDF">
        <w:rPr>
          <w:rFonts w:ascii="Times New Roman" w:hAnsi="Times New Roman" w:cs="Times New Roman"/>
          <w:sz w:val="24"/>
          <w:szCs w:val="24"/>
        </w:rPr>
        <w:t xml:space="preserve">стовая часть) и декоративно-художественные элементы) максимальный размер каждого из указанных элементов не может превышать </w:t>
      </w:r>
      <w:smartTag w:uri="urn:schemas-microsoft-com:office:smarttags" w:element="metricconverter">
        <w:smartTagPr>
          <w:attr w:name="ProductID" w:val="3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в длину.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lastRenderedPageBreak/>
        <w:t>Крайняя точка элементов настенной конструкции не должна находиться на расст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 xml:space="preserve">янии более чем </w:t>
      </w:r>
      <w:smartTag w:uri="urn:schemas-microsoft-com:office:smarttags" w:element="metricconverter">
        <w:smartTagPr>
          <w:attr w:name="ProductID" w:val="0,2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0,20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от плоскости фасада.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При наличии на внешних поверхностях здания, строения, сооружения в месте ра</w:t>
      </w:r>
      <w:r w:rsidRPr="00F35DDF">
        <w:rPr>
          <w:rFonts w:ascii="Times New Roman" w:hAnsi="Times New Roman" w:cs="Times New Roman"/>
          <w:sz w:val="24"/>
          <w:szCs w:val="24"/>
        </w:rPr>
        <w:t>з</w:t>
      </w:r>
      <w:r w:rsidRPr="00F35DDF">
        <w:rPr>
          <w:rFonts w:ascii="Times New Roman" w:hAnsi="Times New Roman" w:cs="Times New Roman"/>
          <w:sz w:val="24"/>
          <w:szCs w:val="24"/>
        </w:rPr>
        <w:t>мещения вывески элементов систем газоснабжения и (или) водоотведения (водосточных труб) размещение настенных конструкций осуществляется при условии обеспечения бе</w:t>
      </w:r>
      <w:r w:rsidRPr="00F35DDF">
        <w:rPr>
          <w:rFonts w:ascii="Times New Roman" w:hAnsi="Times New Roman" w:cs="Times New Roman"/>
          <w:sz w:val="24"/>
          <w:szCs w:val="24"/>
        </w:rPr>
        <w:t>з</w:t>
      </w:r>
      <w:r w:rsidRPr="00F35DDF">
        <w:rPr>
          <w:rFonts w:ascii="Times New Roman" w:hAnsi="Times New Roman" w:cs="Times New Roman"/>
          <w:sz w:val="24"/>
          <w:szCs w:val="24"/>
        </w:rPr>
        <w:t>опасности указанных систем.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В случае расположения на одном фасаде здания, строения, сооружения нескольких информационных конструкций указанные конструкции должны быть расположены в о</w:t>
      </w:r>
      <w:r w:rsidRPr="00F35DDF">
        <w:rPr>
          <w:rFonts w:ascii="Times New Roman" w:hAnsi="Times New Roman" w:cs="Times New Roman"/>
          <w:sz w:val="24"/>
          <w:szCs w:val="24"/>
        </w:rPr>
        <w:t>д</w:t>
      </w:r>
      <w:r w:rsidRPr="00F35DDF">
        <w:rPr>
          <w:rFonts w:ascii="Times New Roman" w:hAnsi="Times New Roman" w:cs="Times New Roman"/>
          <w:sz w:val="24"/>
          <w:szCs w:val="24"/>
        </w:rPr>
        <w:t>ной плоскости относительно вертикальной плоскости фасада, на котором они размещены.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3.9.3. При наличии на фасаде объекта фриза настенная конструкция размещается исключительно на фризе в соответствии со следующими требованиями: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3.9.3.1. Конструкции настенных вывесок, допускаемых к размещению на фризе, представляют собой объемные символы (без использования подложки либо с использов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 xml:space="preserve">нием подложки), а также световые короба (в случаях, установленных </w:t>
      </w:r>
      <w:hyperlink r:id="rId44" w:anchor="Par260#Par260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3.9.3.3</w:t>
        </w:r>
      </w:hyperlink>
      <w:r w:rsidRPr="00F35DDF">
        <w:rPr>
          <w:rFonts w:ascii="Times New Roman" w:hAnsi="Times New Roman" w:cs="Times New Roman"/>
          <w:sz w:val="24"/>
          <w:szCs w:val="24"/>
        </w:rPr>
        <w:t>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3.9.3.2. При использовании в настенной конструкции, размещаемой на фризе, по</w:t>
      </w:r>
      <w:r w:rsidRPr="00F35DDF">
        <w:rPr>
          <w:rFonts w:ascii="Times New Roman" w:hAnsi="Times New Roman" w:cs="Times New Roman"/>
          <w:sz w:val="24"/>
          <w:szCs w:val="24"/>
        </w:rPr>
        <w:t>д</w:t>
      </w:r>
      <w:r w:rsidRPr="00F35DDF">
        <w:rPr>
          <w:rFonts w:ascii="Times New Roman" w:hAnsi="Times New Roman" w:cs="Times New Roman"/>
          <w:sz w:val="24"/>
          <w:szCs w:val="24"/>
        </w:rPr>
        <w:t>ложки указанная подложка размещается на фризе на длину, соответствующую физич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ским размерам занимаемых соответствующими организациями, индивидуальными пре</w:t>
      </w:r>
      <w:r w:rsidRPr="00F35DDF">
        <w:rPr>
          <w:rFonts w:ascii="Times New Roman" w:hAnsi="Times New Roman" w:cs="Times New Roman"/>
          <w:sz w:val="24"/>
          <w:szCs w:val="24"/>
        </w:rPr>
        <w:t>д</w:t>
      </w:r>
      <w:r w:rsidRPr="00F35DDF">
        <w:rPr>
          <w:rFonts w:ascii="Times New Roman" w:hAnsi="Times New Roman" w:cs="Times New Roman"/>
          <w:sz w:val="24"/>
          <w:szCs w:val="24"/>
        </w:rPr>
        <w:t>принимателями помещений. Высота подложки, используемой для размещения настенной конструкции на фризе, должна быть равна высоте фриза. Общая высота информационного поля (текстовой части), а также декоративно-художественных элементов настенной ко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струкции, размещаемой на фризе в виде объемных символов, не может быть более 70 процентов высоты фриза (с учетом высоты выносных элементов строчных и прописных букв за пределами размера основного шрифта, а также высоты декоративно-художественных элементов), а их длина - не более 70 процентов длины фриза. Объемные символы, используемые в настенной конструкции на фризе, должны размещаться на ед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>ной горизонтальной оси. В случае размещения на одном фризе несколько настенных ко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струкций для них может быть организована единая подложка для размещения объемных символов.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3.9.3.3. Размещение настенной конструкции (настенных конструкций) в виде свет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вого короба (световых коробов) на фризе допускается только при условии организации данного светового короба (световых коробов) на всю высоту соответствующего фриза.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3.9.3.4. При наличии на фасаде объекта козырька настенная конструкция может быть размещена на фризе козырька строго в габаритах указанного фриза.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Запрещается размещение настенной конструкции непосредственно на конструкции козырька.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3.9.4. Информационное поле настенных конструкций, размещаемых на фасадах объектов, являющихся объектами культурного наследия, выявленными объектами кул</w:t>
      </w:r>
      <w:r w:rsidRPr="00F35DDF">
        <w:rPr>
          <w:rFonts w:ascii="Times New Roman" w:hAnsi="Times New Roman" w:cs="Times New Roman"/>
          <w:sz w:val="24"/>
          <w:szCs w:val="24"/>
        </w:rPr>
        <w:t>ь</w:t>
      </w:r>
      <w:r w:rsidRPr="00F35DDF">
        <w:rPr>
          <w:rFonts w:ascii="Times New Roman" w:hAnsi="Times New Roman" w:cs="Times New Roman"/>
          <w:sz w:val="24"/>
          <w:szCs w:val="24"/>
        </w:rPr>
        <w:t>турного наследия либо объектами, должно выполняться из отдельных элементов (букв, обозначений, декоративных элементов и т.д.), без использования подложки в виде непр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зрачной основы для их крепления.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3.9.5. В дополнение к настенной конструкции, размещаемой непосредственно на фасадах зданий, строений, сооружений, допускается размещение вывесок на дверях вхо</w:t>
      </w:r>
      <w:r w:rsidRPr="00F35DDF">
        <w:rPr>
          <w:rFonts w:ascii="Times New Roman" w:hAnsi="Times New Roman" w:cs="Times New Roman"/>
          <w:sz w:val="24"/>
          <w:szCs w:val="24"/>
        </w:rPr>
        <w:t>д</w:t>
      </w:r>
      <w:r w:rsidRPr="00F35DDF">
        <w:rPr>
          <w:rFonts w:ascii="Times New Roman" w:hAnsi="Times New Roman" w:cs="Times New Roman"/>
          <w:sz w:val="24"/>
          <w:szCs w:val="24"/>
        </w:rPr>
        <w:t>ных групп, в том числе методом нанесения трафаретной печати или иными аналогичными методами на остекление дверей.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Максимальный размер данных вывесок не должен превышать: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по высоте - </w:t>
      </w:r>
      <w:smartTag w:uri="urn:schemas-microsoft-com:office:smarttags" w:element="metricconverter">
        <w:smartTagPr>
          <w:attr w:name="ProductID" w:val="0,4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0,40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по длине - </w:t>
      </w:r>
      <w:smartTag w:uri="urn:schemas-microsoft-com:office:smarttags" w:element="metricconverter">
        <w:smartTagPr>
          <w:attr w:name="ProductID" w:val="0,3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0,30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3.10. Консольные конструкции располагаются в одной горизонтальной плоскости фасада, в том числе у арок, на границах и внешних углах зданий, строений, сооружений в соответствии со следующими требованиями: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3.10.1. Расстояние между консольными конструкциями не может быть менее5 м.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Расстояние от уровня земли до нижнего края консольной конструкции должно быть </w:t>
      </w:r>
      <w:r w:rsidRPr="00F35DDF">
        <w:rPr>
          <w:rFonts w:ascii="Times New Roman" w:hAnsi="Times New Roman" w:cs="Times New Roman"/>
          <w:sz w:val="24"/>
          <w:szCs w:val="24"/>
        </w:rPr>
        <w:lastRenderedPageBreak/>
        <w:t xml:space="preserve">не менее </w:t>
      </w:r>
      <w:smartTag w:uri="urn:schemas-microsoft-com:office:smarttags" w:element="metricconverter">
        <w:smartTagPr>
          <w:attr w:name="ProductID" w:val="2,5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2,50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3.10.2. Консольная конструкция не должна находиться более чем на </w:t>
      </w:r>
      <w:smartTag w:uri="urn:schemas-microsoft-com:office:smarttags" w:element="metricconverter">
        <w:smartTagPr>
          <w:attr w:name="ProductID" w:val="0,2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0,20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от пло</w:t>
      </w:r>
      <w:r w:rsidRPr="00F35DDF">
        <w:rPr>
          <w:rFonts w:ascii="Times New Roman" w:hAnsi="Times New Roman" w:cs="Times New Roman"/>
          <w:sz w:val="24"/>
          <w:szCs w:val="24"/>
        </w:rPr>
        <w:t>с</w:t>
      </w:r>
      <w:r w:rsidRPr="00F35DDF">
        <w:rPr>
          <w:rFonts w:ascii="Times New Roman" w:hAnsi="Times New Roman" w:cs="Times New Roman"/>
          <w:sz w:val="24"/>
          <w:szCs w:val="24"/>
        </w:rPr>
        <w:t xml:space="preserve">кости фасада, а крайняя точка ее лицевой стороны - на расстоянии более чем </w:t>
      </w:r>
      <w:smartTag w:uri="urn:schemas-microsoft-com:office:smarttags" w:element="metricconverter">
        <w:smartTagPr>
          <w:attr w:name="ProductID" w:val="1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от пло</w:t>
      </w:r>
      <w:r w:rsidRPr="00F35DDF">
        <w:rPr>
          <w:rFonts w:ascii="Times New Roman" w:hAnsi="Times New Roman" w:cs="Times New Roman"/>
          <w:sz w:val="24"/>
          <w:szCs w:val="24"/>
        </w:rPr>
        <w:t>с</w:t>
      </w:r>
      <w:r w:rsidRPr="00F35DDF">
        <w:rPr>
          <w:rFonts w:ascii="Times New Roman" w:hAnsi="Times New Roman" w:cs="Times New Roman"/>
          <w:sz w:val="24"/>
          <w:szCs w:val="24"/>
        </w:rPr>
        <w:t xml:space="preserve">кости фасада. В высоту консольная конструкция не может превышать </w:t>
      </w:r>
      <w:smartTag w:uri="urn:schemas-microsoft-com:office:smarttags" w:element="metricconverter">
        <w:smartTagPr>
          <w:attr w:name="ProductID" w:val="1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3.10.3. Максимальные параметры (размеры) консольных конструкций, размеща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 xml:space="preserve">мых на фасадах объектов, являющихся объектами культурного наследия, выявленными объектами культурного наследия, не должны превышать </w:t>
      </w:r>
      <w:smartTag w:uri="urn:schemas-microsoft-com:office:smarttags" w:element="metricconverter">
        <w:smartTagPr>
          <w:attr w:name="ProductID" w:val="0,6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0,60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- по высоте и </w:t>
      </w:r>
      <w:smartTag w:uri="urn:schemas-microsoft-com:office:smarttags" w:element="metricconverter">
        <w:smartTagPr>
          <w:attr w:name="ProductID" w:val="0,45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0,45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- по ширине.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3.10.4. При наличии на фасаде объекта настенных конструкций консольные ко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струкции располагаются с ними на единой горизонтальной оси.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3.11. Витринные конструкции являются одним из способов внутреннего оформл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ния витрин. Размещение витринных конструкций при оформлении витрин осуществляется в соответствии с требованиями, установленными  Правилами. Витринные конструкции размещаются в витрине на внешней и (или) с внутренней стороны остекления витрины объектов в соответствии со следующими требованиями: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3.11.1. Максимальный размер витринных конструкций (включая электронные нос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>тели-экраны (телевизоры)), размещаемых в витрине, а также с внутренней стороны осте</w:t>
      </w:r>
      <w:r w:rsidRPr="00F35DDF">
        <w:rPr>
          <w:rFonts w:ascii="Times New Roman" w:hAnsi="Times New Roman" w:cs="Times New Roman"/>
          <w:sz w:val="24"/>
          <w:szCs w:val="24"/>
        </w:rPr>
        <w:t>к</w:t>
      </w:r>
      <w:r w:rsidRPr="00F35DDF">
        <w:rPr>
          <w:rFonts w:ascii="Times New Roman" w:hAnsi="Times New Roman" w:cs="Times New Roman"/>
          <w:sz w:val="24"/>
          <w:szCs w:val="24"/>
        </w:rPr>
        <w:t>ления витрины, не должен превышать половины размера остекления витрины по высоте и половины размера остекления витрины по длине.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3.11.2. Информационные конструкции (вывески), размещенные на внешней стороне витрины, не должны выходить за плоскость фасада объекта. Параметры (размеры) выве</w:t>
      </w:r>
      <w:r w:rsidRPr="00F35DDF">
        <w:rPr>
          <w:rFonts w:ascii="Times New Roman" w:hAnsi="Times New Roman" w:cs="Times New Roman"/>
          <w:sz w:val="24"/>
          <w:szCs w:val="24"/>
        </w:rPr>
        <w:t>с</w:t>
      </w:r>
      <w:r w:rsidRPr="00F35DDF">
        <w:rPr>
          <w:rFonts w:ascii="Times New Roman" w:hAnsi="Times New Roman" w:cs="Times New Roman"/>
          <w:sz w:val="24"/>
          <w:szCs w:val="24"/>
        </w:rPr>
        <w:t xml:space="preserve">ки, размещаемой на внешней стороне витрины, не должны превышать в высоту </w:t>
      </w:r>
      <w:smartTag w:uri="urn:schemas-microsoft-com:office:smarttags" w:element="metricconverter">
        <w:smartTagPr>
          <w:attr w:name="ProductID" w:val="0,4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0,40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, в длину - длину остекления витрины.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3.11.3. Непосредственно на остеклении витрины допускается размещение информ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 xml:space="preserve">ционной конструкции (вывески), указанной в </w:t>
      </w:r>
      <w:hyperlink r:id="rId45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.1  Правил, в виде отдельных букв и декоративных элементов, в том числе методом нанесения трафаретной печати или иными аналогичными методами. При этом максимальный размер вывески, размещаемой на остеклении витрины, не должен превышать в высоту </w:t>
      </w:r>
      <w:smartTag w:uri="urn:schemas-microsoft-com:office:smarttags" w:element="metricconverter">
        <w:smartTagPr>
          <w:attr w:name="ProductID" w:val="0,15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0,15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3.11.4. При размещении вывески в витрине (с ее внутренней стороны) расстояние от остекления витрины до витринной конструкции должно составлять не менее </w:t>
      </w:r>
      <w:smartTag w:uri="urn:schemas-microsoft-com:office:smarttags" w:element="metricconverter">
        <w:smartTagPr>
          <w:attr w:name="ProductID" w:val="0,15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0,15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3.12. Организации, индивидуальные предприниматели дополнительно к информ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 xml:space="preserve">ционной конструкции, указанной в </w:t>
      </w:r>
      <w:hyperlink r:id="rId46" w:anchor="Par215#Par21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первом пункта 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3.3  Правил, размещенной на фасаде здания, строения, сооружения, вправе разместить информационную конструкцию (вывеску), указанную в </w:t>
      </w:r>
      <w:hyperlink r:id="rId47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>.1  Правил, на крыше указанного здания, строения, с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оружения в соответствии со следующими требованиями: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3.12.1. Размещение информационных конструкций (вывесок) на крышах зданий, строений, сооружений допускается при условии, если единственным собственником (пр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вообладателем) указанного здания, строения, сооружения является организация, индив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>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торого размещается указанная информационная конструкция.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3.12.2. На крыше одного объекта может быть размещена только одна информац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>онная конструкция, за исключением случаев размещения крышных конструкций на торг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вых, развлекательных центрах.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На торговых, развлекательных центрах допускается размещение более одной крышной конструкции (но не более одной крышной конструкции относительно каждого фасада, по отношению к которому они размещены). При этом крышные конструкции, размещаемые на торговых, развлекательных центрах должны быть идентичны друг другу.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3.12.3. Информационное поле вывесок, размещаемых на крышах объектов, распол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гается параллельно к поверхности фасадов объектов, по отношению к которым они уст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новлены, выше линии карниза, парапета объекта или его стилобатной части.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3.12.4. Конструкции вывесок, допускаемых к размещению на крышах зданий, стр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lastRenderedPageBreak/>
        <w:t>ений, сооружений, представляют собой объемные символы (без использования подло</w:t>
      </w:r>
      <w:r w:rsidRPr="00F35DDF">
        <w:rPr>
          <w:rFonts w:ascii="Times New Roman" w:hAnsi="Times New Roman" w:cs="Times New Roman"/>
          <w:sz w:val="24"/>
          <w:szCs w:val="24"/>
        </w:rPr>
        <w:t>ж</w:t>
      </w:r>
      <w:r w:rsidRPr="00F35DDF">
        <w:rPr>
          <w:rFonts w:ascii="Times New Roman" w:hAnsi="Times New Roman" w:cs="Times New Roman"/>
          <w:sz w:val="24"/>
          <w:szCs w:val="24"/>
        </w:rPr>
        <w:t>ки), которые могут быть оборудованы исключительно внутренней подсветкой.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3.12.5. Высота информационных конструкций (вывесок), размещаемых на крышах зданий, строений, сооружений, с учетом всех используемых элементов (</w:t>
      </w:r>
      <w:hyperlink r:id="rId48" w:anchor="Par231#Par231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 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3.7 Правил) должна быть не более 0,75 в высоту и </w:t>
      </w:r>
      <w:smartTag w:uri="urn:schemas-microsoft-com:office:smarttags" w:element="metricconverter">
        <w:smartTagPr>
          <w:attr w:name="ProductID" w:val="3 метров"/>
        </w:smartTagPr>
        <w:r w:rsidRPr="00F35DDF">
          <w:rPr>
            <w:rFonts w:ascii="Times New Roman" w:hAnsi="Times New Roman" w:cs="Times New Roman"/>
            <w:sz w:val="24"/>
            <w:szCs w:val="24"/>
          </w:rPr>
          <w:t>3 метров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в длинну (ширину)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3.12.6. Длина вывесок, устанавливаемых на крыше объекта, не может превышать половину длины фасада, по отношению к которому они размещены.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3.12.7. Параметры (размеры) информационных конструкций (вывесок), размеща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мых на стилобатной части объекта, определяются в зависимости от этажности стилоба</w:t>
      </w:r>
      <w:r w:rsidRPr="00F35DDF">
        <w:rPr>
          <w:rFonts w:ascii="Times New Roman" w:hAnsi="Times New Roman" w:cs="Times New Roman"/>
          <w:sz w:val="24"/>
          <w:szCs w:val="24"/>
        </w:rPr>
        <w:t>т</w:t>
      </w:r>
      <w:r w:rsidRPr="00F35DDF">
        <w:rPr>
          <w:rFonts w:ascii="Times New Roman" w:hAnsi="Times New Roman" w:cs="Times New Roman"/>
          <w:sz w:val="24"/>
          <w:szCs w:val="24"/>
        </w:rPr>
        <w:t xml:space="preserve">ной части объекта в соответствии с требованиями </w:t>
      </w:r>
      <w:hyperlink r:id="rId49" w:anchor="Par297#Par29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пунктов 3.12.5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и 3.12  Правил.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3.12.8. Запрещается размещение информационных конструкций (вывесок) на кр</w:t>
      </w:r>
      <w:r w:rsidRPr="00F35DDF">
        <w:rPr>
          <w:rFonts w:ascii="Times New Roman" w:hAnsi="Times New Roman" w:cs="Times New Roman"/>
          <w:sz w:val="24"/>
          <w:szCs w:val="24"/>
        </w:rPr>
        <w:t>ы</w:t>
      </w:r>
      <w:r w:rsidRPr="00F35DDF">
        <w:rPr>
          <w:rFonts w:ascii="Times New Roman" w:hAnsi="Times New Roman" w:cs="Times New Roman"/>
          <w:sz w:val="24"/>
          <w:szCs w:val="24"/>
        </w:rPr>
        <w:t>шах зданий, строений, сооружений, являющихся объектами культурного наследия, выя</w:t>
      </w:r>
      <w:r w:rsidRPr="00F35DDF">
        <w:rPr>
          <w:rFonts w:ascii="Times New Roman" w:hAnsi="Times New Roman" w:cs="Times New Roman"/>
          <w:sz w:val="24"/>
          <w:szCs w:val="24"/>
        </w:rPr>
        <w:t>в</w:t>
      </w:r>
      <w:r w:rsidRPr="00F35DDF">
        <w:rPr>
          <w:rFonts w:ascii="Times New Roman" w:hAnsi="Times New Roman" w:cs="Times New Roman"/>
          <w:sz w:val="24"/>
          <w:szCs w:val="24"/>
        </w:rPr>
        <w:t>ленными объектами культурного наследия.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3.12.9. Внешний вид информационных конструкций (вывесок), размещаемых на крыше здания, строения, сооружения, определяется в соответствии с дизайн-проектом размещения вывески, разработанным и согласованным в соответствии с требованиями </w:t>
      </w:r>
      <w:hyperlink r:id="rId50" w:anchor="Par317#Par31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раздела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4 Правил.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3.13. При наличии на фасадах объектов архитектурно-художественных элементов, препятствующих размещению информационных конструкций (вывесок), указанных в </w:t>
      </w:r>
      <w:hyperlink r:id="rId51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>.1  Правил, в соответствии с требованиями, установленными  Правилами, а также в случае, если параметры информационной конструкции, размещаемой на внешних поверхностях нежилых объектов, не могут быть соблюдены при размещении данной и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 xml:space="preserve">формационной конструкции (вывески) в соответствии с требованиями, установленными  Правилами (за исключением </w:t>
      </w:r>
      <w:hyperlink r:id="rId52" w:anchor="Par144#Par144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пунктов 1.7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3" w:anchor="Par178#Par178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3.1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Правил), размещение данных конструкций осуществляется согласно дизайн-проекту размещения вывески.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Разработка и согласование дизайн-проекта размещения вывески осуществляется в соответствии с требованиями </w:t>
      </w:r>
      <w:hyperlink r:id="rId54" w:anchor="Par317#Par31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раздела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4 Правил.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3.14. Размещение информационных конструкций, указанных в </w:t>
      </w:r>
      <w:hyperlink r:id="rId55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>.1  Пр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вил, на внешних поверхностях нестационарных торговых объектов, а также иных соор</w:t>
      </w:r>
      <w:r w:rsidRPr="00F35DDF">
        <w:rPr>
          <w:rFonts w:ascii="Times New Roman" w:hAnsi="Times New Roman" w:cs="Times New Roman"/>
          <w:sz w:val="24"/>
          <w:szCs w:val="24"/>
        </w:rPr>
        <w:t>у</w:t>
      </w:r>
      <w:r w:rsidRPr="00F35DDF">
        <w:rPr>
          <w:rFonts w:ascii="Times New Roman" w:hAnsi="Times New Roman" w:cs="Times New Roman"/>
          <w:sz w:val="24"/>
          <w:szCs w:val="24"/>
        </w:rPr>
        <w:t xml:space="preserve">жений осуществляется в соответствии с </w:t>
      </w:r>
      <w:hyperlink r:id="rId56" w:anchor="Par154#Par154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3.1-3.13  Правил.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На период размещения сезонного кафе при стационарном предприятии обществе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ного питания допускается размещение информационных конструкций (вывесок), указа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 xml:space="preserve">ных в </w:t>
      </w:r>
      <w:hyperlink r:id="rId57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путем нанесения надписей на маркизы и зонты, используемые для обустройства данного сезонного кафе. При этом высота размещаемых вывесок должна быть не более </w:t>
      </w:r>
      <w:smartTag w:uri="urn:schemas-microsoft-com:office:smarttags" w:element="metricconverter">
        <w:smartTagPr>
          <w:attr w:name="ProductID" w:val="0,2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0,20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 В случае использования в вывесках, размещаемых на маркизах и зонтах сезонного кафе, изображения товарного знака, знака обслуживания высота указа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 xml:space="preserve">ного изображения не должна превышать </w:t>
      </w:r>
      <w:smartTag w:uri="urn:schemas-microsoft-com:office:smarttags" w:element="metricconverter">
        <w:smartTagPr>
          <w:attr w:name="ProductID" w:val="0,3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0,30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, а информационное поле (текстовая часть) и декоративно-художественные элементы вывески должны быть размещены на единой горизонтальной оси.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3.15. Информационные конструкции (вывески), указанные в </w:t>
      </w:r>
      <w:hyperlink r:id="rId58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 или на входных дверях в помещение, в котором фактически находится (осуществляет деятельность) организация или индивидуальный предприним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тель, сведения о котором содержатся в данной информационной конструкции.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Дополнительно к информационной конструкции, указанной в </w:t>
      </w:r>
      <w:hyperlink r:id="rId59" w:anchor="Par345#Par34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первом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ящего пункта, организации, индивидуальные предприниматели вправе разместить инфо</w:t>
      </w:r>
      <w:r w:rsidRPr="00F35DDF">
        <w:rPr>
          <w:rFonts w:ascii="Times New Roman" w:hAnsi="Times New Roman" w:cs="Times New Roman"/>
          <w:sz w:val="24"/>
          <w:szCs w:val="24"/>
        </w:rPr>
        <w:t>р</w:t>
      </w:r>
      <w:r w:rsidRPr="00F35DDF">
        <w:rPr>
          <w:rFonts w:ascii="Times New Roman" w:hAnsi="Times New Roman" w:cs="Times New Roman"/>
          <w:sz w:val="24"/>
          <w:szCs w:val="24"/>
        </w:rPr>
        <w:t xml:space="preserve">мационную конструкцию (вывеску), указанную в </w:t>
      </w:r>
      <w:hyperlink r:id="rId60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на огра</w:t>
      </w:r>
      <w:r w:rsidRPr="00F35DDF">
        <w:rPr>
          <w:rFonts w:ascii="Times New Roman" w:hAnsi="Times New Roman" w:cs="Times New Roman"/>
          <w:sz w:val="24"/>
          <w:szCs w:val="24"/>
        </w:rPr>
        <w:t>ж</w:t>
      </w:r>
      <w:r w:rsidRPr="00F35DDF">
        <w:rPr>
          <w:rFonts w:ascii="Times New Roman" w:hAnsi="Times New Roman" w:cs="Times New Roman"/>
          <w:sz w:val="24"/>
          <w:szCs w:val="24"/>
        </w:rPr>
        <w:t>дающей конструкции (заборе) непосредственно у входа на земельный участок, на котором расп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лагается здание, строение, сооружение, являющиеся местом фактического нахожд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ния, осуществления деятельности организации, индивидуального предпринимателя, св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дения о которых содержатся в данной информационной конструкции и которым указа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 xml:space="preserve">ное здание, </w:t>
      </w:r>
      <w:r w:rsidRPr="00F35DDF">
        <w:rPr>
          <w:rFonts w:ascii="Times New Roman" w:hAnsi="Times New Roman" w:cs="Times New Roman"/>
          <w:sz w:val="24"/>
          <w:szCs w:val="24"/>
        </w:rPr>
        <w:lastRenderedPageBreak/>
        <w:t>строение, сооружение и земельный участок принадлежат на праве собственности или ином вещном праве. Размеры (параметры) данных информационных конструкций опред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 xml:space="preserve">ляются в соответствии с </w:t>
      </w:r>
      <w:hyperlink r:id="rId61" w:anchor="Par351#Par351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</w:hyperlink>
      <w:r w:rsidRPr="00F35DDF">
        <w:rPr>
          <w:rFonts w:ascii="Times New Roman" w:hAnsi="Times New Roman" w:cs="Times New Roman"/>
          <w:sz w:val="24"/>
          <w:szCs w:val="24"/>
        </w:rPr>
        <w:t>4.1  Правил.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3.16. Для одной организации, индивидуального предпринимателя на одном объекте может быть установлена одна информационная конструкция (вывеска), указанная в </w:t>
      </w:r>
      <w:hyperlink r:id="rId62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</w:t>
        </w:r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3.17. Расстояние от уровня земли (пола входной группы) до верхнего края инфо</w:t>
      </w:r>
      <w:r w:rsidRPr="00F35DDF">
        <w:rPr>
          <w:rFonts w:ascii="Times New Roman" w:hAnsi="Times New Roman" w:cs="Times New Roman"/>
          <w:sz w:val="24"/>
          <w:szCs w:val="24"/>
        </w:rPr>
        <w:t>р</w:t>
      </w:r>
      <w:r w:rsidRPr="00F35DDF">
        <w:rPr>
          <w:rFonts w:ascii="Times New Roman" w:hAnsi="Times New Roman" w:cs="Times New Roman"/>
          <w:sz w:val="24"/>
          <w:szCs w:val="24"/>
        </w:rPr>
        <w:t xml:space="preserve">мационной конструкции (вывески) не должно превышать </w:t>
      </w:r>
      <w:smartTag w:uri="urn:schemas-microsoft-com:office:smarttags" w:element="metricconverter">
        <w:smartTagPr>
          <w:attr w:name="ProductID" w:val="2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Вывеска размещается на единой горизонтальной оси с иными аналогичными и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формационными конструкциями в пределах плоскости фасада.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3.18. Информационная конструкция (вывеска), указанная в </w:t>
      </w:r>
      <w:hyperlink r:id="rId63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состоит из информационного поля (текстовой части).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Допустимый размер вывески составляет: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0,6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0,60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по длине;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0,6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0,60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по высоте.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При этом высота букв, знаков, размещаемых на данной информационной констру</w:t>
      </w:r>
      <w:r w:rsidRPr="00F35DDF">
        <w:rPr>
          <w:rFonts w:ascii="Times New Roman" w:hAnsi="Times New Roman" w:cs="Times New Roman"/>
          <w:sz w:val="24"/>
          <w:szCs w:val="24"/>
        </w:rPr>
        <w:t>к</w:t>
      </w:r>
      <w:r w:rsidRPr="00F35DDF">
        <w:rPr>
          <w:rFonts w:ascii="Times New Roman" w:hAnsi="Times New Roman" w:cs="Times New Roman"/>
          <w:sz w:val="24"/>
          <w:szCs w:val="24"/>
        </w:rPr>
        <w:t xml:space="preserve">ции (вывеске), не должна превышать </w:t>
      </w:r>
      <w:smartTag w:uri="urn:schemas-microsoft-com:office:smarttags" w:element="metricconverter">
        <w:smartTagPr>
          <w:attr w:name="ProductID" w:val="0,1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0,10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Вывеска, указанная в </w:t>
      </w:r>
      <w:hyperlink r:id="rId64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может быть размещена на дверях входных групп, в том числе методом нанесения трафаретной печати или иными аналоги</w:t>
      </w:r>
      <w:r w:rsidRPr="00F35DDF">
        <w:rPr>
          <w:rFonts w:ascii="Times New Roman" w:hAnsi="Times New Roman" w:cs="Times New Roman"/>
          <w:sz w:val="24"/>
          <w:szCs w:val="24"/>
        </w:rPr>
        <w:t>ч</w:t>
      </w:r>
      <w:r w:rsidRPr="00F35DDF">
        <w:rPr>
          <w:rFonts w:ascii="Times New Roman" w:hAnsi="Times New Roman" w:cs="Times New Roman"/>
          <w:sz w:val="24"/>
          <w:szCs w:val="24"/>
        </w:rPr>
        <w:t>ными методами на остекление дверей. Максимальный размер данных вывесок не должен превышать: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по высоте - </w:t>
      </w:r>
      <w:smartTag w:uri="urn:schemas-microsoft-com:office:smarttags" w:element="metricconverter">
        <w:smartTagPr>
          <w:attr w:name="ProductID" w:val="0,4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0,40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по длине - </w:t>
      </w:r>
      <w:smartTag w:uri="urn:schemas-microsoft-com:office:smarttags" w:element="metricconverter">
        <w:smartTagPr>
          <w:attr w:name="ProductID" w:val="0,3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0,30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При наличии на дверях входных групп вывески, указанной в </w:t>
      </w:r>
      <w:hyperlink r:id="rId65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вывеска, указанная в </w:t>
      </w:r>
      <w:hyperlink r:id="rId66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размещается на данных дверях входных групп в один ряд на едином горизонтальном или вертикальном уровне (на одном уровне, высоте, длине) с указанной вывеской (</w:t>
      </w:r>
      <w:hyperlink r:id="rId67" w:anchor="Par95#Par95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1.3.4.1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3.19. В случае размещения в одном объекте нескольких организаций, индивидуал</w:t>
      </w:r>
      <w:r w:rsidRPr="00F35DDF">
        <w:rPr>
          <w:rFonts w:ascii="Times New Roman" w:hAnsi="Times New Roman" w:cs="Times New Roman"/>
          <w:sz w:val="24"/>
          <w:szCs w:val="24"/>
        </w:rPr>
        <w:t>ь</w:t>
      </w:r>
      <w:r w:rsidRPr="00F35DDF">
        <w:rPr>
          <w:rFonts w:ascii="Times New Roman" w:hAnsi="Times New Roman" w:cs="Times New Roman"/>
          <w:sz w:val="24"/>
          <w:szCs w:val="24"/>
        </w:rPr>
        <w:t>ных предпринимателей общая площадь информационных конструкций (вывесок), указа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 xml:space="preserve">ных в </w:t>
      </w:r>
      <w:hyperlink r:id="rId68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устанавливаемых на фасадах объекта перед одним входом, не должна превышать </w:t>
      </w:r>
      <w:smartTag w:uri="urn:schemas-microsoft-com:office:smarttags" w:element="metricconverter">
        <w:smartTagPr>
          <w:attr w:name="ProductID" w:val="1,5 кв.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1,5 кв.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При этом параметры (размеры) вывесок, размещаемых перед одним входом, дол</w:t>
      </w:r>
      <w:r w:rsidRPr="00F35DDF">
        <w:rPr>
          <w:rFonts w:ascii="Times New Roman" w:hAnsi="Times New Roman" w:cs="Times New Roman"/>
          <w:sz w:val="24"/>
          <w:szCs w:val="24"/>
        </w:rPr>
        <w:t>ж</w:t>
      </w:r>
      <w:r w:rsidRPr="00F35DDF">
        <w:rPr>
          <w:rFonts w:ascii="Times New Roman" w:hAnsi="Times New Roman" w:cs="Times New Roman"/>
          <w:sz w:val="24"/>
          <w:szCs w:val="24"/>
        </w:rPr>
        <w:t xml:space="preserve">ны быть идентичными, а расстояние от уровня земли (пола входной группы) до верхнего края информационной конструкции, расположенной на наиболее высоком уровне, не должно превышать </w:t>
      </w:r>
      <w:smartTag w:uri="urn:schemas-microsoft-com:office:smarttags" w:element="metricconverter">
        <w:smartTagPr>
          <w:attr w:name="ProductID" w:val="2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3.20. Информационные конструкции (вывески), указанные в </w:t>
      </w:r>
      <w:hyperlink r:id="rId69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могут быть размещены на остеклении витрины методом нанесения трафаретной печати или иными аналогичными методами.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При этом размеры указанных вывесок не могут превышать </w:t>
      </w:r>
      <w:smartTag w:uri="urn:schemas-microsoft-com:office:smarttags" w:element="metricconverter">
        <w:smartTagPr>
          <w:attr w:name="ProductID" w:val="0,3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0,30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- по длине и </w:t>
      </w:r>
      <w:smartTag w:uri="urn:schemas-microsoft-com:office:smarttags" w:element="metricconverter">
        <w:smartTagPr>
          <w:attr w:name="ProductID" w:val="0,20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0,20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 xml:space="preserve"> - по высоте.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Размещение на остеклении витрин нескольких вывесок в случае, указанном в </w:t>
      </w:r>
      <w:hyperlink r:id="rId70" w:anchor="Par362#Par362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первом пункта 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3.19  Правил, допускается при условии наличия между ними расстояния не менее </w:t>
      </w:r>
      <w:smartTag w:uri="urn:schemas-microsoft-com:office:smarttags" w:element="metricconverter">
        <w:smartTagPr>
          <w:attr w:name="ProductID" w:val="0,15 м"/>
        </w:smartTagPr>
        <w:r w:rsidRPr="00F35DDF">
          <w:rPr>
            <w:rFonts w:ascii="Times New Roman" w:hAnsi="Times New Roman" w:cs="Times New Roman"/>
            <w:sz w:val="24"/>
            <w:szCs w:val="24"/>
          </w:rPr>
          <w:t>0,15 м</w:t>
        </w:r>
      </w:smartTag>
      <w:r w:rsidRPr="00F35DDF">
        <w:rPr>
          <w:rFonts w:ascii="Times New Roman" w:hAnsi="Times New Roman" w:cs="Times New Roman"/>
          <w:sz w:val="24"/>
          <w:szCs w:val="24"/>
        </w:rPr>
        <w:t>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3.21. Размещение информационных конструкций (вывесок), указанных в </w:t>
      </w:r>
      <w:hyperlink r:id="rId71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на оконных проемах не допускается.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Информационные конструкции (вывески), указанные в </w:t>
      </w:r>
      <w:hyperlink r:id="rId72" w:anchor="Par96#Par96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м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гут иметь внутреннюю подсветку.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F35DDF" w:rsidRPr="00F35DDF" w:rsidRDefault="00F35DDF" w:rsidP="00F35DDF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5DDF">
        <w:rPr>
          <w:rFonts w:ascii="Times New Roman" w:hAnsi="Times New Roman" w:cs="Times New Roman"/>
          <w:b/>
          <w:sz w:val="24"/>
          <w:szCs w:val="24"/>
        </w:rPr>
        <w:t>4. Особенности размещения информационных конструкций (вывесок) в соо</w:t>
      </w:r>
      <w:r w:rsidRPr="00F35DDF">
        <w:rPr>
          <w:rFonts w:ascii="Times New Roman" w:hAnsi="Times New Roman" w:cs="Times New Roman"/>
          <w:b/>
          <w:sz w:val="24"/>
          <w:szCs w:val="24"/>
        </w:rPr>
        <w:t>т</w:t>
      </w:r>
      <w:r w:rsidRPr="00F35DDF">
        <w:rPr>
          <w:rFonts w:ascii="Times New Roman" w:hAnsi="Times New Roman" w:cs="Times New Roman"/>
          <w:b/>
          <w:sz w:val="24"/>
          <w:szCs w:val="24"/>
        </w:rPr>
        <w:t>ветствии с дизайн-проектом размещения вывески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4.1. Дизайн-проект размещения вывески подлежит согласованию с Администрацией Валдайского муниципального района, для чего заявитель обращается с заявлением по </w:t>
      </w:r>
      <w:r w:rsidRPr="00F35DDF">
        <w:rPr>
          <w:rFonts w:ascii="Times New Roman" w:hAnsi="Times New Roman" w:cs="Times New Roman"/>
          <w:sz w:val="24"/>
          <w:szCs w:val="24"/>
        </w:rPr>
        <w:lastRenderedPageBreak/>
        <w:t>форме, согласно приложению 2 к Правилам.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Требования к дизайн-проекту размещения вывески изложены в приложении 3 к Правилам.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Дизайн-проект должен содержать информацию о размещении всех информацио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ных конструкций на фасадах объекта. При наличии на объекте рекламной конструкции, размещенной в соответствии со Схемой размещения рекламных конструкций Валдайского муниципального района в части территории Валдайского городского поселения, инфо</w:t>
      </w:r>
      <w:r w:rsidRPr="00F35DDF">
        <w:rPr>
          <w:rFonts w:ascii="Times New Roman" w:hAnsi="Times New Roman" w:cs="Times New Roman"/>
          <w:sz w:val="24"/>
          <w:szCs w:val="24"/>
        </w:rPr>
        <w:t>р</w:t>
      </w:r>
      <w:r w:rsidRPr="00F35DDF">
        <w:rPr>
          <w:rFonts w:ascii="Times New Roman" w:hAnsi="Times New Roman" w:cs="Times New Roman"/>
          <w:sz w:val="24"/>
          <w:szCs w:val="24"/>
        </w:rPr>
        <w:t>мация о размещении указанной конструкции также отражается в соответствующем д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>зайн-проекте.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4.2. Критериями оценки дизайн-проекта размещения вывески на соответствие внешнему архитектурно-художественному облику города Валдая являются: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обеспечение сохранности внешнего архитектурно-художественного облика города Валдая;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соответствие местоположения и эстетических характеристик информационной ко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струкции (вывески) (форма, параметры (размеры), пропорции, цвет, масштаб и др.) стил</w:t>
      </w:r>
      <w:r w:rsidRPr="00F35DDF">
        <w:rPr>
          <w:rFonts w:ascii="Times New Roman" w:hAnsi="Times New Roman" w:cs="Times New Roman"/>
          <w:sz w:val="24"/>
          <w:szCs w:val="24"/>
        </w:rPr>
        <w:t>и</w:t>
      </w:r>
      <w:r w:rsidRPr="00F35DDF">
        <w:rPr>
          <w:rFonts w:ascii="Times New Roman" w:hAnsi="Times New Roman" w:cs="Times New Roman"/>
          <w:sz w:val="24"/>
          <w:szCs w:val="24"/>
        </w:rPr>
        <w:t>стике объекта (классика, модерни т.д.), на котором она размещается;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привязка настенных конструкций к композиционным осям конструктивных элеме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тов фасадов объектов;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соблюдение единой горизонтальной оси размещения настенных конструкций с иными настенными конструкциями в пределах фасада объекта;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обоснованность использования прозрачной основы для крепления отдельных эл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ментов настенной конструкции (бесфоновые подложки);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обоснованность использования непрозрачной основы для крепления отдельных элементов вывески при размещении настенных конструкций на объектах, являющихся объектами культурного наследия, выявленными объектами культурного наследия либо объектами, построенными до </w:t>
      </w:r>
      <w:smartTag w:uri="urn:schemas-microsoft-com:office:smarttags" w:element="metricconverter">
        <w:smartTagPr>
          <w:attr w:name="ProductID" w:val="1952 г"/>
        </w:smartTagPr>
        <w:r w:rsidRPr="00F35DDF">
          <w:rPr>
            <w:rFonts w:ascii="Times New Roman" w:hAnsi="Times New Roman" w:cs="Times New Roman"/>
            <w:sz w:val="24"/>
            <w:szCs w:val="24"/>
          </w:rPr>
          <w:t>1952 г</w:t>
        </w:r>
      </w:smartTag>
      <w:r w:rsidRPr="00F35DDF">
        <w:rPr>
          <w:rFonts w:ascii="Times New Roman" w:hAnsi="Times New Roman" w:cs="Times New Roman"/>
          <w:sz w:val="24"/>
          <w:szCs w:val="24"/>
        </w:rPr>
        <w:t>. включительно;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обоснованность использования вертикального формата в вывесках.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Оценка дизайн-проекта размещения вывески на внешних поверхностях здания, строения, сооружения осуществляется с учетом ранее согласованных дизайн-проектов размещения вывесок на данном объекте (место размещения вывесок, их параметры (ра</w:t>
      </w:r>
      <w:r w:rsidRPr="00F35DDF">
        <w:rPr>
          <w:rFonts w:ascii="Times New Roman" w:hAnsi="Times New Roman" w:cs="Times New Roman"/>
          <w:sz w:val="24"/>
          <w:szCs w:val="24"/>
        </w:rPr>
        <w:t>з</w:t>
      </w:r>
      <w:r w:rsidRPr="00F35DDF">
        <w:rPr>
          <w:rFonts w:ascii="Times New Roman" w:hAnsi="Times New Roman" w:cs="Times New Roman"/>
          <w:sz w:val="24"/>
          <w:szCs w:val="24"/>
        </w:rPr>
        <w:t>меры) и тип), вывесок, размещенных в соответствии с требованиями настоящих Правил, а также рекламных конструкций, установленных в соответствии со Схемой размещения р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кламных конструкций Валдайского муниципального района в части территории Валда</w:t>
      </w:r>
      <w:r w:rsidRPr="00F35DDF">
        <w:rPr>
          <w:rFonts w:ascii="Times New Roman" w:hAnsi="Times New Roman" w:cs="Times New Roman"/>
          <w:sz w:val="24"/>
          <w:szCs w:val="24"/>
        </w:rPr>
        <w:t>й</w:t>
      </w:r>
      <w:r w:rsidRPr="00F35DDF">
        <w:rPr>
          <w:rFonts w:ascii="Times New Roman" w:hAnsi="Times New Roman" w:cs="Times New Roman"/>
          <w:sz w:val="24"/>
          <w:szCs w:val="24"/>
        </w:rPr>
        <w:t>ского городского поселения.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4.3. Дизайн-проект размещения рекламной конструкции (вывески) на объектах культурного наследия, включенных в единый государственный реестр объектов культу</w:t>
      </w:r>
      <w:r w:rsidRPr="00F35DDF">
        <w:rPr>
          <w:rFonts w:ascii="Times New Roman" w:hAnsi="Times New Roman" w:cs="Times New Roman"/>
          <w:sz w:val="24"/>
          <w:szCs w:val="24"/>
        </w:rPr>
        <w:t>р</w:t>
      </w:r>
      <w:r w:rsidRPr="00F35DDF">
        <w:rPr>
          <w:rFonts w:ascii="Times New Roman" w:hAnsi="Times New Roman" w:cs="Times New Roman"/>
          <w:sz w:val="24"/>
          <w:szCs w:val="24"/>
        </w:rPr>
        <w:t>ного наследия (памятников истории и культуры) народов Российской Федерации, выя</w:t>
      </w:r>
      <w:r w:rsidRPr="00F35DDF">
        <w:rPr>
          <w:rFonts w:ascii="Times New Roman" w:hAnsi="Times New Roman" w:cs="Times New Roman"/>
          <w:sz w:val="24"/>
          <w:szCs w:val="24"/>
        </w:rPr>
        <w:t>в</w:t>
      </w:r>
      <w:r w:rsidRPr="00F35DDF">
        <w:rPr>
          <w:rFonts w:ascii="Times New Roman" w:hAnsi="Times New Roman" w:cs="Times New Roman"/>
          <w:sz w:val="24"/>
          <w:szCs w:val="24"/>
        </w:rPr>
        <w:t>ленных объектах культурного наследия подлежит согласованию с комитетом госуда</w:t>
      </w:r>
      <w:r w:rsidRPr="00F35DDF">
        <w:rPr>
          <w:rFonts w:ascii="Times New Roman" w:hAnsi="Times New Roman" w:cs="Times New Roman"/>
          <w:sz w:val="24"/>
          <w:szCs w:val="24"/>
        </w:rPr>
        <w:t>р</w:t>
      </w:r>
      <w:r w:rsidRPr="00F35DDF">
        <w:rPr>
          <w:rFonts w:ascii="Times New Roman" w:hAnsi="Times New Roman" w:cs="Times New Roman"/>
          <w:sz w:val="24"/>
          <w:szCs w:val="24"/>
        </w:rPr>
        <w:t>ственной охраны культурного наследия, как с органом исполнительной власти, исполн</w:t>
      </w:r>
      <w:r w:rsidRPr="00F35DDF">
        <w:rPr>
          <w:rFonts w:ascii="Times New Roman" w:hAnsi="Times New Roman" w:cs="Times New Roman"/>
          <w:sz w:val="24"/>
          <w:szCs w:val="24"/>
        </w:rPr>
        <w:t>я</w:t>
      </w:r>
      <w:r w:rsidRPr="00F35DDF">
        <w:rPr>
          <w:rFonts w:ascii="Times New Roman" w:hAnsi="Times New Roman" w:cs="Times New Roman"/>
          <w:sz w:val="24"/>
          <w:szCs w:val="24"/>
        </w:rPr>
        <w:t>ющим полномочия в сфере сохранения, использования, популяризации и государственной охраны объектов культурного наследия.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4.4. Согласование в установленном порядке дизайн-проекта размещения вывески не накладывает обязательств на собственника (правообладателя) объекта, на внешней п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верхности которого осуществляется размещение указанной вывески, по ее размещению.</w:t>
      </w:r>
    </w:p>
    <w:p w:rsidR="00F35DDF" w:rsidRPr="00F35DDF" w:rsidRDefault="00F35DDF" w:rsidP="00F35D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DDF" w:rsidRPr="00F35DDF" w:rsidRDefault="00F35DDF" w:rsidP="00F35DDF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5DDF">
        <w:rPr>
          <w:rFonts w:ascii="Times New Roman" w:hAnsi="Times New Roman" w:cs="Times New Roman"/>
          <w:b/>
          <w:sz w:val="24"/>
          <w:szCs w:val="24"/>
        </w:rPr>
        <w:t>5. Требования к содержанию информационных конструкций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5.1. Информационные конструкции должны содержаться в технически исправном состоянии, быть очищенными от грязи и иного мусора.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Не допускается наличие на информационных конструкциях механических повр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ждений, прорывов размещаемых на них полотен, а также нарушение целостности ко</w:t>
      </w:r>
      <w:r w:rsidRPr="00F35DDF">
        <w:rPr>
          <w:rFonts w:ascii="Times New Roman" w:hAnsi="Times New Roman" w:cs="Times New Roman"/>
          <w:sz w:val="24"/>
          <w:szCs w:val="24"/>
        </w:rPr>
        <w:t>н</w:t>
      </w:r>
      <w:r w:rsidRPr="00F35DDF">
        <w:rPr>
          <w:rFonts w:ascii="Times New Roman" w:hAnsi="Times New Roman" w:cs="Times New Roman"/>
          <w:sz w:val="24"/>
          <w:szCs w:val="24"/>
        </w:rPr>
        <w:t>струкции.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Металлические элементы информационных конструкций должны быть очищены от </w:t>
      </w:r>
      <w:r w:rsidRPr="00F35DDF">
        <w:rPr>
          <w:rFonts w:ascii="Times New Roman" w:hAnsi="Times New Roman" w:cs="Times New Roman"/>
          <w:sz w:val="24"/>
          <w:szCs w:val="24"/>
        </w:rPr>
        <w:lastRenderedPageBreak/>
        <w:t>ржавчины и окрашены.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Размещение на информационных конструкциях объявлений, посторонних надписей, изображений и других сообщений, не относящихся к данной информационной констру</w:t>
      </w:r>
      <w:r w:rsidRPr="00F35DDF">
        <w:rPr>
          <w:rFonts w:ascii="Times New Roman" w:hAnsi="Times New Roman" w:cs="Times New Roman"/>
          <w:sz w:val="24"/>
          <w:szCs w:val="24"/>
        </w:rPr>
        <w:t>к</w:t>
      </w:r>
      <w:r w:rsidRPr="00F35DDF">
        <w:rPr>
          <w:rFonts w:ascii="Times New Roman" w:hAnsi="Times New Roman" w:cs="Times New Roman"/>
          <w:sz w:val="24"/>
          <w:szCs w:val="24"/>
        </w:rPr>
        <w:t>ции, запрещено.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5.2. Информационные конструкции подлежат промывке и очистке от грязи и мус</w:t>
      </w:r>
      <w:r w:rsidRPr="00F35DDF">
        <w:rPr>
          <w:rFonts w:ascii="Times New Roman" w:hAnsi="Times New Roman" w:cs="Times New Roman"/>
          <w:sz w:val="24"/>
          <w:szCs w:val="24"/>
        </w:rPr>
        <w:t>о</w:t>
      </w:r>
      <w:r w:rsidRPr="00F35DDF">
        <w:rPr>
          <w:rFonts w:ascii="Times New Roman" w:hAnsi="Times New Roman" w:cs="Times New Roman"/>
          <w:sz w:val="24"/>
          <w:szCs w:val="24"/>
        </w:rPr>
        <w:t>ра.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Очистка информационных конструкций от грязи и мусора проводится по мере необходимости (по мере загрязнения информационной конструкции).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F35DDF" w:rsidRPr="00F35DDF" w:rsidRDefault="00F35DDF" w:rsidP="00F35DDF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5DDF">
        <w:rPr>
          <w:rFonts w:ascii="Times New Roman" w:hAnsi="Times New Roman" w:cs="Times New Roman"/>
          <w:b/>
          <w:sz w:val="24"/>
          <w:szCs w:val="24"/>
        </w:rPr>
        <w:t>6. Ответственность за нарушение требований Правил размещения и содерж</w:t>
      </w:r>
      <w:r w:rsidRPr="00F35DDF">
        <w:rPr>
          <w:rFonts w:ascii="Times New Roman" w:hAnsi="Times New Roman" w:cs="Times New Roman"/>
          <w:b/>
          <w:sz w:val="24"/>
          <w:szCs w:val="24"/>
        </w:rPr>
        <w:t>а</w:t>
      </w:r>
      <w:r w:rsidRPr="00F35DDF">
        <w:rPr>
          <w:rFonts w:ascii="Times New Roman" w:hAnsi="Times New Roman" w:cs="Times New Roman"/>
          <w:b/>
          <w:sz w:val="24"/>
          <w:szCs w:val="24"/>
        </w:rPr>
        <w:t>ния информационных конструкций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6.1. Ответственность за нарушение требований  Правил к размещению и содерж</w:t>
      </w:r>
      <w:r w:rsidRPr="00F35DDF">
        <w:rPr>
          <w:rFonts w:ascii="Times New Roman" w:hAnsi="Times New Roman" w:cs="Times New Roman"/>
          <w:sz w:val="24"/>
          <w:szCs w:val="24"/>
        </w:rPr>
        <w:t>а</w:t>
      </w:r>
      <w:r w:rsidRPr="00F35DDF">
        <w:rPr>
          <w:rFonts w:ascii="Times New Roman" w:hAnsi="Times New Roman" w:cs="Times New Roman"/>
          <w:sz w:val="24"/>
          <w:szCs w:val="24"/>
        </w:rPr>
        <w:t>нию информационных конструкций несут: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в отношении информационных конструкций, указанных в </w:t>
      </w:r>
      <w:hyperlink r:id="rId73" w:anchor="Par89#Par89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1.3.1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и 1.</w:t>
      </w:r>
      <w:hyperlink r:id="rId74" w:anchor="Par90#Par90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3.2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размещенных на внешних поверхностях зданий, строений, сооружений, - со</w:t>
      </w:r>
      <w:r w:rsidRPr="00F35DDF">
        <w:rPr>
          <w:rFonts w:ascii="Times New Roman" w:hAnsi="Times New Roman" w:cs="Times New Roman"/>
          <w:sz w:val="24"/>
          <w:szCs w:val="24"/>
        </w:rPr>
        <w:t>б</w:t>
      </w:r>
      <w:r w:rsidRPr="00F35DDF">
        <w:rPr>
          <w:rFonts w:ascii="Times New Roman" w:hAnsi="Times New Roman" w:cs="Times New Roman"/>
          <w:sz w:val="24"/>
          <w:szCs w:val="24"/>
        </w:rPr>
        <w:t>ственники (правообладатели) указанных зданий, строений, сооружений;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в отношении информационных конструкций, указанных в </w:t>
      </w:r>
      <w:hyperlink r:id="rId75" w:anchor="Par89#Par89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1.3.1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и 1.</w:t>
      </w:r>
      <w:hyperlink r:id="rId76" w:anchor="Par90#Par90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3.2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размещенных в виде отдельно стоящих конструкций, а также информационных конструкций, указанных в </w:t>
      </w:r>
      <w:hyperlink r:id="rId77" w:anchor="Par91#Par91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1.3.3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и 1.</w:t>
      </w:r>
      <w:hyperlink r:id="rId78" w:anchor="Par97#Par97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3.5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- органы местного самоуправл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ния, государственные предприятия, учреждения, муниципальные предприятия, учрежд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ния уполномоченные в установленном порядке на осуществление мероприятий по разм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>щению и содержанию указанных информационных конструкций;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 xml:space="preserve">в отношении информационных конструкций, указанных в </w:t>
      </w:r>
      <w:hyperlink r:id="rId79" w:anchor="Par92#Par92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1.3.3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- орган государственной власти Российской Федерации, орган местного самоуправления, федеральное государственное учреждение, предприятие, сведения о котором содержатся в данных информационных конструкциях.</w:t>
      </w:r>
    </w:p>
    <w:p w:rsid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35DDF">
        <w:rPr>
          <w:rFonts w:ascii="Times New Roman" w:hAnsi="Times New Roman" w:cs="Times New Roman"/>
          <w:sz w:val="24"/>
          <w:szCs w:val="24"/>
        </w:rPr>
        <w:t>6.2. Ответственность за нарушение требований  Правил к содержанию и размещ</w:t>
      </w:r>
      <w:r w:rsidRPr="00F35DDF">
        <w:rPr>
          <w:rFonts w:ascii="Times New Roman" w:hAnsi="Times New Roman" w:cs="Times New Roman"/>
          <w:sz w:val="24"/>
          <w:szCs w:val="24"/>
        </w:rPr>
        <w:t>е</w:t>
      </w:r>
      <w:r w:rsidRPr="00F35DDF">
        <w:rPr>
          <w:rFonts w:ascii="Times New Roman" w:hAnsi="Times New Roman" w:cs="Times New Roman"/>
          <w:sz w:val="24"/>
          <w:szCs w:val="24"/>
        </w:rPr>
        <w:t xml:space="preserve">нию информационных конструкций (вывесок), указанных в </w:t>
      </w:r>
      <w:hyperlink r:id="rId80" w:anchor="Par93#Par93" w:tooltip="Ссылка на текущий документ" w:history="1">
        <w:r w:rsidRPr="00F35DD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1.3.4</w:t>
        </w:r>
      </w:hyperlink>
      <w:r w:rsidRPr="00F35DDF">
        <w:rPr>
          <w:rFonts w:ascii="Times New Roman" w:hAnsi="Times New Roman" w:cs="Times New Roman"/>
          <w:sz w:val="24"/>
          <w:szCs w:val="24"/>
        </w:rPr>
        <w:t xml:space="preserve">  Правил, несут владельцы данных вывесок, в том числе в части безопасности размещаемых конструкций и проведения работ по их размещению.</w:t>
      </w:r>
    </w:p>
    <w:p w:rsidR="00F35DDF" w:rsidRPr="00F35DDF" w:rsidRDefault="00F35DDF" w:rsidP="00F35DDF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F35DDF" w:rsidRDefault="00F35DDF" w:rsidP="00F35D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>______________________________</w:t>
      </w:r>
    </w:p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AD2300">
      <w:headerReference w:type="even" r:id="rId81"/>
      <w:headerReference w:type="default" r:id="rId8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B8" w:rsidRDefault="009F3FB8">
      <w:r>
        <w:separator/>
      </w:r>
    </w:p>
  </w:endnote>
  <w:endnote w:type="continuationSeparator" w:id="0">
    <w:p w:rsidR="009F3FB8" w:rsidRDefault="009F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B8" w:rsidRDefault="009F3FB8">
      <w:r>
        <w:separator/>
      </w:r>
    </w:p>
  </w:footnote>
  <w:footnote w:type="continuationSeparator" w:id="0">
    <w:p w:rsidR="009F3FB8" w:rsidRDefault="009F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DF" w:rsidRDefault="00F35DDF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5DDF" w:rsidRDefault="00F35D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DF" w:rsidRPr="00DC6AFE" w:rsidRDefault="00F35DDF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D3C7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F35DDF" w:rsidRDefault="00F35DDF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A5F20"/>
    <w:multiLevelType w:val="hybridMultilevel"/>
    <w:tmpl w:val="757A2C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1A91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2BB0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82AB4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3FB8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3C7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635C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5DDF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21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2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7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63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68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84" Type="http://schemas.openxmlformats.org/officeDocument/2006/relationships/theme" Target="theme/theme1.xml"/><Relationship Id="rId16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11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2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7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3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8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4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9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82" Type="http://schemas.openxmlformats.org/officeDocument/2006/relationships/header" Target="header2.xml"/><Relationship Id="rId19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14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22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27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0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5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3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8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6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64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69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7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8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1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2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80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17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25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3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8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6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9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67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20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1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4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62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0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5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23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28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6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9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7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10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1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4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2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60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65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3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8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A79A93D1E0AF527136510BD9EEE3447141D84E8C4D584EC9337A636ApE0FG" TargetMode="External"/><Relationship Id="rId13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18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9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34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0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55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6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2" Type="http://schemas.openxmlformats.org/officeDocument/2006/relationships/styles" Target="styles.xml"/><Relationship Id="rId29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24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0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45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Relationship Id="rId66" Type="http://schemas.openxmlformats.org/officeDocument/2006/relationships/hyperlink" Target="file:///Y:\&#1055;&#1091;&#1083;%20&#1086;&#1073;&#1084;&#1077;&#1085;&#1072;\&#1052;&#1040;&#1064;&#1041;&#1070;&#1056;&#1054;\&#1056;&#1067;&#1041;&#1050;&#1048;&#1053;\&#1042;&#1067;&#1074;&#1077;&#1089;&#1082;&#1080;%20&#1087;&#1088;&#1080;&#1083;&#1086;&#1078;&#1077;&#1085;&#1080;&#1077;%20&#1082;%20&#1087;&#1086;&#1089;&#1090;&#1072;&#1085;&#1086;&#1074;&#1083;&#1077;&#1085;&#1080;&#110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7868</Words>
  <Characters>44852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52615</CharactersWithSpaces>
  <SharedDoc>false</SharedDoc>
  <HLinks>
    <vt:vector size="438" baseType="variant">
      <vt:variant>
        <vt:i4>72417340</vt:i4>
      </vt:variant>
      <vt:variant>
        <vt:i4>216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Par93#Par93</vt:lpwstr>
      </vt:variant>
      <vt:variant>
        <vt:i4>72417341</vt:i4>
      </vt:variant>
      <vt:variant>
        <vt:i4>213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Par92#Par92</vt:lpwstr>
      </vt:variant>
      <vt:variant>
        <vt:i4>72417336</vt:i4>
      </vt:variant>
      <vt:variant>
        <vt:i4>210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Par97#Par97</vt:lpwstr>
      </vt:variant>
      <vt:variant>
        <vt:i4>72417342</vt:i4>
      </vt:variant>
      <vt:variant>
        <vt:i4>207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Par91#Par91</vt:lpwstr>
      </vt:variant>
      <vt:variant>
        <vt:i4>72417343</vt:i4>
      </vt:variant>
      <vt:variant>
        <vt:i4>204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Par90#Par90</vt:lpwstr>
      </vt:variant>
      <vt:variant>
        <vt:i4>72417334</vt:i4>
      </vt:variant>
      <vt:variant>
        <vt:i4>201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Par89#Par89</vt:lpwstr>
      </vt:variant>
      <vt:variant>
        <vt:i4>72417343</vt:i4>
      </vt:variant>
      <vt:variant>
        <vt:i4>198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Par90#Par90</vt:lpwstr>
      </vt:variant>
      <vt:variant>
        <vt:i4>72417334</vt:i4>
      </vt:variant>
      <vt:variant>
        <vt:i4>195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Par89#Par89</vt:lpwstr>
      </vt:variant>
      <vt:variant>
        <vt:i4>72417337</vt:i4>
      </vt:variant>
      <vt:variant>
        <vt:i4>192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72417337</vt:i4>
      </vt:variant>
      <vt:variant>
        <vt:i4>189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69599306</vt:i4>
      </vt:variant>
      <vt:variant>
        <vt:i4>186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Par362#Par362</vt:lpwstr>
      </vt:variant>
      <vt:variant>
        <vt:i4>72417337</vt:i4>
      </vt:variant>
      <vt:variant>
        <vt:i4>183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72417337</vt:i4>
      </vt:variant>
      <vt:variant>
        <vt:i4>180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72417338</vt:i4>
      </vt:variant>
      <vt:variant>
        <vt:i4>177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72417337</vt:i4>
      </vt:variant>
      <vt:variant>
        <vt:i4>174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72417338</vt:i4>
      </vt:variant>
      <vt:variant>
        <vt:i4>171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72417337</vt:i4>
      </vt:variant>
      <vt:variant>
        <vt:i4>168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72417337</vt:i4>
      </vt:variant>
      <vt:variant>
        <vt:i4>165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72417337</vt:i4>
      </vt:variant>
      <vt:variant>
        <vt:i4>162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69599305</vt:i4>
      </vt:variant>
      <vt:variant>
        <vt:i4>159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Par351#Par351</vt:lpwstr>
      </vt:variant>
      <vt:variant>
        <vt:i4>72417337</vt:i4>
      </vt:variant>
      <vt:variant>
        <vt:i4>156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69402696</vt:i4>
      </vt:variant>
      <vt:variant>
        <vt:i4>153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Par345#Par345</vt:lpwstr>
      </vt:variant>
      <vt:variant>
        <vt:i4>72417337</vt:i4>
      </vt:variant>
      <vt:variant>
        <vt:i4>150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Par96#Par96</vt:lpwstr>
      </vt:variant>
      <vt:variant>
        <vt:i4>72417338</vt:i4>
      </vt:variant>
      <vt:variant>
        <vt:i4>147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69271627</vt:i4>
      </vt:variant>
      <vt:variant>
        <vt:i4>144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Par154#Par154</vt:lpwstr>
      </vt:variant>
      <vt:variant>
        <vt:i4>72417338</vt:i4>
      </vt:variant>
      <vt:variant>
        <vt:i4>141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69468237</vt:i4>
      </vt:variant>
      <vt:variant>
        <vt:i4>138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Par317#Par317</vt:lpwstr>
      </vt:variant>
      <vt:variant>
        <vt:i4>70189129</vt:i4>
      </vt:variant>
      <vt:variant>
        <vt:i4>135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Par178#Par178</vt:lpwstr>
      </vt:variant>
      <vt:variant>
        <vt:i4>69206090</vt:i4>
      </vt:variant>
      <vt:variant>
        <vt:i4>132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Par144#Par144</vt:lpwstr>
      </vt:variant>
      <vt:variant>
        <vt:i4>72417338</vt:i4>
      </vt:variant>
      <vt:variant>
        <vt:i4>129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69468237</vt:i4>
      </vt:variant>
      <vt:variant>
        <vt:i4>126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Par317#Par317</vt:lpwstr>
      </vt:variant>
      <vt:variant>
        <vt:i4>70058052</vt:i4>
      </vt:variant>
      <vt:variant>
        <vt:i4>123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Par297#Par297</vt:lpwstr>
      </vt:variant>
      <vt:variant>
        <vt:i4>69271630</vt:i4>
      </vt:variant>
      <vt:variant>
        <vt:i4>120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Par231#Par231</vt:lpwstr>
      </vt:variant>
      <vt:variant>
        <vt:i4>72417338</vt:i4>
      </vt:variant>
      <vt:variant>
        <vt:i4>117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69664844</vt:i4>
      </vt:variant>
      <vt:variant>
        <vt:i4>114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Par215#Par215</vt:lpwstr>
      </vt:variant>
      <vt:variant>
        <vt:i4>72417338</vt:i4>
      </vt:variant>
      <vt:variant>
        <vt:i4>111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69533771</vt:i4>
      </vt:variant>
      <vt:variant>
        <vt:i4>108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Par260#Par260</vt:lpwstr>
      </vt:variant>
      <vt:variant>
        <vt:i4>69533769</vt:i4>
      </vt:variant>
      <vt:variant>
        <vt:i4>105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Par242#Par242</vt:lpwstr>
      </vt:variant>
      <vt:variant>
        <vt:i4>69599311</vt:i4>
      </vt:variant>
      <vt:variant>
        <vt:i4>102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Par227#Par227</vt:lpwstr>
      </vt:variant>
      <vt:variant>
        <vt:i4>69599311</vt:i4>
      </vt:variant>
      <vt:variant>
        <vt:i4>99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Par227#Par227</vt:lpwstr>
      </vt:variant>
      <vt:variant>
        <vt:i4>69599311</vt:i4>
      </vt:variant>
      <vt:variant>
        <vt:i4>96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Par227#Par227</vt:lpwstr>
      </vt:variant>
      <vt:variant>
        <vt:i4>69664844</vt:i4>
      </vt:variant>
      <vt:variant>
        <vt:i4>93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Par215#Par215</vt:lpwstr>
      </vt:variant>
      <vt:variant>
        <vt:i4>69664844</vt:i4>
      </vt:variant>
      <vt:variant>
        <vt:i4>90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Par215#Par215</vt:lpwstr>
      </vt:variant>
      <vt:variant>
        <vt:i4>69664844</vt:i4>
      </vt:variant>
      <vt:variant>
        <vt:i4>87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Par215#Par215</vt:lpwstr>
      </vt:variant>
      <vt:variant>
        <vt:i4>72417338</vt:i4>
      </vt:variant>
      <vt:variant>
        <vt:i4>84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69468237</vt:i4>
      </vt:variant>
      <vt:variant>
        <vt:i4>81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Par317#Par317</vt:lpwstr>
      </vt:variant>
      <vt:variant>
        <vt:i4>72417338</vt:i4>
      </vt:variant>
      <vt:variant>
        <vt:i4>78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72417338</vt:i4>
      </vt:variant>
      <vt:variant>
        <vt:i4>75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72417338</vt:i4>
      </vt:variant>
      <vt:variant>
        <vt:i4>72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69271629</vt:i4>
      </vt:variant>
      <vt:variant>
        <vt:i4>69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Par312#Par312</vt:lpwstr>
      </vt:variant>
      <vt:variant>
        <vt:i4>69402696</vt:i4>
      </vt:variant>
      <vt:variant>
        <vt:i4>66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Par345#Par345</vt:lpwstr>
      </vt:variant>
      <vt:variant>
        <vt:i4>72417340</vt:i4>
      </vt:variant>
      <vt:variant>
        <vt:i4>63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Par93#Par93</vt:lpwstr>
      </vt:variant>
      <vt:variant>
        <vt:i4>72417336</vt:i4>
      </vt:variant>
      <vt:variant>
        <vt:i4>60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Par97#Par97</vt:lpwstr>
      </vt:variant>
      <vt:variant>
        <vt:i4>72417336</vt:i4>
      </vt:variant>
      <vt:variant>
        <vt:i4>57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Par97#Par97</vt:lpwstr>
      </vt:variant>
      <vt:variant>
        <vt:i4>72417336</vt:i4>
      </vt:variant>
      <vt:variant>
        <vt:i4>54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Par97#Par97</vt:lpwstr>
      </vt:variant>
      <vt:variant>
        <vt:i4>72417336</vt:i4>
      </vt:variant>
      <vt:variant>
        <vt:i4>51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Par97#Par97</vt:lpwstr>
      </vt:variant>
      <vt:variant>
        <vt:i4>72417336</vt:i4>
      </vt:variant>
      <vt:variant>
        <vt:i4>48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Par97#Par97</vt:lpwstr>
      </vt:variant>
      <vt:variant>
        <vt:i4>72417340</vt:i4>
      </vt:variant>
      <vt:variant>
        <vt:i4>45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Par93#Par93</vt:lpwstr>
      </vt:variant>
      <vt:variant>
        <vt:i4>69468237</vt:i4>
      </vt:variant>
      <vt:variant>
        <vt:i4>42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Par317#Par317</vt:lpwstr>
      </vt:variant>
      <vt:variant>
        <vt:i4>72417338</vt:i4>
      </vt:variant>
      <vt:variant>
        <vt:i4>39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72417338</vt:i4>
      </vt:variant>
      <vt:variant>
        <vt:i4>36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Par95#Par95</vt:lpwstr>
      </vt:variant>
      <vt:variant>
        <vt:i4>72417340</vt:i4>
      </vt:variant>
      <vt:variant>
        <vt:i4>33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Par93#Par93</vt:lpwstr>
      </vt:variant>
      <vt:variant>
        <vt:i4>72417341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Par92#Par92</vt:lpwstr>
      </vt:variant>
      <vt:variant>
        <vt:i4>72417336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Par97#Par97</vt:lpwstr>
      </vt:variant>
      <vt:variant>
        <vt:i4>72417342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Par91#Par91</vt:lpwstr>
      </vt:variant>
      <vt:variant>
        <vt:i4>72417334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Par89#Par89</vt:lpwstr>
      </vt:variant>
      <vt:variant>
        <vt:i4>72417334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Par89#Par89</vt:lpwstr>
      </vt:variant>
      <vt:variant>
        <vt:i4>72417341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Par92#Par92</vt:lpwstr>
      </vt:variant>
      <vt:variant>
        <vt:i4>72417336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Par97#Par97</vt:lpwstr>
      </vt:variant>
      <vt:variant>
        <vt:i4>72417342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Par91#Par91</vt:lpwstr>
      </vt:variant>
      <vt:variant>
        <vt:i4>72417334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Par89#Par89</vt:lpwstr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consultantplus://offline/ref=48A79A93D1E0AF527136510BD9EEE3447141D84E8C4D584EC9337A636ApE0FG</vt:lpwstr>
      </vt:variant>
      <vt:variant>
        <vt:lpwstr/>
      </vt:variant>
      <vt:variant>
        <vt:i4>69533774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обмена\МАШБЮРО\РЫБКИН\ВЫвески приложение к постановлению.doc</vt:lpwstr>
      </vt:variant>
      <vt:variant>
        <vt:lpwstr>Par455#Par455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2015-10-23T12:56:00Z</cp:lastPrinted>
  <dcterms:created xsi:type="dcterms:W3CDTF">2015-10-26T07:29:00Z</dcterms:created>
  <dcterms:modified xsi:type="dcterms:W3CDTF">2015-10-26T07:29:00Z</dcterms:modified>
</cp:coreProperties>
</file>