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D905E6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905E6" w:rsidRPr="00474C13" w:rsidRDefault="00D905E6" w:rsidP="00D905E6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к проекту бюджета Валдайского муниципального района</w:t>
      </w:r>
    </w:p>
    <w:p w:rsidR="00D905E6" w:rsidRPr="00474C13" w:rsidRDefault="00D905E6" w:rsidP="00D905E6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год и на плановый </w:t>
      </w:r>
      <w:r w:rsidRPr="00474C13">
        <w:rPr>
          <w:b/>
          <w:sz w:val="28"/>
          <w:szCs w:val="28"/>
        </w:rPr>
        <w:t>период 2025 и 2026 годов</w:t>
      </w:r>
    </w:p>
    <w:p w:rsidR="00A406ED" w:rsidRDefault="00A406ED" w:rsidP="00A406ED">
      <w:pPr>
        <w:ind w:firstLine="709"/>
        <w:jc w:val="both"/>
      </w:pPr>
    </w:p>
    <w:p w:rsidR="007304FC" w:rsidRPr="00D905E6" w:rsidRDefault="007304FC" w:rsidP="00A406ED">
      <w:pPr>
        <w:ind w:firstLine="709"/>
        <w:jc w:val="both"/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Проект бюджета Валдайского муниципального района на 2024 год и на плановый период 2025-2026 годов подготовлен в соответствии с требованиями, установленными Бюджетным кодексом Российской Федерации, решением Думы Валдайского муниципаль</w:t>
      </w:r>
      <w:r>
        <w:rPr>
          <w:sz w:val="28"/>
          <w:szCs w:val="28"/>
        </w:rPr>
        <w:t>ного района от 08.10.2015 № 12 «</w:t>
      </w:r>
      <w:r w:rsidRPr="00474C13">
        <w:rPr>
          <w:sz w:val="28"/>
          <w:szCs w:val="28"/>
        </w:rPr>
        <w:t>Об утверждении Положения о бюджетном процессе в Валдайском муниципальном районе</w:t>
      </w:r>
      <w:r>
        <w:rPr>
          <w:sz w:val="28"/>
          <w:szCs w:val="28"/>
        </w:rPr>
        <w:t>»</w:t>
      </w:r>
      <w:r w:rsidRPr="00474C13">
        <w:rPr>
          <w:sz w:val="28"/>
          <w:szCs w:val="28"/>
        </w:rPr>
        <w:t>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При расчете объема доходов бюджета муниципального района учитывались вступающие в силу с 1 января 2024 года изменения в нормативные правовые акты Российской Федерации и Новгородской области, регулирующие отношения в части налогов и сборов.</w:t>
      </w:r>
    </w:p>
    <w:p w:rsidR="00D905E6" w:rsidRPr="00D905E6" w:rsidRDefault="00D905E6" w:rsidP="00D905E6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Доходы бюджета Валдайского муниципального района</w:t>
      </w:r>
    </w:p>
    <w:p w:rsidR="00D905E6" w:rsidRPr="00D905E6" w:rsidRDefault="00D905E6" w:rsidP="00D905E6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Исходя из прогнозных условий социально-экономического развития района основные параметры бюджета ра</w:t>
      </w:r>
      <w:r>
        <w:rPr>
          <w:sz w:val="28"/>
          <w:szCs w:val="28"/>
        </w:rPr>
        <w:t xml:space="preserve">йона определились по доходам в </w:t>
      </w:r>
      <w:r w:rsidRPr="00474C13">
        <w:rPr>
          <w:sz w:val="28"/>
          <w:szCs w:val="28"/>
        </w:rPr>
        <w:t xml:space="preserve">2024 году в сумме 731685,4 </w:t>
      </w:r>
      <w:r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рублей, в 2025 году 720884,4</w:t>
      </w:r>
      <w:r>
        <w:rPr>
          <w:sz w:val="28"/>
          <w:szCs w:val="28"/>
        </w:rPr>
        <w:t xml:space="preserve"> тыс.рублей, в </w:t>
      </w:r>
      <w:r w:rsidRPr="00474C13">
        <w:rPr>
          <w:sz w:val="28"/>
          <w:szCs w:val="28"/>
        </w:rPr>
        <w:t>2026 году 720315,6</w:t>
      </w:r>
      <w:r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а именно:</w:t>
      </w:r>
    </w:p>
    <w:p w:rsidR="00D905E6" w:rsidRPr="00D905E6" w:rsidRDefault="00D905E6" w:rsidP="00D905E6">
      <w:pPr>
        <w:ind w:firstLine="709"/>
        <w:jc w:val="right"/>
      </w:pPr>
      <w:r w:rsidRPr="00D905E6">
        <w:t>тыс. рублей</w:t>
      </w: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4833"/>
        <w:gridCol w:w="1511"/>
        <w:gridCol w:w="1511"/>
        <w:gridCol w:w="1509"/>
      </w:tblGrid>
      <w:tr w:rsidR="00D905E6" w:rsidRPr="00D905E6" w:rsidTr="00D905E6">
        <w:tc>
          <w:tcPr>
            <w:tcW w:w="2580" w:type="pct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Наименование доходов</w:t>
            </w:r>
          </w:p>
        </w:tc>
        <w:tc>
          <w:tcPr>
            <w:tcW w:w="2420" w:type="pct"/>
            <w:gridSpan w:val="3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Проект бюджета</w:t>
            </w:r>
          </w:p>
        </w:tc>
      </w:tr>
      <w:tr w:rsidR="00D905E6" w:rsidRPr="00D905E6" w:rsidTr="00D905E6">
        <w:tc>
          <w:tcPr>
            <w:tcW w:w="2580" w:type="pct"/>
            <w:vMerge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2024 год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2025 год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2026 год</w:t>
            </w:r>
          </w:p>
        </w:tc>
      </w:tr>
      <w:tr w:rsidR="00D905E6" w:rsidRPr="00D905E6" w:rsidTr="00D905E6">
        <w:tc>
          <w:tcPr>
            <w:tcW w:w="2580" w:type="pct"/>
            <w:vAlign w:val="center"/>
          </w:tcPr>
          <w:p w:rsidR="00D905E6" w:rsidRPr="00D905E6" w:rsidRDefault="00D905E6" w:rsidP="00D905E6">
            <w:r w:rsidRPr="00D905E6">
              <w:t>Налоговые доходы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338003,3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340044,4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340845,7</w:t>
            </w:r>
          </w:p>
        </w:tc>
      </w:tr>
      <w:tr w:rsidR="00D905E6" w:rsidRPr="00D905E6" w:rsidTr="00D905E6">
        <w:tc>
          <w:tcPr>
            <w:tcW w:w="2580" w:type="pct"/>
            <w:vAlign w:val="center"/>
          </w:tcPr>
          <w:p w:rsidR="00D905E6" w:rsidRPr="00D905E6" w:rsidRDefault="00D905E6" w:rsidP="00D905E6">
            <w:r w:rsidRPr="00D905E6">
              <w:t>Неналоговые доходы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15729,3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13043,6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13338,8</w:t>
            </w:r>
          </w:p>
        </w:tc>
      </w:tr>
      <w:tr w:rsidR="00D905E6" w:rsidRPr="00D905E6" w:rsidTr="00D905E6">
        <w:tc>
          <w:tcPr>
            <w:tcW w:w="2580" w:type="pct"/>
            <w:vAlign w:val="center"/>
          </w:tcPr>
          <w:p w:rsidR="00D905E6" w:rsidRPr="00D905E6" w:rsidRDefault="00D905E6" w:rsidP="00D905E6">
            <w:r w:rsidRPr="00D905E6">
              <w:t>Безвозмездные поступления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377952,8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367796,4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</w:pPr>
            <w:r w:rsidRPr="00D905E6">
              <w:t>366131,1</w:t>
            </w:r>
          </w:p>
        </w:tc>
      </w:tr>
      <w:tr w:rsidR="00D905E6" w:rsidRPr="00D905E6" w:rsidTr="00D905E6">
        <w:tc>
          <w:tcPr>
            <w:tcW w:w="2580" w:type="pct"/>
            <w:vAlign w:val="center"/>
          </w:tcPr>
          <w:p w:rsidR="00D905E6" w:rsidRPr="00D905E6" w:rsidRDefault="00D905E6" w:rsidP="00D905E6">
            <w:pPr>
              <w:rPr>
                <w:b/>
              </w:rPr>
            </w:pPr>
            <w:r w:rsidRPr="00D905E6">
              <w:rPr>
                <w:b/>
              </w:rPr>
              <w:t>Всего доходов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731685,4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720884,4</w:t>
            </w:r>
          </w:p>
        </w:tc>
        <w:tc>
          <w:tcPr>
            <w:tcW w:w="807" w:type="pc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720315,6</w:t>
            </w:r>
          </w:p>
        </w:tc>
      </w:tr>
    </w:tbl>
    <w:p w:rsidR="00D905E6" w:rsidRPr="00D905E6" w:rsidRDefault="00D905E6" w:rsidP="00D905E6">
      <w:pPr>
        <w:ind w:firstLine="709"/>
        <w:jc w:val="both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Параметры налоговых и неналоговых доходов бюджета Валдайского муниципального района на 2024 год и на плановый период 2025</w:t>
      </w:r>
      <w:r>
        <w:rPr>
          <w:sz w:val="28"/>
          <w:szCs w:val="28"/>
        </w:rPr>
        <w:t>-</w:t>
      </w:r>
      <w:r w:rsidRPr="00474C13">
        <w:rPr>
          <w:sz w:val="28"/>
          <w:szCs w:val="28"/>
        </w:rPr>
        <w:t>2026 годов приведены в таблице 1.</w:t>
      </w:r>
    </w:p>
    <w:p w:rsidR="00D905E6" w:rsidRPr="00D905E6" w:rsidRDefault="00D905E6" w:rsidP="00D905E6">
      <w:pPr>
        <w:ind w:firstLine="709"/>
        <w:jc w:val="right"/>
      </w:pPr>
      <w:r w:rsidRPr="00D905E6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38"/>
        <w:gridCol w:w="1007"/>
        <w:gridCol w:w="1007"/>
        <w:gridCol w:w="1082"/>
        <w:gridCol w:w="1275"/>
        <w:gridCol w:w="1276"/>
        <w:gridCol w:w="1279"/>
      </w:tblGrid>
      <w:tr w:rsidR="00345263" w:rsidRPr="00D905E6" w:rsidTr="00345263">
        <w:trPr>
          <w:trHeight w:val="20"/>
        </w:trPr>
        <w:tc>
          <w:tcPr>
            <w:tcW w:w="2438" w:type="dxa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Наименование доходов</w:t>
            </w:r>
          </w:p>
        </w:tc>
        <w:tc>
          <w:tcPr>
            <w:tcW w:w="3096" w:type="dxa"/>
            <w:gridSpan w:val="3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Проект бюджета</w:t>
            </w:r>
          </w:p>
        </w:tc>
        <w:tc>
          <w:tcPr>
            <w:tcW w:w="3830" w:type="dxa"/>
            <w:gridSpan w:val="3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Норматив зачисления %</w:t>
            </w:r>
          </w:p>
        </w:tc>
      </w:tr>
      <w:tr w:rsidR="00345263" w:rsidRPr="00D905E6" w:rsidTr="00345263">
        <w:trPr>
          <w:trHeight w:val="276"/>
        </w:trPr>
        <w:tc>
          <w:tcPr>
            <w:tcW w:w="2438" w:type="dxa"/>
            <w:vMerge/>
            <w:vAlign w:val="center"/>
          </w:tcPr>
          <w:p w:rsidR="00D905E6" w:rsidRPr="00D905E6" w:rsidRDefault="00D905E6" w:rsidP="00D905E6">
            <w:pPr>
              <w:jc w:val="center"/>
            </w:pPr>
          </w:p>
        </w:tc>
        <w:tc>
          <w:tcPr>
            <w:tcW w:w="1007" w:type="dxa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  <w:tc>
          <w:tcPr>
            <w:tcW w:w="1007" w:type="dxa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  <w:tc>
          <w:tcPr>
            <w:tcW w:w="1082" w:type="dxa"/>
            <w:vMerge w:val="restart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  <w:tc>
          <w:tcPr>
            <w:tcW w:w="3830" w:type="dxa"/>
            <w:gridSpan w:val="3"/>
            <w:vMerge/>
            <w:vAlign w:val="center"/>
          </w:tcPr>
          <w:p w:rsidR="00D905E6" w:rsidRPr="00D905E6" w:rsidRDefault="00D905E6" w:rsidP="00D905E6">
            <w:pPr>
              <w:jc w:val="center"/>
            </w:pP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  <w:vMerge/>
            <w:vAlign w:val="center"/>
          </w:tcPr>
          <w:p w:rsidR="00D905E6" w:rsidRPr="00D905E6" w:rsidRDefault="00D905E6" w:rsidP="00D905E6">
            <w:pPr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</w:p>
        </w:tc>
        <w:tc>
          <w:tcPr>
            <w:tcW w:w="1007" w:type="dxa"/>
            <w:vMerge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</w:p>
        </w:tc>
        <w:tc>
          <w:tcPr>
            <w:tcW w:w="1082" w:type="dxa"/>
            <w:vMerge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  <w:tc>
          <w:tcPr>
            <w:tcW w:w="1276" w:type="dxa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  <w:tc>
          <w:tcPr>
            <w:tcW w:w="1279" w:type="dxa"/>
            <w:vAlign w:val="center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D905E6">
              <w:rPr>
                <w:b/>
              </w:rPr>
              <w:t>год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pPr>
              <w:rPr>
                <w:b/>
              </w:rPr>
            </w:pPr>
            <w:r w:rsidRPr="00D905E6">
              <w:rPr>
                <w:b/>
              </w:rPr>
              <w:t>Налоговые и неналоговые доходы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353732,6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353088,0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354184,5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pPr>
              <w:rPr>
                <w:b/>
              </w:rPr>
            </w:pPr>
            <w:r w:rsidRPr="00D905E6">
              <w:rPr>
                <w:b/>
              </w:rPr>
              <w:t>Налоговые доходы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338003,3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340044,4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340845,7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Налог на доходы физических лиц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272535,0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263917,5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260306,6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43 с тер.</w:t>
            </w:r>
            <w:r w:rsidR="00345263">
              <w:t xml:space="preserve"> </w:t>
            </w:r>
            <w:r w:rsidRPr="00D905E6">
              <w:t>гор.пос.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51 с</w:t>
            </w:r>
            <w:r>
              <w:t xml:space="preserve"> </w:t>
            </w:r>
            <w:r w:rsidRPr="00D905E6">
              <w:t>тер.</w:t>
            </w:r>
            <w:r w:rsidR="00345263">
              <w:t xml:space="preserve"> </w:t>
            </w:r>
            <w:r w:rsidRPr="00D905E6">
              <w:t>сел.пос.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41 с тер.</w:t>
            </w:r>
            <w:r>
              <w:t xml:space="preserve"> </w:t>
            </w:r>
            <w:r w:rsidRPr="00D905E6">
              <w:t>гор.</w:t>
            </w:r>
            <w:r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49 с</w:t>
            </w:r>
            <w:r>
              <w:t xml:space="preserve"> </w:t>
            </w:r>
            <w:r w:rsidRPr="00D905E6">
              <w:t>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сел.</w:t>
            </w:r>
            <w:r>
              <w:t xml:space="preserve"> </w:t>
            </w:r>
            <w:r w:rsidRPr="00D905E6">
              <w:t>пос.</w:t>
            </w:r>
          </w:p>
        </w:tc>
        <w:tc>
          <w:tcPr>
            <w:tcW w:w="1279" w:type="dxa"/>
          </w:tcPr>
          <w:p w:rsidR="00345263" w:rsidRDefault="00D905E6" w:rsidP="00D905E6">
            <w:pPr>
              <w:jc w:val="center"/>
            </w:pPr>
            <w:r w:rsidRPr="00D905E6">
              <w:t>40 с тер.</w:t>
            </w:r>
            <w:r>
              <w:t xml:space="preserve"> </w:t>
            </w:r>
            <w:r w:rsidRPr="00D905E6">
              <w:t>гор.</w:t>
            </w:r>
            <w:r>
              <w:t xml:space="preserve"> </w:t>
            </w:r>
            <w:r w:rsidRPr="00D905E6">
              <w:t>пос.</w:t>
            </w:r>
            <w:r>
              <w:t xml:space="preserve"> 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48 с</w:t>
            </w:r>
            <w:r>
              <w:t xml:space="preserve"> </w:t>
            </w:r>
            <w:r w:rsidRPr="00D905E6">
              <w:t>тер.</w:t>
            </w:r>
            <w:r>
              <w:t xml:space="preserve"> </w:t>
            </w:r>
            <w:r w:rsidRPr="00D905E6">
              <w:t>сел.</w:t>
            </w:r>
            <w:r>
              <w:t xml:space="preserve"> </w:t>
            </w:r>
            <w:r w:rsidRPr="00D905E6">
              <w:t>пос.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pPr>
              <w:rPr>
                <w:highlight w:val="yellow"/>
              </w:rPr>
            </w:pPr>
            <w:r w:rsidRPr="00D905E6">
              <w:t>Доходы от уплаты акцизов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7246,7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7615,9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7805,4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0,2197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0,2197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0,2197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Единый сельскохозяйственный налог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13,3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14,0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14,7</w:t>
            </w:r>
          </w:p>
        </w:tc>
        <w:tc>
          <w:tcPr>
            <w:tcW w:w="1275" w:type="dxa"/>
          </w:tcPr>
          <w:p w:rsidR="00D905E6" w:rsidRPr="00D905E6" w:rsidRDefault="00D905E6" w:rsidP="00345263">
            <w:pPr>
              <w:jc w:val="center"/>
            </w:pPr>
            <w:r w:rsidRPr="00D905E6">
              <w:t>50 с тер.</w:t>
            </w:r>
            <w:r w:rsidR="00345263">
              <w:t xml:space="preserve"> </w:t>
            </w: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  <w:r w:rsidR="00345263">
              <w:t xml:space="preserve"> </w:t>
            </w:r>
            <w:r w:rsidRPr="00D905E6">
              <w:t>70 с</w:t>
            </w:r>
            <w:r w:rsidR="00345263">
              <w:t xml:space="preserve"> </w:t>
            </w:r>
            <w:r w:rsidRPr="00D905E6">
              <w:t>тер.</w:t>
            </w:r>
            <w:r w:rsidR="00345263">
              <w:t xml:space="preserve"> </w:t>
            </w: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70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70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4800,0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5100,0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5450,0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Упрощенная система налогообложения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49263,3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59225,0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63075,0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90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Госпошлина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4145,0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4172,0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4194,0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rPr>
                <w:b/>
                <w:highlight w:val="yellow"/>
              </w:rPr>
            </w:pPr>
            <w:r w:rsidRPr="00D905E6">
              <w:rPr>
                <w:b/>
              </w:rPr>
              <w:t>Неналоговые доходы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15729,3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13043,6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b/>
              </w:rPr>
            </w:pPr>
            <w:r w:rsidRPr="00D905E6">
              <w:rPr>
                <w:b/>
              </w:rPr>
              <w:t>13338,8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905E6" w:rsidRPr="00D905E6" w:rsidRDefault="00D905E6" w:rsidP="00D905E6">
            <w:pPr>
              <w:jc w:val="center"/>
              <w:rPr>
                <w:highlight w:val="yellow"/>
              </w:rPr>
            </w:pP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Аренда земли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8200,0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6900,0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6900,0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  <w:r w:rsidR="00345263">
              <w:t xml:space="preserve"> </w:t>
            </w: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  <w:r w:rsidR="00345263">
              <w:t xml:space="preserve"> </w:t>
            </w: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Аренда имущества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1550,0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1450,0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1400,0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pPr>
              <w:rPr>
                <w:highlight w:val="yellow"/>
              </w:rPr>
            </w:pPr>
            <w:r w:rsidRPr="00D905E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120,0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110,0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90,0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Плата за негативное воздействие на окружающую среду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365,4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480,6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517,8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60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60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60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Доходы от продажи имущества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500,0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300,0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800,0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Доходы от продажи земли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4145,9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3005,0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2905,0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  <w:r w:rsidR="00345263">
              <w:t xml:space="preserve"> </w:t>
            </w: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50 с тер.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гор.</w:t>
            </w:r>
            <w:r w:rsidR="00345263">
              <w:t xml:space="preserve"> </w:t>
            </w:r>
            <w:r w:rsidRPr="00D905E6">
              <w:t>пос.</w:t>
            </w:r>
          </w:p>
          <w:p w:rsidR="00D905E6" w:rsidRPr="00D905E6" w:rsidRDefault="00D905E6" w:rsidP="00D905E6">
            <w:pPr>
              <w:jc w:val="center"/>
            </w:pPr>
            <w:r w:rsidRPr="00D905E6">
              <w:t>100 с</w:t>
            </w:r>
            <w:r w:rsidR="00345263">
              <w:t xml:space="preserve"> </w:t>
            </w:r>
            <w:r w:rsidRPr="00D905E6">
              <w:t>тер.</w:t>
            </w:r>
          </w:p>
          <w:p w:rsidR="00D905E6" w:rsidRPr="00D905E6" w:rsidRDefault="00D905E6" w:rsidP="00345263">
            <w:pPr>
              <w:jc w:val="center"/>
            </w:pPr>
            <w:r w:rsidRPr="00D905E6">
              <w:t>сел.</w:t>
            </w:r>
            <w:r w:rsidR="00345263">
              <w:t xml:space="preserve"> </w:t>
            </w:r>
            <w:r w:rsidRPr="00D905E6">
              <w:t>пос.</w:t>
            </w:r>
          </w:p>
        </w:tc>
      </w:tr>
      <w:tr w:rsidR="00345263" w:rsidRPr="00D905E6" w:rsidTr="00345263">
        <w:trPr>
          <w:trHeight w:val="20"/>
        </w:trPr>
        <w:tc>
          <w:tcPr>
            <w:tcW w:w="2438" w:type="dxa"/>
          </w:tcPr>
          <w:p w:rsidR="00D905E6" w:rsidRPr="00D905E6" w:rsidRDefault="00D905E6" w:rsidP="00D905E6">
            <w:r w:rsidRPr="00D905E6">
              <w:t>Штрафы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848,0</w:t>
            </w:r>
          </w:p>
        </w:tc>
        <w:tc>
          <w:tcPr>
            <w:tcW w:w="1007" w:type="dxa"/>
          </w:tcPr>
          <w:p w:rsidR="00D905E6" w:rsidRPr="00D905E6" w:rsidRDefault="00D905E6" w:rsidP="00D905E6">
            <w:pPr>
              <w:jc w:val="center"/>
            </w:pPr>
            <w:r w:rsidRPr="00D905E6">
              <w:t>798,0</w:t>
            </w:r>
          </w:p>
        </w:tc>
        <w:tc>
          <w:tcPr>
            <w:tcW w:w="1082" w:type="dxa"/>
          </w:tcPr>
          <w:p w:rsidR="00D905E6" w:rsidRPr="00D905E6" w:rsidRDefault="00D905E6" w:rsidP="00D905E6">
            <w:pPr>
              <w:jc w:val="center"/>
            </w:pPr>
            <w:r w:rsidRPr="00D905E6">
              <w:t>726,0</w:t>
            </w:r>
          </w:p>
        </w:tc>
        <w:tc>
          <w:tcPr>
            <w:tcW w:w="1275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6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  <w:tc>
          <w:tcPr>
            <w:tcW w:w="1279" w:type="dxa"/>
          </w:tcPr>
          <w:p w:rsidR="00D905E6" w:rsidRPr="00D905E6" w:rsidRDefault="00D905E6" w:rsidP="00D905E6">
            <w:pPr>
              <w:jc w:val="center"/>
            </w:pPr>
            <w:r w:rsidRPr="00D905E6">
              <w:t>100</w:t>
            </w:r>
          </w:p>
        </w:tc>
      </w:tr>
    </w:tbl>
    <w:p w:rsidR="00D905E6" w:rsidRPr="00345263" w:rsidRDefault="00D905E6" w:rsidP="00D905E6">
      <w:pPr>
        <w:tabs>
          <w:tab w:val="left" w:pos="142"/>
        </w:tabs>
        <w:ind w:firstLine="709"/>
        <w:jc w:val="both"/>
        <w:rPr>
          <w:sz w:val="16"/>
          <w:szCs w:val="16"/>
        </w:rPr>
      </w:pP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составе доходов бюджета Валдайского муниципального района налоговые и неналоговые доходы на 2024 год составили 353732,6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из них налоговые доходы 338003,3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(95,55</w:t>
      </w:r>
      <w:r w:rsidR="00345263">
        <w:rPr>
          <w:sz w:val="28"/>
          <w:szCs w:val="28"/>
        </w:rPr>
        <w:t xml:space="preserve">%), неналоговые </w:t>
      </w:r>
      <w:r w:rsidRPr="00474C13">
        <w:rPr>
          <w:sz w:val="28"/>
          <w:szCs w:val="28"/>
        </w:rPr>
        <w:t>доходы 15729,3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(4,45%).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сравнению с ожидаемым исполнением бюджета Валдайского муниципального района в 2023 году прогнозируемые в 2024 году налоговые и неналоговые доходы соста</w:t>
      </w:r>
      <w:r w:rsidR="007304FC">
        <w:rPr>
          <w:sz w:val="28"/>
          <w:szCs w:val="28"/>
        </w:rPr>
        <w:t>вляют 103,5%</w:t>
      </w:r>
      <w:r w:rsidRPr="00474C13">
        <w:rPr>
          <w:sz w:val="28"/>
          <w:szCs w:val="28"/>
        </w:rPr>
        <w:t>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>Налоговые и неналоговые доходы бюджета Валдайского муниципального района планируются на 2024 год в сумме 353732,6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(103,5% к 2023 году), на 2025 год 353088,0 тыс. рублей (99,82</w:t>
      </w:r>
      <w:r w:rsidR="00345263">
        <w:rPr>
          <w:sz w:val="28"/>
          <w:szCs w:val="28"/>
        </w:rPr>
        <w:t xml:space="preserve">% </w:t>
      </w:r>
      <w:r w:rsidRPr="00474C13">
        <w:rPr>
          <w:sz w:val="28"/>
          <w:szCs w:val="28"/>
        </w:rPr>
        <w:t xml:space="preserve">к 2024 году), на 2026 год 354184,5 </w:t>
      </w:r>
      <w:r w:rsidR="00345263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 (100,3% к 2025 году).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  <w:highlight w:val="yellow"/>
        </w:rPr>
      </w:pPr>
      <w:r w:rsidRPr="00474C13">
        <w:rPr>
          <w:sz w:val="28"/>
          <w:szCs w:val="28"/>
        </w:rPr>
        <w:t>Объём поступлений налога на доходы физических лиц прогнозируется на 2024 год в сумме 272535,0 тыс. рублей, на 2</w:t>
      </w:r>
      <w:r w:rsidR="00A1115C">
        <w:rPr>
          <w:sz w:val="28"/>
          <w:szCs w:val="28"/>
        </w:rPr>
        <w:t xml:space="preserve">025 год прогнозируется в сумме </w:t>
      </w:r>
      <w:r w:rsidRPr="00474C13">
        <w:rPr>
          <w:sz w:val="28"/>
          <w:szCs w:val="28"/>
        </w:rPr>
        <w:t>263917,5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и на 2026 год в сумме 260306,6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2024-2026 года в бюджет ра</w:t>
      </w:r>
      <w:r w:rsidR="00345263">
        <w:rPr>
          <w:sz w:val="28"/>
          <w:szCs w:val="28"/>
        </w:rPr>
        <w:t xml:space="preserve">йона будут поступать доходы от </w:t>
      </w:r>
      <w:r w:rsidRPr="00474C13">
        <w:rPr>
          <w:sz w:val="28"/>
          <w:szCs w:val="28"/>
        </w:rPr>
        <w:t>уплаты акцизо</w:t>
      </w:r>
      <w:r w:rsidR="00345263">
        <w:rPr>
          <w:sz w:val="28"/>
          <w:szCs w:val="28"/>
        </w:rPr>
        <w:t xml:space="preserve">в на дизельное топливо, доходы </w:t>
      </w:r>
      <w:r w:rsidRPr="00474C13">
        <w:rPr>
          <w:sz w:val="28"/>
          <w:szCs w:val="28"/>
        </w:rPr>
        <w:t>от уплаты</w:t>
      </w:r>
      <w:r w:rsidR="00345263">
        <w:rPr>
          <w:sz w:val="28"/>
          <w:szCs w:val="28"/>
        </w:rPr>
        <w:t xml:space="preserve"> акцизов на моторные масла для </w:t>
      </w:r>
      <w:r w:rsidRPr="00474C13">
        <w:rPr>
          <w:sz w:val="28"/>
          <w:szCs w:val="28"/>
        </w:rPr>
        <w:t>дизельных и (или) карбюраторных (инжекторных) двигателей, доходы от уплаты акцизов на автом</w:t>
      </w:r>
      <w:r w:rsidR="00345263">
        <w:rPr>
          <w:sz w:val="28"/>
          <w:szCs w:val="28"/>
        </w:rPr>
        <w:t>обильный</w:t>
      </w:r>
      <w:r w:rsidRPr="00474C13">
        <w:rPr>
          <w:sz w:val="28"/>
          <w:szCs w:val="28"/>
        </w:rPr>
        <w:t xml:space="preserve"> бензин, доходы от уплаты акцизов на прямогонный бензин. Согласно приложению № 6</w:t>
      </w:r>
      <w:r w:rsidR="00345263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к проекту областного закона «Об областном бюджете на 2024 год и на плановый период 2025 и 2026 годов» норматив зачисления составил 0,2197%. В 2024</w:t>
      </w:r>
      <w:r w:rsidR="00345263">
        <w:rPr>
          <w:sz w:val="28"/>
          <w:szCs w:val="28"/>
        </w:rPr>
        <w:t xml:space="preserve"> году доходы</w:t>
      </w:r>
      <w:r w:rsidRPr="00474C13">
        <w:rPr>
          <w:sz w:val="28"/>
          <w:szCs w:val="28"/>
        </w:rPr>
        <w:t xml:space="preserve"> от уплаты акцизов составят 7246,7 тыс.руб., в 2025 году 7615,9 тыс.руб.,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в 2026</w:t>
      </w:r>
      <w:r w:rsidR="00345263">
        <w:rPr>
          <w:sz w:val="28"/>
          <w:szCs w:val="28"/>
        </w:rPr>
        <w:t xml:space="preserve"> году</w:t>
      </w:r>
      <w:r w:rsidRPr="00474C13">
        <w:rPr>
          <w:sz w:val="28"/>
          <w:szCs w:val="28"/>
        </w:rPr>
        <w:t xml:space="preserve"> составят 7805,4 тыс.руб.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2024 году в бюджет района по нормативу 100%</w:t>
      </w:r>
      <w:r w:rsidR="00345263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также поступает налог, взимаемый в связи с применением патентной системы налогообложения, объём поступлений этого вида налога запланирован на 2024 год в сумме 4800,0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2025 год в сумме 5100</w:t>
      </w:r>
      <w:r w:rsidR="00345263">
        <w:rPr>
          <w:sz w:val="28"/>
          <w:szCs w:val="28"/>
        </w:rPr>
        <w:t>,0 тыс.</w:t>
      </w:r>
      <w:r w:rsidRPr="00474C13">
        <w:rPr>
          <w:sz w:val="28"/>
          <w:szCs w:val="28"/>
        </w:rPr>
        <w:t>рублей и на 2026 год 5450</w:t>
      </w:r>
      <w:r w:rsidR="00345263">
        <w:rPr>
          <w:sz w:val="28"/>
          <w:szCs w:val="28"/>
        </w:rPr>
        <w:t>,0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Объём поступления государственной пошлины на 2024 год прогнозируется в сумме 4145,0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 xml:space="preserve">рублей, на 2025 год в сумме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4172,0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2026 год в сумме 4194,0 тыс. рублей.</w:t>
      </w:r>
    </w:p>
    <w:p w:rsidR="00D905E6" w:rsidRPr="00474C13" w:rsidRDefault="00345263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905E6" w:rsidRPr="00474C13">
        <w:rPr>
          <w:sz w:val="28"/>
          <w:szCs w:val="28"/>
        </w:rPr>
        <w:t>1 января 2019 года в бюджет муниципального района зачисляется налог, взимаемый по упрощенной системе налогообложения. В 2024 году – 49263,3,0 тыс. руб. по нормативу зачисления 9</w:t>
      </w:r>
      <w:r>
        <w:rPr>
          <w:sz w:val="28"/>
          <w:szCs w:val="28"/>
        </w:rPr>
        <w:t>0</w:t>
      </w:r>
      <w:r w:rsidR="00D905E6" w:rsidRPr="00474C13">
        <w:rPr>
          <w:sz w:val="28"/>
          <w:szCs w:val="28"/>
        </w:rPr>
        <w:t>%, в 2025 году – 59225,0</w:t>
      </w:r>
      <w:r>
        <w:rPr>
          <w:sz w:val="28"/>
          <w:szCs w:val="28"/>
        </w:rPr>
        <w:t xml:space="preserve"> тыс.</w:t>
      </w:r>
      <w:r w:rsidR="00D905E6" w:rsidRPr="00474C13">
        <w:rPr>
          <w:sz w:val="28"/>
          <w:szCs w:val="28"/>
        </w:rPr>
        <w:t>руб. по нормативу зачисления 100%, в 2026 году – 63075,0</w:t>
      </w:r>
      <w:r>
        <w:rPr>
          <w:sz w:val="28"/>
          <w:szCs w:val="28"/>
        </w:rPr>
        <w:t xml:space="preserve"> тыс.</w:t>
      </w:r>
      <w:r w:rsidR="00D905E6" w:rsidRPr="00474C13">
        <w:rPr>
          <w:sz w:val="28"/>
          <w:szCs w:val="28"/>
        </w:rPr>
        <w:t>руб. по нормативу зачисления 100%.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расчётах прогноза доходов бюджета Валдайского муниципального района на 2024 год неналоговые доходы составляют 15729,3 </w:t>
      </w:r>
      <w:r w:rsidR="00345263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рублей, на 2025 год – 13043,6 тыс.рублей, и на 2026 год – 13338,8 тыс.рублей.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2024</w:t>
      </w:r>
      <w:r w:rsidR="00345263">
        <w:rPr>
          <w:sz w:val="28"/>
          <w:szCs w:val="28"/>
        </w:rPr>
        <w:t xml:space="preserve"> год </w:t>
      </w:r>
      <w:r w:rsidRPr="00474C13">
        <w:rPr>
          <w:sz w:val="28"/>
          <w:szCs w:val="28"/>
        </w:rPr>
        <w:t>запланир</w:t>
      </w:r>
      <w:r w:rsidR="00345263">
        <w:rPr>
          <w:sz w:val="28"/>
          <w:szCs w:val="28"/>
        </w:rPr>
        <w:t xml:space="preserve">ованы поступления платежей от </w:t>
      </w:r>
      <w:r w:rsidRPr="00474C13">
        <w:rPr>
          <w:sz w:val="28"/>
          <w:szCs w:val="28"/>
        </w:rPr>
        <w:t>арендной платы за землю в сумме 8200,0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 xml:space="preserve">рублей, в 2025 году - 6900,0 тыс.рублей,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в 2026 году - 6900</w:t>
      </w:r>
      <w:r w:rsidR="00345263">
        <w:rPr>
          <w:sz w:val="28"/>
          <w:szCs w:val="28"/>
        </w:rPr>
        <w:t>,0 тыс.</w:t>
      </w:r>
      <w:r w:rsidRPr="00474C13">
        <w:rPr>
          <w:sz w:val="28"/>
          <w:szCs w:val="28"/>
        </w:rPr>
        <w:t xml:space="preserve">рублей. </w:t>
      </w:r>
      <w:r w:rsidR="00345263">
        <w:rPr>
          <w:sz w:val="28"/>
          <w:szCs w:val="28"/>
        </w:rPr>
        <w:t xml:space="preserve">Нормативы отчислений в бюджет района </w:t>
      </w:r>
      <w:r w:rsidRPr="00474C13">
        <w:rPr>
          <w:sz w:val="28"/>
          <w:szCs w:val="28"/>
        </w:rPr>
        <w:t xml:space="preserve">на 2024 год составят </w:t>
      </w:r>
      <w:r w:rsidR="00345263">
        <w:rPr>
          <w:sz w:val="28"/>
          <w:szCs w:val="28"/>
        </w:rPr>
        <w:t>50%</w:t>
      </w:r>
      <w:r w:rsidRPr="00474C13">
        <w:rPr>
          <w:sz w:val="28"/>
          <w:szCs w:val="28"/>
        </w:rPr>
        <w:t xml:space="preserve"> с территории городского поселения и 100% с территории сельских поселений.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Прогноз по доходам от продажи земельных участков, государственная собственность на которые не разграничена, на 2024 год составляет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4145,9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2025 год – 3005,0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2026 год – 2905,0</w:t>
      </w:r>
      <w:r w:rsidR="00345263">
        <w:rPr>
          <w:sz w:val="28"/>
          <w:szCs w:val="28"/>
        </w:rPr>
        <w:t xml:space="preserve"> тыс.рублей. </w:t>
      </w:r>
      <w:r w:rsidRPr="00474C13">
        <w:rPr>
          <w:sz w:val="28"/>
          <w:szCs w:val="28"/>
        </w:rPr>
        <w:t>Нормативы отчислений в бюджет района на 2024 год составят 50% с территории городского поселения, 100% –</w:t>
      </w:r>
      <w:r w:rsidR="00345263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с территории сельских поселений.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Другие источники доходов составляют небольшой объём в общей сумме доходов и расчёт сделан исходя из фактического исполнения за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lastRenderedPageBreak/>
        <w:t>2023 год и динамики поступления за предыдущие годы с учётом индекса роста потребительских цен 2024 год 104,5 и поступления задолженности по недоимке.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Всего в 2024 году прогнозируется получить 3396,7 </w:t>
      </w:r>
      <w:r w:rsidR="00345263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рублей, в том числе: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Единый сельскохозяйственный налог – 13,3 тыс. рублей;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Доходы от сдачи в аренду муниципального имущества – 1550,0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4C13">
        <w:rPr>
          <w:bCs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120</w:t>
      </w:r>
      <w:r w:rsidR="00345263">
        <w:rPr>
          <w:bCs/>
          <w:sz w:val="28"/>
          <w:szCs w:val="28"/>
        </w:rPr>
        <w:t>,0 тыс.</w:t>
      </w:r>
      <w:r w:rsidRPr="00474C13">
        <w:rPr>
          <w:bCs/>
          <w:sz w:val="28"/>
          <w:szCs w:val="28"/>
        </w:rPr>
        <w:t>рублей;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Плата за негативное воздействие на окружающее среду – 365,4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Доходы от продажи имущества – 500</w:t>
      </w:r>
      <w:r w:rsidR="00345263">
        <w:rPr>
          <w:sz w:val="28"/>
          <w:szCs w:val="28"/>
        </w:rPr>
        <w:t>,0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Штрафы</w:t>
      </w:r>
      <w:r w:rsidR="00345263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– 848,0 тыс. рублей.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проекте бюджета Вал</w:t>
      </w:r>
      <w:r w:rsidR="00345263">
        <w:rPr>
          <w:sz w:val="28"/>
          <w:szCs w:val="28"/>
        </w:rPr>
        <w:t xml:space="preserve">дайского муниципального района </w:t>
      </w:r>
      <w:r w:rsidRPr="00474C13">
        <w:rPr>
          <w:sz w:val="28"/>
          <w:szCs w:val="28"/>
        </w:rPr>
        <w:t>предусмотрены безвозмездные поступления в 2024 году 377952,8 тыс.рублей, в 2025 году 367796,4 тыс.рублей, в 2026 году 366131,1 тыс.рублей, а именно:</w:t>
      </w:r>
    </w:p>
    <w:p w:rsidR="00D905E6" w:rsidRPr="00345263" w:rsidRDefault="00D905E6" w:rsidP="00345263">
      <w:pPr>
        <w:ind w:firstLine="709"/>
        <w:jc w:val="right"/>
      </w:pPr>
      <w:r w:rsidRPr="00345263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02"/>
        <w:gridCol w:w="1523"/>
        <w:gridCol w:w="1521"/>
        <w:gridCol w:w="1318"/>
      </w:tblGrid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</w:p>
        </w:tc>
        <w:tc>
          <w:tcPr>
            <w:tcW w:w="2329" w:type="pct"/>
            <w:gridSpan w:val="3"/>
          </w:tcPr>
          <w:p w:rsidR="00D905E6" w:rsidRPr="00345263" w:rsidRDefault="00345263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 xml:space="preserve">Проект </w:t>
            </w:r>
            <w:r w:rsidR="00D905E6" w:rsidRPr="00345263">
              <w:rPr>
                <w:b/>
              </w:rPr>
              <w:t>бюджета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2024 год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2025 год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2026 год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pPr>
              <w:rPr>
                <w:b/>
              </w:rPr>
            </w:pPr>
            <w:r w:rsidRPr="00345263">
              <w:rPr>
                <w:b/>
              </w:rPr>
              <w:t>Безвозмездные поступления</w:t>
            </w:r>
            <w:r w:rsidR="00345263">
              <w:rPr>
                <w:b/>
              </w:rPr>
              <w:t xml:space="preserve"> </w:t>
            </w:r>
            <w:r w:rsidRPr="00345263">
              <w:rPr>
                <w:b/>
              </w:rPr>
              <w:t>-</w:t>
            </w:r>
            <w:r w:rsidR="00345263">
              <w:rPr>
                <w:b/>
              </w:rPr>
              <w:t xml:space="preserve"> </w:t>
            </w:r>
            <w:r w:rsidRPr="00345263">
              <w:rPr>
                <w:b/>
              </w:rPr>
              <w:t>Всего</w:t>
            </w: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377952,8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367796,4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  <w:rPr>
                <w:b/>
              </w:rPr>
            </w:pPr>
            <w:r w:rsidRPr="00345263">
              <w:rPr>
                <w:b/>
              </w:rPr>
              <w:t>366131,1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345263" w:rsidP="00345263">
            <w:r>
              <w:t xml:space="preserve">Дотация на выравнивание </w:t>
            </w:r>
            <w:r w:rsidR="00D905E6" w:rsidRPr="00345263">
              <w:t>бюджетной обеспеченности муниципальных районов</w:t>
            </w: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</w:pPr>
            <w:r w:rsidRPr="00345263">
              <w:t>1477,9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</w:pPr>
            <w:r w:rsidRPr="00345263">
              <w:t>1053,5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</w:pPr>
            <w:r w:rsidRPr="00345263">
              <w:t>643,6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r w:rsidRPr="00345263">
              <w:t>Субвенции</w:t>
            </w: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</w:pPr>
            <w:r w:rsidRPr="00345263">
              <w:t>267827,0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</w:pPr>
            <w:r w:rsidRPr="00345263">
              <w:t>263486,1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</w:pPr>
            <w:r w:rsidRPr="00345263">
              <w:t>262532,2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r w:rsidRPr="00345263">
              <w:t>Субсидии</w:t>
            </w: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</w:pPr>
            <w:r w:rsidRPr="00345263">
              <w:t>93345,0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</w:pPr>
            <w:r w:rsidRPr="00345263">
              <w:t>88951,9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</w:pPr>
            <w:r w:rsidRPr="00345263">
              <w:t>88650,4</w:t>
            </w:r>
          </w:p>
        </w:tc>
      </w:tr>
      <w:tr w:rsidR="00D905E6" w:rsidRPr="00345263" w:rsidTr="00345263">
        <w:trPr>
          <w:trHeight w:val="20"/>
        </w:trPr>
        <w:tc>
          <w:tcPr>
            <w:tcW w:w="2671" w:type="pct"/>
          </w:tcPr>
          <w:p w:rsidR="00D905E6" w:rsidRPr="00345263" w:rsidRDefault="00D905E6" w:rsidP="00345263">
            <w:r w:rsidRPr="00345263">
              <w:t>Иные межбюджетные трансферты</w:t>
            </w:r>
          </w:p>
        </w:tc>
        <w:tc>
          <w:tcPr>
            <w:tcW w:w="813" w:type="pct"/>
          </w:tcPr>
          <w:p w:rsidR="00D905E6" w:rsidRPr="00345263" w:rsidRDefault="00D905E6" w:rsidP="00345263">
            <w:pPr>
              <w:jc w:val="center"/>
            </w:pPr>
            <w:r w:rsidRPr="00345263">
              <w:t>15302,9</w:t>
            </w:r>
          </w:p>
        </w:tc>
        <w:tc>
          <w:tcPr>
            <w:tcW w:w="812" w:type="pct"/>
          </w:tcPr>
          <w:p w:rsidR="00D905E6" w:rsidRPr="00345263" w:rsidRDefault="00D905E6" w:rsidP="00345263">
            <w:pPr>
              <w:jc w:val="center"/>
            </w:pPr>
            <w:r w:rsidRPr="00345263">
              <w:t>14304,9</w:t>
            </w:r>
          </w:p>
        </w:tc>
        <w:tc>
          <w:tcPr>
            <w:tcW w:w="704" w:type="pct"/>
          </w:tcPr>
          <w:p w:rsidR="00D905E6" w:rsidRPr="00345263" w:rsidRDefault="00D905E6" w:rsidP="00345263">
            <w:pPr>
              <w:jc w:val="center"/>
            </w:pPr>
            <w:r w:rsidRPr="00345263">
              <w:t>14304,9</w:t>
            </w:r>
          </w:p>
        </w:tc>
      </w:tr>
    </w:tbl>
    <w:p w:rsidR="00D905E6" w:rsidRPr="00345263" w:rsidRDefault="00D905E6" w:rsidP="00D905E6">
      <w:pPr>
        <w:ind w:firstLine="709"/>
        <w:jc w:val="both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Субвенции из Федерального фонда компенсаций включают средства, необходимые для финансового обеспечения передаваемых обязательств Российской Федерации, а именно: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составлению (изменению, дополнению) списков кандидатов в присяжные заседатели федеральных судов общей юрисдикции в Российской Федерации в 2024 году в сумме 13,1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 xml:space="preserve">рублей, в 2025 году в сумме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13,6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в 2026 году в сумме 174,1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на 2024-2026 года в сумме 9530,6</w:t>
      </w:r>
      <w:r w:rsidR="00345263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на 2024-2026 года в сумме 1064,0 тыс.рублей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>Для финансового обеспечения передаваемых областных полномочий из областного бюджета в  бюджет Валдайского муниципального района будут зачисляться субвенции: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оказание социальной поддержки обучающимся муниципальных образовательных организаций на 2024-2026 года в сумме 4608,2 тыс</w:t>
      </w:r>
      <w:r w:rsidR="00345263">
        <w:rPr>
          <w:sz w:val="28"/>
          <w:szCs w:val="28"/>
        </w:rPr>
        <w:t>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детей-инвалидов дошкольного и школьного возраста на дому, осуществляемое образовательными организациями, возмещение расходов </w:t>
      </w:r>
      <w:r w:rsidR="00345263">
        <w:rPr>
          <w:sz w:val="28"/>
          <w:szCs w:val="28"/>
        </w:rPr>
        <w:br/>
      </w:r>
      <w:r w:rsidRPr="00474C13">
        <w:rPr>
          <w:sz w:val="28"/>
          <w:szCs w:val="28"/>
        </w:rPr>
        <w:t>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на 2024-2026 года в сумме 185762,6</w:t>
      </w:r>
      <w:r w:rsidR="00345263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ребенка в семье опекуна и приемной семье, а также вознаграждение, причитающееся приёмному родителю на 2024-2026 года в сумме 18472,5 тыс</w:t>
      </w:r>
      <w:r w:rsidR="00AD133A">
        <w:rPr>
          <w:sz w:val="28"/>
          <w:szCs w:val="28"/>
        </w:rPr>
        <w:t>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AD133A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905E6" w:rsidRPr="00474C13">
        <w:rPr>
          <w:sz w:val="28"/>
          <w:szCs w:val="28"/>
        </w:rPr>
        <w:t xml:space="preserve"> возмещение затрат по содержанию штатных единиц, осуществляющих переданные отдельные государственные полномочия области на 2024-2026 года в сумме 6128,1 тыс.рублей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2024-2026 года в сумме 1404,2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осуществление полномочий по расчету и предоставлению дотаций на выравнивание бюджетной обеспеченности поселений в 2024 году в сумме 24623,6 тыс</w:t>
      </w:r>
      <w:r w:rsidR="00AD133A">
        <w:rPr>
          <w:sz w:val="28"/>
          <w:szCs w:val="28"/>
        </w:rPr>
        <w:t>.</w:t>
      </w:r>
      <w:r w:rsidRPr="00474C13">
        <w:rPr>
          <w:sz w:val="28"/>
          <w:szCs w:val="28"/>
        </w:rPr>
        <w:t>рублей, в 2025</w:t>
      </w:r>
      <w:r w:rsidR="00AD133A">
        <w:rPr>
          <w:sz w:val="28"/>
          <w:szCs w:val="28"/>
        </w:rPr>
        <w:t xml:space="preserve"> году</w:t>
      </w:r>
      <w:r w:rsidRPr="00474C13">
        <w:rPr>
          <w:sz w:val="28"/>
          <w:szCs w:val="28"/>
        </w:rPr>
        <w:t xml:space="preserve"> 20282,2 тыс</w:t>
      </w:r>
      <w:r w:rsidR="00AD133A">
        <w:rPr>
          <w:sz w:val="28"/>
          <w:szCs w:val="28"/>
        </w:rPr>
        <w:t>.</w:t>
      </w:r>
      <w:r w:rsidRPr="00474C13">
        <w:rPr>
          <w:sz w:val="28"/>
          <w:szCs w:val="28"/>
        </w:rPr>
        <w:t xml:space="preserve">рублей, в 2026 </w:t>
      </w:r>
      <w:r w:rsidR="00AD133A">
        <w:rPr>
          <w:sz w:val="28"/>
          <w:szCs w:val="28"/>
        </w:rPr>
        <w:t xml:space="preserve">году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19167,8 тыс</w:t>
      </w:r>
      <w:r w:rsidR="00AD133A">
        <w:rPr>
          <w:sz w:val="28"/>
          <w:szCs w:val="28"/>
        </w:rPr>
        <w:t>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 w:rsidRPr="00474C13">
        <w:rPr>
          <w:sz w:val="28"/>
          <w:szCs w:val="28"/>
        </w:rPr>
        <w:t>, на 2024-2026 года в сумме 964,9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color w:val="000000"/>
          <w:sz w:val="28"/>
          <w:szCs w:val="28"/>
        </w:rPr>
      </w:pPr>
      <w:r w:rsidRPr="00474C13">
        <w:rPr>
          <w:color w:val="000000"/>
          <w:sz w:val="28"/>
          <w:szCs w:val="28"/>
        </w:rPr>
        <w:t>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 на  2024-2026 года в сумме 88</w:t>
      </w:r>
      <w:r w:rsidR="00AD133A">
        <w:rPr>
          <w:color w:val="000000"/>
          <w:sz w:val="28"/>
          <w:szCs w:val="28"/>
        </w:rPr>
        <w:t xml:space="preserve"> тыс.</w:t>
      </w:r>
      <w:r w:rsidRPr="00474C13">
        <w:rPr>
          <w:color w:val="000000"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lastRenderedPageBreak/>
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на 2024-2026 года в сумме 1646,8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 xml:space="preserve"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</w:r>
      <w:r w:rsidRPr="00474C13">
        <w:rPr>
          <w:bCs/>
          <w:sz w:val="28"/>
          <w:szCs w:val="28"/>
        </w:rPr>
        <w:t xml:space="preserve">на 2024-2026 года в сумме </w:t>
      </w:r>
      <w:r w:rsidR="00AD133A">
        <w:rPr>
          <w:bCs/>
          <w:sz w:val="28"/>
          <w:szCs w:val="28"/>
        </w:rPr>
        <w:br/>
      </w:r>
      <w:r w:rsidRPr="00474C13">
        <w:rPr>
          <w:bCs/>
          <w:sz w:val="28"/>
          <w:szCs w:val="28"/>
        </w:rPr>
        <w:t>8872,1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обеспечение доступа к информацио</w:t>
      </w:r>
      <w:r w:rsidR="00AD133A">
        <w:rPr>
          <w:bCs/>
          <w:sz w:val="28"/>
          <w:szCs w:val="28"/>
        </w:rPr>
        <w:t>нно-телекоммуникационной сети «Интернет»</w:t>
      </w:r>
      <w:r w:rsidRPr="00474C13">
        <w:rPr>
          <w:bCs/>
          <w:sz w:val="28"/>
          <w:szCs w:val="28"/>
        </w:rPr>
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на 2024-2026 года в сумме 213,0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</w:t>
      </w:r>
      <w:r w:rsidR="00AD133A">
        <w:rPr>
          <w:sz w:val="28"/>
          <w:szCs w:val="28"/>
        </w:rPr>
        <w:t xml:space="preserve">ими статьями областного закона </w:t>
      </w:r>
      <w:r w:rsidR="00AD133A">
        <w:rPr>
          <w:sz w:val="28"/>
          <w:szCs w:val="28"/>
        </w:rPr>
        <w:br/>
        <w:t>«</w:t>
      </w:r>
      <w:r w:rsidRPr="00474C13">
        <w:rPr>
          <w:sz w:val="28"/>
          <w:szCs w:val="28"/>
        </w:rPr>
        <w:t>Об а</w:t>
      </w:r>
      <w:r w:rsidR="00AD133A">
        <w:rPr>
          <w:sz w:val="28"/>
          <w:szCs w:val="28"/>
        </w:rPr>
        <w:t>дминистративных правонарушения»</w:t>
      </w:r>
      <w:r w:rsidRPr="00474C13">
        <w:rPr>
          <w:sz w:val="28"/>
          <w:szCs w:val="28"/>
        </w:rPr>
        <w:t xml:space="preserve"> </w:t>
      </w:r>
      <w:r w:rsidRPr="00474C13">
        <w:rPr>
          <w:bCs/>
          <w:sz w:val="28"/>
          <w:szCs w:val="28"/>
        </w:rPr>
        <w:t>на 2024-2026 года</w:t>
      </w:r>
      <w:r w:rsidR="00AD133A">
        <w:rPr>
          <w:bCs/>
          <w:sz w:val="28"/>
          <w:szCs w:val="28"/>
        </w:rPr>
        <w:t xml:space="preserve"> в сумме </w:t>
      </w:r>
      <w:r w:rsidR="00AD133A">
        <w:rPr>
          <w:bCs/>
          <w:sz w:val="28"/>
          <w:szCs w:val="28"/>
        </w:rPr>
        <w:br/>
        <w:t>6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 xml:space="preserve">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 на </w:t>
      </w:r>
      <w:r w:rsidRPr="00474C13">
        <w:rPr>
          <w:bCs/>
          <w:sz w:val="28"/>
          <w:szCs w:val="28"/>
        </w:rPr>
        <w:t>2024-2026 года в сумме 130,5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</w:t>
      </w:r>
      <w:r w:rsidR="00AD133A">
        <w:rPr>
          <w:sz w:val="28"/>
          <w:szCs w:val="28"/>
        </w:rPr>
        <w:t xml:space="preserve"> в соответствие с ветеринарно-</w:t>
      </w:r>
      <w:r w:rsidRPr="00474C13">
        <w:rPr>
          <w:sz w:val="28"/>
          <w:szCs w:val="28"/>
        </w:rPr>
        <w:t>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</w:t>
      </w:r>
      <w:r w:rsidR="00AD133A">
        <w:rPr>
          <w:sz w:val="28"/>
          <w:szCs w:val="28"/>
        </w:rPr>
        <w:t xml:space="preserve"> соответствии с ветеринарно-</w:t>
      </w:r>
      <w:r w:rsidRPr="00474C13">
        <w:rPr>
          <w:sz w:val="28"/>
          <w:szCs w:val="28"/>
        </w:rPr>
        <w:t xml:space="preserve">санитарными правилами сбора, утилизации и уничтожения биологических отходов на </w:t>
      </w:r>
      <w:r w:rsidRPr="00474C13">
        <w:rPr>
          <w:bCs/>
          <w:sz w:val="28"/>
          <w:szCs w:val="28"/>
        </w:rPr>
        <w:t xml:space="preserve">2024-2026 года в сумме 83,9 </w:t>
      </w:r>
      <w:r w:rsidR="00AD133A">
        <w:rPr>
          <w:bCs/>
          <w:sz w:val="28"/>
          <w:szCs w:val="28"/>
        </w:rPr>
        <w:t>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обеспечение деятельности центров образования цифрового и гуманитарного профилей в общеобразовательных муниципальных организациях области на 2024-2026 года в сумме 3027,2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в области увековечения памяти погибших при защите Отечества на 2024-2026 года в сумме 212,0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lastRenderedPageBreak/>
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2024- 2026 года в сумме 701,4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прохождении военной службы,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 на 2024-2026 года в сумме 274,3 тыс.рублей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целях оказания финансовой поддержки предусмотрены субсидии по следующим направлениям: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 xml:space="preserve">на приобретение или изготовление бланков документов об образовании и (или) о квалификации муниципальными образовательными организациями на </w:t>
      </w:r>
      <w:r w:rsidRPr="00474C13">
        <w:rPr>
          <w:bCs/>
          <w:sz w:val="28"/>
          <w:szCs w:val="28"/>
        </w:rPr>
        <w:t>2024-2026 года в сумме 28,2</w:t>
      </w:r>
      <w:r w:rsidR="00AD133A">
        <w:rPr>
          <w:bCs/>
          <w:sz w:val="28"/>
          <w:szCs w:val="28"/>
        </w:rPr>
        <w:t xml:space="preserve">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обеспечение пожарной безопасности, антитеррористической и антикриминальной безопасности муниципальных дошкольных образовательных, общеобразовательных организаций, организаций дополнительного образования детей на 2024-2026 года в сумме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4065,3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AD133A" w:rsidP="00D905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софинансирование расходов</w:t>
      </w:r>
      <w:r w:rsidR="00D905E6" w:rsidRPr="00474C13">
        <w:rPr>
          <w:bCs/>
          <w:sz w:val="28"/>
          <w:szCs w:val="28"/>
        </w:rPr>
        <w:t xml:space="preserve"> муниципальных ка</w:t>
      </w:r>
      <w:r>
        <w:rPr>
          <w:bCs/>
          <w:sz w:val="28"/>
          <w:szCs w:val="28"/>
        </w:rPr>
        <w:t>зенных, бюджетных и автономных учреждений по</w:t>
      </w:r>
      <w:r w:rsidR="00D905E6" w:rsidRPr="00474C13">
        <w:rPr>
          <w:bCs/>
          <w:sz w:val="28"/>
          <w:szCs w:val="28"/>
        </w:rPr>
        <w:t xml:space="preserve"> приобретению коммунальных услуг 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D905E6" w:rsidRPr="00474C13">
        <w:rPr>
          <w:bCs/>
          <w:sz w:val="28"/>
          <w:szCs w:val="28"/>
        </w:rPr>
        <w:t>2024-2026 года в сумме 63279,9</w:t>
      </w:r>
      <w:r>
        <w:rPr>
          <w:bCs/>
          <w:sz w:val="28"/>
          <w:szCs w:val="28"/>
        </w:rPr>
        <w:t xml:space="preserve"> тыс.</w:t>
      </w:r>
      <w:r w:rsidR="00D905E6"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bCs/>
          <w:sz w:val="28"/>
          <w:szCs w:val="28"/>
        </w:rPr>
        <w:t xml:space="preserve"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на </w:t>
      </w:r>
      <w:r w:rsidRPr="00474C13">
        <w:rPr>
          <w:sz w:val="28"/>
          <w:szCs w:val="28"/>
        </w:rPr>
        <w:t xml:space="preserve">2024 год в сумме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1121,9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2025 год в сумме 1167,4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2026 год в сумме 1149,0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bCs/>
          <w:sz w:val="28"/>
          <w:szCs w:val="28"/>
        </w:rPr>
        <w:t xml:space="preserve">на формирование муниципальных дорожных фондов на </w:t>
      </w:r>
      <w:r w:rsidRPr="00474C13">
        <w:rPr>
          <w:sz w:val="28"/>
          <w:szCs w:val="28"/>
        </w:rPr>
        <w:t>2024 год в сумме 11904,0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 xml:space="preserve">рублей, на 2025-2026 года в сумме 7936 </w:t>
      </w:r>
      <w:r w:rsidR="00AD133A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на 2024 год в сумме 12935,7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2025 год в сумме 12465,1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</w:t>
      </w:r>
      <w:r w:rsidR="00AD133A">
        <w:rPr>
          <w:sz w:val="28"/>
          <w:szCs w:val="28"/>
        </w:rPr>
        <w:t xml:space="preserve"> на 2026 год в сумме 12182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целях оказания финансовой поддержки бюджету Валдайского муниципального района предусмотрена дотация на выравнивание бюджетной </w:t>
      </w:r>
      <w:r w:rsidRPr="00474C13">
        <w:rPr>
          <w:sz w:val="28"/>
          <w:szCs w:val="28"/>
        </w:rPr>
        <w:lastRenderedPageBreak/>
        <w:t>обеспеченности на 2024 год в сумме 1477,9 тыс</w:t>
      </w:r>
      <w:r w:rsidR="00AD133A">
        <w:rPr>
          <w:sz w:val="28"/>
          <w:szCs w:val="28"/>
        </w:rPr>
        <w:t>.</w:t>
      </w:r>
      <w:r w:rsidRPr="00474C13">
        <w:rPr>
          <w:sz w:val="28"/>
          <w:szCs w:val="28"/>
        </w:rPr>
        <w:t xml:space="preserve">рублей,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на 2025 год в сумме 1053,5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рублей, на 2026 год в сумме 643,6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2024-2026 года предусмотрены иные межбюджетные трансферты: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деятельности центров образов</w:t>
      </w:r>
      <w:r w:rsidR="00AD133A">
        <w:rPr>
          <w:sz w:val="28"/>
          <w:szCs w:val="28"/>
        </w:rPr>
        <w:t>ания цифрового и гуманитарного</w:t>
      </w:r>
      <w:r w:rsidRPr="00474C13">
        <w:rPr>
          <w:sz w:val="28"/>
          <w:szCs w:val="28"/>
        </w:rPr>
        <w:t xml:space="preserve"> профилей в общеобразовательных муниципальных организациях области на 2024-2026 года в сумме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200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на 2024-2026 года в сумме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4</w:t>
      </w:r>
      <w:r w:rsidR="00AD133A">
        <w:rPr>
          <w:sz w:val="28"/>
          <w:szCs w:val="28"/>
        </w:rPr>
        <w:t>5,0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деятельности центров образования естественно</w:t>
      </w:r>
      <w:r w:rsidR="007304FC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-</w:t>
      </w:r>
      <w:r w:rsidR="007304FC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 на 2024 год в сумме 1398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 xml:space="preserve">рублей, на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2025-2026 года в сумме 400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2024-2026 года в сумме 626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на 2024-2026 года в сумме 30 тыс.рублей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организацию бесплатной перевозки обучающихся общеобразовательных организаций на 2024-2026 года в сумме 12453,8</w:t>
      </w:r>
      <w:r w:rsidR="00AD133A">
        <w:rPr>
          <w:sz w:val="28"/>
          <w:szCs w:val="28"/>
        </w:rPr>
        <w:t xml:space="preserve">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выплату стипендии обучающимся, заключившим договор о целевом обучении по образовательным программам высш</w:t>
      </w:r>
      <w:r w:rsidR="00AD133A">
        <w:rPr>
          <w:sz w:val="28"/>
          <w:szCs w:val="28"/>
        </w:rPr>
        <w:t>его образования по направлению «Педагогическое образование» на 2024-2026 года в сумме 42 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AD133A" w:rsidP="00D905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905E6" w:rsidRPr="00474C13">
        <w:rPr>
          <w:sz w:val="28"/>
          <w:szCs w:val="28"/>
        </w:rPr>
        <w:t xml:space="preserve"> связи с передачей полномочий по осуществлению внешнего муниципального финансового контроля поселениями Контрольно-счётной палате Валдайского муниципального района предусмотрены иные межбюджетные трансферты на 2024-2026 года в сумме 508,1 тыс.рублей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Бюджет Валдайского муниципального района на 2024 год сформирован с дефицитом в сумме 33792,1 </w:t>
      </w:r>
      <w:r w:rsidR="00AD133A">
        <w:rPr>
          <w:sz w:val="28"/>
          <w:szCs w:val="28"/>
        </w:rPr>
        <w:t>тыс.</w:t>
      </w:r>
      <w:r w:rsidRPr="00474C13">
        <w:rPr>
          <w:sz w:val="28"/>
          <w:szCs w:val="28"/>
        </w:rPr>
        <w:t xml:space="preserve">рублей, на 2025 год с дефицитом в сумме 20689,5 </w:t>
      </w:r>
      <w:r w:rsidR="00AD133A">
        <w:rPr>
          <w:sz w:val="28"/>
          <w:szCs w:val="28"/>
        </w:rPr>
        <w:t>тыс.</w:t>
      </w:r>
      <w:r w:rsidRPr="00474C13">
        <w:rPr>
          <w:sz w:val="28"/>
          <w:szCs w:val="28"/>
        </w:rPr>
        <w:t xml:space="preserve">рублей, на 2026 год с дефицитом в сумме 28775,7 </w:t>
      </w:r>
      <w:r w:rsidR="00AD133A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рублей.</w:t>
      </w:r>
    </w:p>
    <w:p w:rsidR="00AD133A" w:rsidRDefault="00AD133A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Default="007304FC" w:rsidP="007304FC">
      <w:pPr>
        <w:ind w:firstLine="709"/>
        <w:jc w:val="right"/>
        <w:rPr>
          <w:sz w:val="16"/>
          <w:szCs w:val="16"/>
        </w:rPr>
      </w:pPr>
    </w:p>
    <w:p w:rsidR="007304FC" w:rsidRPr="007304FC" w:rsidRDefault="007304FC" w:rsidP="007304FC">
      <w:pPr>
        <w:ind w:firstLine="709"/>
        <w:jc w:val="right"/>
        <w:rPr>
          <w:sz w:val="16"/>
          <w:szCs w:val="16"/>
        </w:rPr>
      </w:pPr>
    </w:p>
    <w:p w:rsidR="00D905E6" w:rsidRPr="00474C13" w:rsidRDefault="00D905E6" w:rsidP="00AD133A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lastRenderedPageBreak/>
        <w:t>РАСХОДЫ</w:t>
      </w:r>
    </w:p>
    <w:p w:rsidR="00D905E6" w:rsidRPr="00AD133A" w:rsidRDefault="00D905E6" w:rsidP="00AD133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pStyle w:val="aa"/>
        <w:ind w:firstLine="709"/>
        <w:jc w:val="both"/>
        <w:rPr>
          <w:szCs w:val="28"/>
        </w:rPr>
      </w:pPr>
      <w:r w:rsidRPr="00474C13">
        <w:rPr>
          <w:szCs w:val="28"/>
        </w:rPr>
        <w:t xml:space="preserve">Расходы бюджета Валдайского муниципального района запланированы в объеме на 2024 год в сумме 765477,5 тыс.рублей, на 2025 год </w:t>
      </w:r>
      <w:r w:rsidR="00AD133A">
        <w:rPr>
          <w:szCs w:val="28"/>
        </w:rPr>
        <w:br/>
      </w:r>
      <w:r w:rsidRPr="00474C13">
        <w:rPr>
          <w:szCs w:val="28"/>
        </w:rPr>
        <w:t>741573,9</w:t>
      </w:r>
      <w:r w:rsidR="00AD133A">
        <w:rPr>
          <w:szCs w:val="28"/>
        </w:rPr>
        <w:t xml:space="preserve"> тыс.рублей,</w:t>
      </w:r>
      <w:r w:rsidRPr="00474C13">
        <w:rPr>
          <w:szCs w:val="28"/>
        </w:rPr>
        <w:t xml:space="preserve"> на 2026 год 749091,3 </w:t>
      </w:r>
      <w:r w:rsidR="00AD133A">
        <w:rPr>
          <w:szCs w:val="28"/>
        </w:rPr>
        <w:t>тыс.</w:t>
      </w:r>
      <w:r w:rsidRPr="00474C13">
        <w:rPr>
          <w:szCs w:val="28"/>
        </w:rPr>
        <w:t>рублей.</w:t>
      </w:r>
    </w:p>
    <w:p w:rsidR="00D905E6" w:rsidRPr="00474C13" w:rsidRDefault="00D905E6" w:rsidP="00D905E6">
      <w:pPr>
        <w:pStyle w:val="aa"/>
        <w:ind w:firstLine="709"/>
        <w:jc w:val="both"/>
        <w:rPr>
          <w:szCs w:val="28"/>
        </w:rPr>
      </w:pPr>
      <w:r w:rsidRPr="00474C13">
        <w:rPr>
          <w:szCs w:val="28"/>
        </w:rPr>
        <w:t>Расходы сформированы исходя из</w:t>
      </w:r>
      <w:r w:rsidRPr="00474C13">
        <w:rPr>
          <w:bCs/>
          <w:szCs w:val="28"/>
        </w:rPr>
        <w:t xml:space="preserve"> следующих позиций</w:t>
      </w:r>
      <w:r w:rsidRPr="00474C13">
        <w:rPr>
          <w:szCs w:val="28"/>
        </w:rPr>
        <w:t>:</w:t>
      </w:r>
    </w:p>
    <w:p w:rsidR="00D905E6" w:rsidRPr="00474C13" w:rsidRDefault="00D905E6" w:rsidP="00D90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1) </w:t>
      </w:r>
      <w:r w:rsidRPr="00474C13">
        <w:rPr>
          <w:rFonts w:eastAsia="Calibri"/>
          <w:sz w:val="28"/>
          <w:szCs w:val="28"/>
        </w:rPr>
        <w:t xml:space="preserve">при расчете объемов бюджетных ассигнований на 2024 год </w:t>
      </w:r>
      <w:r w:rsidRPr="00474C13">
        <w:rPr>
          <w:sz w:val="28"/>
          <w:szCs w:val="28"/>
        </w:rPr>
        <w:t xml:space="preserve">в качестве </w:t>
      </w:r>
      <w:r w:rsidRPr="00474C13">
        <w:rPr>
          <w:rFonts w:eastAsia="Calibri"/>
          <w:sz w:val="28"/>
          <w:szCs w:val="28"/>
        </w:rPr>
        <w:t xml:space="preserve">«базовых» </w:t>
      </w:r>
      <w:r w:rsidRPr="00474C13">
        <w:rPr>
          <w:sz w:val="28"/>
          <w:szCs w:val="28"/>
        </w:rPr>
        <w:t xml:space="preserve">приняты </w:t>
      </w:r>
      <w:r w:rsidRPr="00474C13">
        <w:rPr>
          <w:rFonts w:eastAsia="Calibri"/>
          <w:sz w:val="28"/>
          <w:szCs w:val="28"/>
        </w:rPr>
        <w:t>бюджетные ассигнования</w:t>
      </w:r>
      <w:r w:rsidRPr="00474C13">
        <w:rPr>
          <w:sz w:val="28"/>
          <w:szCs w:val="28"/>
        </w:rPr>
        <w:t xml:space="preserve"> на 2023 год</w:t>
      </w:r>
      <w:r w:rsidRPr="00474C13">
        <w:rPr>
          <w:rFonts w:eastAsia="Calibri"/>
          <w:sz w:val="28"/>
          <w:szCs w:val="28"/>
        </w:rPr>
        <w:t xml:space="preserve">, </w:t>
      </w:r>
      <w:r w:rsidRPr="00474C13">
        <w:rPr>
          <w:bCs/>
          <w:sz w:val="28"/>
          <w:szCs w:val="28"/>
        </w:rPr>
        <w:t xml:space="preserve">установленные решением Думы Валдайского муниципального района </w:t>
      </w:r>
      <w:r w:rsidRPr="00474C13">
        <w:rPr>
          <w:sz w:val="28"/>
          <w:szCs w:val="28"/>
        </w:rPr>
        <w:t xml:space="preserve">от 28.12.2022 № 191 «О бюджете Валдайского муниципального района на </w:t>
      </w:r>
      <w:r w:rsidR="00AD133A">
        <w:rPr>
          <w:sz w:val="28"/>
          <w:szCs w:val="28"/>
        </w:rPr>
        <w:br/>
      </w:r>
      <w:r w:rsidRPr="00474C13">
        <w:rPr>
          <w:sz w:val="28"/>
          <w:szCs w:val="28"/>
        </w:rPr>
        <w:t>2023 год и на плановый период 2024 и 2025 годов» в первоначальной редакции;</w:t>
      </w:r>
    </w:p>
    <w:p w:rsidR="00D905E6" w:rsidRPr="00474C13" w:rsidRDefault="00D905E6" w:rsidP="00AD133A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2) расходы на оплату труда отдельных категорий работников бюджетной сферы, определенных</w:t>
      </w:r>
      <w:r w:rsidRPr="00474C13">
        <w:rPr>
          <w:sz w:val="28"/>
          <w:szCs w:val="28"/>
        </w:rPr>
        <w:t xml:space="preserve"> указами През</w:t>
      </w:r>
      <w:r w:rsidR="00AD133A">
        <w:rPr>
          <w:sz w:val="28"/>
          <w:szCs w:val="28"/>
        </w:rPr>
        <w:t xml:space="preserve">идента Российской Федерации от </w:t>
      </w:r>
      <w:r w:rsidRPr="00474C13">
        <w:rPr>
          <w:sz w:val="28"/>
          <w:szCs w:val="28"/>
        </w:rPr>
        <w:t>7</w:t>
      </w:r>
      <w:r w:rsidR="00AD133A">
        <w:rPr>
          <w:sz w:val="28"/>
          <w:szCs w:val="28"/>
        </w:rPr>
        <w:t xml:space="preserve"> мая </w:t>
      </w:r>
      <w:r w:rsidRPr="00474C13">
        <w:rPr>
          <w:sz w:val="28"/>
          <w:szCs w:val="28"/>
        </w:rPr>
        <w:t>2012</w:t>
      </w:r>
      <w:r w:rsidR="00AD133A">
        <w:rPr>
          <w:sz w:val="28"/>
          <w:szCs w:val="28"/>
        </w:rPr>
        <w:t xml:space="preserve"> года</w:t>
      </w:r>
      <w:r w:rsidRPr="00474C13">
        <w:rPr>
          <w:sz w:val="28"/>
          <w:szCs w:val="28"/>
        </w:rPr>
        <w:t xml:space="preserve"> </w:t>
      </w:r>
      <w:hyperlink r:id="rId8" w:history="1">
        <w:r w:rsidR="00AD133A">
          <w:rPr>
            <w:rStyle w:val="af"/>
            <w:color w:val="auto"/>
            <w:sz w:val="28"/>
            <w:szCs w:val="28"/>
            <w:u w:val="none"/>
          </w:rPr>
          <w:t>№</w:t>
        </w:r>
        <w:r w:rsidRPr="00AD133A">
          <w:rPr>
            <w:rStyle w:val="af"/>
            <w:color w:val="auto"/>
            <w:sz w:val="28"/>
            <w:szCs w:val="28"/>
            <w:u w:val="none"/>
          </w:rPr>
          <w:t xml:space="preserve"> 597</w:t>
        </w:r>
      </w:hyperlink>
      <w:r w:rsidR="00AD133A">
        <w:rPr>
          <w:sz w:val="28"/>
          <w:szCs w:val="28"/>
        </w:rPr>
        <w:t xml:space="preserve"> «</w:t>
      </w:r>
      <w:r w:rsidRPr="00AD133A">
        <w:rPr>
          <w:sz w:val="28"/>
          <w:szCs w:val="28"/>
        </w:rPr>
        <w:t>О мероприятиях по реализации государственной социальной политики</w:t>
      </w:r>
      <w:r w:rsidR="00AD133A">
        <w:rPr>
          <w:sz w:val="28"/>
          <w:szCs w:val="28"/>
        </w:rPr>
        <w:t>»</w:t>
      </w:r>
      <w:r w:rsidRPr="00AD133A">
        <w:rPr>
          <w:sz w:val="28"/>
          <w:szCs w:val="28"/>
        </w:rPr>
        <w:t xml:space="preserve">, </w:t>
      </w:r>
      <w:r w:rsidRPr="00AD133A">
        <w:rPr>
          <w:bCs/>
          <w:sz w:val="28"/>
          <w:szCs w:val="28"/>
        </w:rPr>
        <w:t xml:space="preserve">от 1 июня 2012 года </w:t>
      </w:r>
      <w:hyperlink r:id="rId9" w:history="1">
        <w:r w:rsidR="00AD133A">
          <w:rPr>
            <w:rStyle w:val="af"/>
            <w:bCs/>
            <w:color w:val="auto"/>
            <w:sz w:val="28"/>
            <w:szCs w:val="28"/>
            <w:u w:val="none"/>
          </w:rPr>
          <w:t>№</w:t>
        </w:r>
        <w:r w:rsidRPr="00AD133A">
          <w:rPr>
            <w:rStyle w:val="af"/>
            <w:bCs/>
            <w:color w:val="auto"/>
            <w:sz w:val="28"/>
            <w:szCs w:val="28"/>
            <w:u w:val="none"/>
          </w:rPr>
          <w:t xml:space="preserve"> 761</w:t>
        </w:r>
      </w:hyperlink>
      <w:r w:rsidRPr="00AD133A">
        <w:rPr>
          <w:bCs/>
          <w:sz w:val="28"/>
          <w:szCs w:val="28"/>
        </w:rPr>
        <w:t xml:space="preserve"> </w:t>
      </w:r>
      <w:r w:rsidR="00AD133A">
        <w:rPr>
          <w:bCs/>
          <w:sz w:val="28"/>
          <w:szCs w:val="28"/>
        </w:rPr>
        <w:br/>
        <w:t>«</w:t>
      </w:r>
      <w:r w:rsidRPr="00AD133A">
        <w:rPr>
          <w:bCs/>
          <w:sz w:val="28"/>
          <w:szCs w:val="28"/>
        </w:rPr>
        <w:t>О Национальной стратегии действий в инте</w:t>
      </w:r>
      <w:r w:rsidR="00AD133A">
        <w:rPr>
          <w:bCs/>
          <w:sz w:val="28"/>
          <w:szCs w:val="28"/>
        </w:rPr>
        <w:t>ресах детей на 2012 - 2017 годы»</w:t>
      </w:r>
      <w:r w:rsidRPr="00AD133A">
        <w:rPr>
          <w:bCs/>
          <w:sz w:val="28"/>
          <w:szCs w:val="28"/>
        </w:rPr>
        <w:t xml:space="preserve"> и </w:t>
      </w:r>
      <w:r w:rsidR="00AD133A">
        <w:rPr>
          <w:sz w:val="28"/>
          <w:szCs w:val="28"/>
        </w:rPr>
        <w:t>от</w:t>
      </w:r>
      <w:r w:rsidRPr="00AD133A">
        <w:rPr>
          <w:bCs/>
          <w:sz w:val="28"/>
          <w:szCs w:val="28"/>
        </w:rPr>
        <w:t xml:space="preserve"> 28 декабря 2012 года </w:t>
      </w:r>
      <w:hyperlink r:id="rId10" w:history="1">
        <w:r w:rsidR="00AD133A">
          <w:rPr>
            <w:rStyle w:val="af"/>
            <w:bCs/>
            <w:color w:val="auto"/>
            <w:sz w:val="28"/>
            <w:szCs w:val="28"/>
            <w:u w:val="none"/>
          </w:rPr>
          <w:t>№</w:t>
        </w:r>
        <w:r w:rsidRPr="00AD133A">
          <w:rPr>
            <w:rStyle w:val="af"/>
            <w:bCs/>
            <w:color w:val="auto"/>
            <w:sz w:val="28"/>
            <w:szCs w:val="28"/>
            <w:u w:val="none"/>
          </w:rPr>
          <w:t xml:space="preserve"> 1688</w:t>
        </w:r>
      </w:hyperlink>
      <w:r w:rsidR="00AD133A">
        <w:rPr>
          <w:bCs/>
          <w:sz w:val="28"/>
          <w:szCs w:val="28"/>
        </w:rPr>
        <w:t xml:space="preserve"> «</w:t>
      </w:r>
      <w:r w:rsidRPr="00AD133A">
        <w:rPr>
          <w:bCs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AD133A">
        <w:rPr>
          <w:bCs/>
          <w:sz w:val="28"/>
          <w:szCs w:val="28"/>
        </w:rPr>
        <w:t>авшихся без попечения родителей»</w:t>
      </w:r>
      <w:r w:rsidRPr="00AD133A">
        <w:rPr>
          <w:bCs/>
          <w:sz w:val="28"/>
          <w:szCs w:val="28"/>
        </w:rPr>
        <w:t xml:space="preserve"> (далее </w:t>
      </w:r>
      <w:r w:rsidR="00AD133A">
        <w:rPr>
          <w:bCs/>
          <w:sz w:val="28"/>
          <w:szCs w:val="28"/>
        </w:rPr>
        <w:t xml:space="preserve">– </w:t>
      </w:r>
      <w:r w:rsidRPr="00AD133A">
        <w:rPr>
          <w:bCs/>
          <w:sz w:val="28"/>
          <w:szCs w:val="28"/>
        </w:rPr>
        <w:t xml:space="preserve">Указы Президента </w:t>
      </w:r>
      <w:r w:rsidR="00AD133A">
        <w:rPr>
          <w:sz w:val="28"/>
          <w:szCs w:val="28"/>
        </w:rPr>
        <w:t>Российской Федерации</w:t>
      </w:r>
      <w:r w:rsidRPr="00AD133A">
        <w:rPr>
          <w:bCs/>
          <w:sz w:val="28"/>
          <w:szCs w:val="28"/>
        </w:rPr>
        <w:t xml:space="preserve"> №</w:t>
      </w:r>
      <w:r w:rsidR="00AD133A">
        <w:rPr>
          <w:bCs/>
          <w:sz w:val="28"/>
          <w:szCs w:val="28"/>
        </w:rPr>
        <w:t> </w:t>
      </w:r>
      <w:r w:rsidRPr="00AD133A">
        <w:rPr>
          <w:bCs/>
          <w:sz w:val="28"/>
          <w:szCs w:val="28"/>
        </w:rPr>
        <w:t>597, №</w:t>
      </w:r>
      <w:r w:rsidR="00AD133A">
        <w:rPr>
          <w:bCs/>
          <w:sz w:val="28"/>
          <w:szCs w:val="28"/>
        </w:rPr>
        <w:t xml:space="preserve"> </w:t>
      </w:r>
      <w:r w:rsidRPr="00AD133A">
        <w:rPr>
          <w:bCs/>
          <w:sz w:val="28"/>
          <w:szCs w:val="28"/>
        </w:rPr>
        <w:t>761, №</w:t>
      </w:r>
      <w:r w:rsidR="00AD133A">
        <w:rPr>
          <w:bCs/>
          <w:sz w:val="28"/>
          <w:szCs w:val="28"/>
        </w:rPr>
        <w:t xml:space="preserve"> </w:t>
      </w:r>
      <w:r w:rsidRPr="00474C13">
        <w:rPr>
          <w:bCs/>
          <w:sz w:val="28"/>
          <w:szCs w:val="28"/>
        </w:rPr>
        <w:t>1688) предусмотрены с учётом сохранения достигнутого соотношения заработной платы отдельных категорий работников бюджетной сферы, определённых указами Президента Российской Федерации, к среднемесячной заработной плате наёмных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деятельности);</w:t>
      </w:r>
    </w:p>
    <w:p w:rsidR="00D905E6" w:rsidRPr="00474C13" w:rsidRDefault="00D905E6" w:rsidP="00AD133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C13"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 w:rsidRPr="00474C13">
        <w:rPr>
          <w:rFonts w:ascii="Times New Roman" w:hAnsi="Times New Roman"/>
          <w:bCs/>
          <w:sz w:val="28"/>
          <w:szCs w:val="28"/>
        </w:rPr>
        <w:t xml:space="preserve">увеличены бюджетные ассигнования на доведение заработной платы низкооплачиваемых категорий работников до минимального размера оплаты труда (далее </w:t>
      </w:r>
      <w:r w:rsidR="00AD133A">
        <w:rPr>
          <w:rFonts w:ascii="Times New Roman" w:hAnsi="Times New Roman"/>
          <w:bCs/>
          <w:sz w:val="28"/>
          <w:szCs w:val="28"/>
        </w:rPr>
        <w:t xml:space="preserve">– </w:t>
      </w:r>
      <w:r w:rsidRPr="00474C13">
        <w:rPr>
          <w:rFonts w:ascii="Times New Roman" w:hAnsi="Times New Roman"/>
          <w:bCs/>
          <w:sz w:val="28"/>
          <w:szCs w:val="28"/>
        </w:rPr>
        <w:t>МРОТ) в связи с установлением с 1 января 2024 года в Российской Федерации МРОТ в размере 19242 рублей в месяц;</w:t>
      </w:r>
    </w:p>
    <w:p w:rsidR="00D905E6" w:rsidRPr="00AD133A" w:rsidRDefault="00D905E6" w:rsidP="00D905E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C13">
        <w:rPr>
          <w:rFonts w:ascii="Times New Roman" w:hAnsi="Times New Roman"/>
          <w:bCs/>
          <w:sz w:val="28"/>
          <w:szCs w:val="28"/>
        </w:rPr>
        <w:t xml:space="preserve">4) </w:t>
      </w:r>
      <w:r w:rsidRPr="00AD133A">
        <w:rPr>
          <w:rFonts w:ascii="Times New Roman" w:hAnsi="Times New Roman"/>
          <w:bCs/>
          <w:sz w:val="28"/>
          <w:szCs w:val="28"/>
        </w:rPr>
        <w:t xml:space="preserve">увеличены бюджетные ассигнования на оплату труда работников муниципальных учреждений, не попадающих под действие Указов Президента </w:t>
      </w:r>
      <w:r w:rsidR="00AD133A" w:rsidRPr="00AD133A">
        <w:rPr>
          <w:rFonts w:ascii="Times New Roman" w:hAnsi="Times New Roman"/>
          <w:sz w:val="28"/>
          <w:szCs w:val="28"/>
        </w:rPr>
        <w:t>Российской Федерации</w:t>
      </w:r>
      <w:r w:rsidRPr="00AD133A">
        <w:rPr>
          <w:rFonts w:ascii="Times New Roman" w:hAnsi="Times New Roman"/>
          <w:bCs/>
          <w:sz w:val="28"/>
          <w:szCs w:val="28"/>
        </w:rPr>
        <w:t xml:space="preserve"> № 597, № 761, № 1688 (за исключением отдельных организаций) с 1 января 2024 года на 2%, с 1 октября 2024 года на 4,5%;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 xml:space="preserve">5) бюджетные ассигнования на оплату коммунальных услуг муниципальными учреждениями в 2024 году предусмотрены исходя из прогнозируемых расходов 2023 года, прогнозируемого </w:t>
      </w:r>
      <w:r w:rsidRPr="00474C13">
        <w:rPr>
          <w:sz w:val="28"/>
          <w:szCs w:val="28"/>
        </w:rPr>
        <w:t>среднегодового роста тарифов в 2024 году.</w:t>
      </w:r>
    </w:p>
    <w:p w:rsidR="00D905E6" w:rsidRPr="00AD133A" w:rsidRDefault="00D905E6" w:rsidP="00AD133A">
      <w:pPr>
        <w:jc w:val="center"/>
        <w:rPr>
          <w:sz w:val="16"/>
          <w:szCs w:val="16"/>
        </w:rPr>
      </w:pPr>
    </w:p>
    <w:p w:rsidR="00D905E6" w:rsidRPr="00474C13" w:rsidRDefault="00A1115C" w:rsidP="00AD1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905E6" w:rsidRPr="00474C13">
        <w:rPr>
          <w:b/>
          <w:sz w:val="28"/>
          <w:szCs w:val="28"/>
        </w:rPr>
        <w:t>1 «Общегосударственные вопросы»</w:t>
      </w:r>
    </w:p>
    <w:p w:rsidR="00D905E6" w:rsidRPr="00AD133A" w:rsidRDefault="00D905E6" w:rsidP="00AD133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Расходные обязательства района в сфере общегосударственных расходов определяются следующими нормативно-правовыми актами:</w:t>
      </w:r>
    </w:p>
    <w:p w:rsidR="00D905E6" w:rsidRPr="00474C13" w:rsidRDefault="00A1115C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905E6" w:rsidRPr="00474C13">
        <w:rPr>
          <w:sz w:val="28"/>
          <w:szCs w:val="28"/>
        </w:rPr>
        <w:t xml:space="preserve"> закон от 6 октября 1999 года №</w:t>
      </w:r>
      <w:r>
        <w:rPr>
          <w:sz w:val="28"/>
          <w:szCs w:val="28"/>
        </w:rPr>
        <w:t xml:space="preserve"> </w:t>
      </w:r>
      <w:r w:rsidR="00D905E6" w:rsidRPr="00474C13">
        <w:rPr>
          <w:sz w:val="28"/>
          <w:szCs w:val="28"/>
        </w:rPr>
        <w:t xml:space="preserve">184-ФЗ «Об общих принципах организации законодательных (представительных) и </w:t>
      </w:r>
      <w:r w:rsidR="00D905E6" w:rsidRPr="00474C13">
        <w:rPr>
          <w:sz w:val="28"/>
          <w:szCs w:val="28"/>
        </w:rPr>
        <w:lastRenderedPageBreak/>
        <w:t>исполнительных органов государственной власти субъектов Российской Федерации»;</w:t>
      </w:r>
    </w:p>
    <w:p w:rsidR="00D905E6" w:rsidRPr="00474C13" w:rsidRDefault="00A1115C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D905E6" w:rsidRPr="00474C13">
        <w:rPr>
          <w:sz w:val="28"/>
          <w:szCs w:val="28"/>
        </w:rPr>
        <w:t xml:space="preserve"> закон </w:t>
      </w:r>
      <w:r w:rsidR="00D905E6" w:rsidRPr="00474C13">
        <w:rPr>
          <w:spacing w:val="-2"/>
          <w:sz w:val="28"/>
          <w:szCs w:val="28"/>
        </w:rPr>
        <w:t>от 29</w:t>
      </w:r>
      <w:r w:rsidR="00AD133A">
        <w:rPr>
          <w:spacing w:val="-2"/>
          <w:sz w:val="28"/>
          <w:szCs w:val="28"/>
        </w:rPr>
        <w:t>.07.</w:t>
      </w:r>
      <w:r w:rsidR="00D905E6" w:rsidRPr="00474C13">
        <w:rPr>
          <w:spacing w:val="-2"/>
          <w:sz w:val="28"/>
          <w:szCs w:val="28"/>
        </w:rPr>
        <w:t xml:space="preserve">2013 </w:t>
      </w:r>
      <w:hyperlink r:id="rId11" w:history="1">
        <w:r w:rsidR="00D905E6" w:rsidRPr="00474C13">
          <w:rPr>
            <w:spacing w:val="-2"/>
            <w:sz w:val="28"/>
            <w:szCs w:val="28"/>
          </w:rPr>
          <w:t>№ 299-ОЗ</w:t>
        </w:r>
      </w:hyperlink>
      <w:r w:rsidR="00AD133A">
        <w:rPr>
          <w:spacing w:val="-2"/>
          <w:sz w:val="28"/>
          <w:szCs w:val="28"/>
        </w:rPr>
        <w:t xml:space="preserve"> «</w:t>
      </w:r>
      <w:r w:rsidR="00D905E6" w:rsidRPr="00474C13">
        <w:rPr>
          <w:spacing w:val="-2"/>
          <w:sz w:val="28"/>
          <w:szCs w:val="28"/>
        </w:rPr>
        <w:t>О наделении органов местного самоуправления Новгородской области отдельными государственными полномочиями в сфере архивного дела</w:t>
      </w:r>
      <w:r w:rsidR="00AD133A">
        <w:rPr>
          <w:spacing w:val="-2"/>
          <w:sz w:val="28"/>
          <w:szCs w:val="28"/>
        </w:rPr>
        <w:t>»</w:t>
      </w:r>
      <w:r w:rsidR="00D905E6" w:rsidRPr="00474C13">
        <w:rPr>
          <w:spacing w:val="-2"/>
          <w:sz w:val="28"/>
          <w:szCs w:val="28"/>
        </w:rPr>
        <w:t>;</w:t>
      </w:r>
    </w:p>
    <w:p w:rsidR="00D905E6" w:rsidRPr="00474C13" w:rsidRDefault="00A1115C" w:rsidP="00D905E6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областной</w:t>
      </w:r>
      <w:r w:rsidRPr="00474C13">
        <w:rPr>
          <w:sz w:val="28"/>
          <w:szCs w:val="28"/>
        </w:rPr>
        <w:t xml:space="preserve"> закон </w:t>
      </w:r>
      <w:r w:rsidR="00D905E6" w:rsidRPr="00474C13">
        <w:rPr>
          <w:spacing w:val="-2"/>
          <w:sz w:val="28"/>
          <w:szCs w:val="28"/>
        </w:rPr>
        <w:t>02</w:t>
      </w:r>
      <w:r w:rsidR="001F4A20">
        <w:rPr>
          <w:spacing w:val="-2"/>
          <w:sz w:val="28"/>
          <w:szCs w:val="28"/>
        </w:rPr>
        <w:t>.03.</w:t>
      </w:r>
      <w:r w:rsidR="00D905E6" w:rsidRPr="00474C13">
        <w:rPr>
          <w:spacing w:val="-2"/>
          <w:sz w:val="28"/>
          <w:szCs w:val="28"/>
        </w:rPr>
        <w:t xml:space="preserve">2004 </w:t>
      </w:r>
      <w:hyperlink r:id="rId12" w:history="1">
        <w:r w:rsidR="00D905E6" w:rsidRPr="00474C13">
          <w:rPr>
            <w:spacing w:val="-2"/>
            <w:sz w:val="28"/>
            <w:szCs w:val="28"/>
          </w:rPr>
          <w:t>№ 252-ОЗ</w:t>
        </w:r>
      </w:hyperlink>
      <w:r w:rsidR="001F4A20">
        <w:rPr>
          <w:spacing w:val="-2"/>
          <w:sz w:val="28"/>
          <w:szCs w:val="28"/>
        </w:rPr>
        <w:t xml:space="preserve"> «</w:t>
      </w:r>
      <w:r w:rsidR="00D905E6" w:rsidRPr="00474C13">
        <w:rPr>
          <w:spacing w:val="-2"/>
          <w:sz w:val="28"/>
          <w:szCs w:val="28"/>
        </w:rPr>
        <w:t>О наделении органов местного самоуправления отдельными государственны</w:t>
      </w:r>
      <w:r w:rsidR="001F4A20">
        <w:rPr>
          <w:spacing w:val="-2"/>
          <w:sz w:val="28"/>
          <w:szCs w:val="28"/>
        </w:rPr>
        <w:t>ми полномочиями в области труда»</w:t>
      </w:r>
      <w:r w:rsidR="00D905E6" w:rsidRPr="00474C13">
        <w:rPr>
          <w:spacing w:val="-2"/>
          <w:sz w:val="28"/>
          <w:szCs w:val="28"/>
        </w:rPr>
        <w:t>;</w:t>
      </w:r>
    </w:p>
    <w:p w:rsidR="00D905E6" w:rsidRPr="00474C13" w:rsidRDefault="00A1115C" w:rsidP="00D905E6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областной</w:t>
      </w:r>
      <w:r w:rsidRPr="00474C13">
        <w:rPr>
          <w:sz w:val="28"/>
          <w:szCs w:val="28"/>
        </w:rPr>
        <w:t xml:space="preserve"> закон </w:t>
      </w:r>
      <w:r w:rsidR="00D905E6" w:rsidRPr="00474C13">
        <w:rPr>
          <w:spacing w:val="-2"/>
          <w:sz w:val="28"/>
          <w:szCs w:val="28"/>
        </w:rPr>
        <w:t>от 31</w:t>
      </w:r>
      <w:r w:rsidR="001F4A20">
        <w:rPr>
          <w:spacing w:val="-2"/>
          <w:sz w:val="28"/>
          <w:szCs w:val="28"/>
        </w:rPr>
        <w:t>.12.</w:t>
      </w:r>
      <w:r w:rsidR="00D905E6" w:rsidRPr="00474C13">
        <w:rPr>
          <w:spacing w:val="-2"/>
          <w:sz w:val="28"/>
          <w:szCs w:val="28"/>
        </w:rPr>
        <w:t xml:space="preserve">2008 </w:t>
      </w:r>
      <w:hyperlink r:id="rId13" w:history="1">
        <w:r w:rsidR="00D905E6" w:rsidRPr="00474C13">
          <w:rPr>
            <w:spacing w:val="-2"/>
            <w:sz w:val="28"/>
            <w:szCs w:val="28"/>
          </w:rPr>
          <w:t>№ 461-ОЗ</w:t>
        </w:r>
      </w:hyperlink>
      <w:r w:rsidR="001F4A20">
        <w:rPr>
          <w:spacing w:val="-2"/>
          <w:sz w:val="28"/>
          <w:szCs w:val="28"/>
        </w:rPr>
        <w:t xml:space="preserve"> «</w:t>
      </w:r>
      <w:r w:rsidR="00D905E6" w:rsidRPr="00474C13">
        <w:rPr>
          <w:spacing w:val="-2"/>
          <w:sz w:val="28"/>
          <w:szCs w:val="28"/>
        </w:rPr>
        <w:t>О расчете субвенции бюджетам муниципальных образований на возмещение затрат по содержанию штатных единиц, осуществляющих переданные отдельные гос</w:t>
      </w:r>
      <w:r w:rsidR="001F4A20">
        <w:rPr>
          <w:spacing w:val="-2"/>
          <w:sz w:val="28"/>
          <w:szCs w:val="28"/>
        </w:rPr>
        <w:t>ударственные полномочия области»</w:t>
      </w:r>
      <w:r w:rsidR="00D905E6" w:rsidRPr="00474C13">
        <w:rPr>
          <w:spacing w:val="-2"/>
          <w:sz w:val="28"/>
          <w:szCs w:val="28"/>
        </w:rPr>
        <w:t>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Устав Валдайского муниципального района от 14</w:t>
      </w:r>
      <w:r w:rsidR="001F4A20">
        <w:rPr>
          <w:sz w:val="28"/>
          <w:szCs w:val="28"/>
        </w:rPr>
        <w:t>.12.</w:t>
      </w:r>
      <w:r w:rsidRPr="00474C13">
        <w:rPr>
          <w:sz w:val="28"/>
          <w:szCs w:val="28"/>
        </w:rPr>
        <w:t>2005.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Расходы из бюджета Валдайского муниципального района по разделу «Общегосударственные вопросы» распределены по подразделам следующим образом:</w:t>
      </w:r>
    </w:p>
    <w:p w:rsidR="00D905E6" w:rsidRPr="001F4A20" w:rsidRDefault="00D905E6" w:rsidP="001F4A20">
      <w:pPr>
        <w:ind w:firstLine="709"/>
        <w:jc w:val="right"/>
      </w:pPr>
      <w:r w:rsidRPr="001F4A20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38"/>
        <w:gridCol w:w="1128"/>
        <w:gridCol w:w="1061"/>
        <w:gridCol w:w="1137"/>
      </w:tblGrid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</w:p>
        </w:tc>
        <w:tc>
          <w:tcPr>
            <w:tcW w:w="3326" w:type="dxa"/>
            <w:gridSpan w:val="3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проект бюджета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2024 год</w:t>
            </w:r>
          </w:p>
        </w:tc>
        <w:tc>
          <w:tcPr>
            <w:tcW w:w="1061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2025 год</w:t>
            </w:r>
          </w:p>
        </w:tc>
        <w:tc>
          <w:tcPr>
            <w:tcW w:w="1137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2026 год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pPr>
              <w:rPr>
                <w:b/>
              </w:rPr>
            </w:pPr>
            <w:r w:rsidRPr="009E75CC">
              <w:rPr>
                <w:b/>
              </w:rPr>
              <w:t>Общегосударственные вопросы, всего</w:t>
            </w:r>
          </w:p>
        </w:tc>
        <w:tc>
          <w:tcPr>
            <w:tcW w:w="1128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99005,9</w:t>
            </w:r>
          </w:p>
        </w:tc>
        <w:tc>
          <w:tcPr>
            <w:tcW w:w="1061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82058,4</w:t>
            </w:r>
          </w:p>
        </w:tc>
        <w:tc>
          <w:tcPr>
            <w:tcW w:w="1137" w:type="dxa"/>
          </w:tcPr>
          <w:p w:rsidR="00D905E6" w:rsidRPr="009E75CC" w:rsidRDefault="00D905E6" w:rsidP="009E75CC">
            <w:pPr>
              <w:jc w:val="center"/>
              <w:rPr>
                <w:b/>
              </w:rPr>
            </w:pPr>
            <w:r w:rsidRPr="009E75CC">
              <w:rPr>
                <w:b/>
              </w:rPr>
              <w:t>82213,5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r w:rsidRPr="009E75CC">
              <w:t>в том числе по подразделам</w:t>
            </w:r>
          </w:p>
        </w:tc>
        <w:tc>
          <w:tcPr>
            <w:tcW w:w="1128" w:type="dxa"/>
          </w:tcPr>
          <w:p w:rsidR="00D905E6" w:rsidRPr="009E75CC" w:rsidRDefault="00D905E6" w:rsidP="009E75CC">
            <w:pPr>
              <w:jc w:val="center"/>
            </w:pPr>
          </w:p>
        </w:tc>
        <w:tc>
          <w:tcPr>
            <w:tcW w:w="1061" w:type="dxa"/>
          </w:tcPr>
          <w:p w:rsidR="00D905E6" w:rsidRPr="009E75CC" w:rsidRDefault="00D905E6" w:rsidP="009E75CC">
            <w:pPr>
              <w:jc w:val="center"/>
            </w:pPr>
          </w:p>
        </w:tc>
        <w:tc>
          <w:tcPr>
            <w:tcW w:w="1137" w:type="dxa"/>
          </w:tcPr>
          <w:p w:rsidR="00D905E6" w:rsidRPr="009E75CC" w:rsidRDefault="00D905E6" w:rsidP="009E75CC">
            <w:pPr>
              <w:jc w:val="center"/>
            </w:pP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r w:rsidRPr="009E75C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</w:tcPr>
          <w:p w:rsidR="00D905E6" w:rsidRPr="009E75CC" w:rsidRDefault="00D905E6" w:rsidP="009E75CC">
            <w:pPr>
              <w:jc w:val="center"/>
            </w:pPr>
            <w:r w:rsidRPr="009E75CC">
              <w:t>2634,9</w:t>
            </w:r>
          </w:p>
        </w:tc>
        <w:tc>
          <w:tcPr>
            <w:tcW w:w="1061" w:type="dxa"/>
          </w:tcPr>
          <w:p w:rsidR="00D905E6" w:rsidRPr="009E75CC" w:rsidRDefault="00D905E6" w:rsidP="009E75CC">
            <w:pPr>
              <w:jc w:val="center"/>
            </w:pPr>
            <w:r w:rsidRPr="009E75CC">
              <w:t>2634,9</w:t>
            </w:r>
          </w:p>
        </w:tc>
        <w:tc>
          <w:tcPr>
            <w:tcW w:w="1137" w:type="dxa"/>
          </w:tcPr>
          <w:p w:rsidR="00D905E6" w:rsidRPr="009E75CC" w:rsidRDefault="00D905E6" w:rsidP="009E75CC">
            <w:pPr>
              <w:jc w:val="center"/>
            </w:pPr>
            <w:r w:rsidRPr="009E75CC">
              <w:t>2634,9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</w:tcPr>
          <w:p w:rsidR="00D905E6" w:rsidRPr="009E75CC" w:rsidRDefault="00D905E6" w:rsidP="009E75CC">
            <w:r w:rsidRPr="009E75CC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8" w:type="dxa"/>
          </w:tcPr>
          <w:p w:rsidR="00D905E6" w:rsidRPr="009E75CC" w:rsidRDefault="00D905E6" w:rsidP="009E75CC">
            <w:pPr>
              <w:jc w:val="center"/>
            </w:pPr>
            <w:r w:rsidRPr="009E75CC">
              <w:t>42,0</w:t>
            </w:r>
          </w:p>
        </w:tc>
        <w:tc>
          <w:tcPr>
            <w:tcW w:w="1061" w:type="dxa"/>
          </w:tcPr>
          <w:p w:rsidR="00D905E6" w:rsidRPr="009E75CC" w:rsidRDefault="00D905E6" w:rsidP="009E75CC">
            <w:pPr>
              <w:jc w:val="center"/>
            </w:pPr>
            <w:r w:rsidRPr="009E75CC">
              <w:t>42,0</w:t>
            </w:r>
          </w:p>
        </w:tc>
        <w:tc>
          <w:tcPr>
            <w:tcW w:w="1137" w:type="dxa"/>
          </w:tcPr>
          <w:p w:rsidR="00D905E6" w:rsidRPr="009E75CC" w:rsidRDefault="00D905E6" w:rsidP="009E75CC">
            <w:pPr>
              <w:jc w:val="center"/>
            </w:pPr>
            <w:r w:rsidRPr="009E75CC">
              <w:t>42,0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52788,0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52428,0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52428,0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Судебная система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174,1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11823,9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11823,9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11823,9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Обеспечение проведения выборов и референдумов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38,0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Резервные фонды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100,0</w:t>
            </w:r>
          </w:p>
        </w:tc>
      </w:tr>
      <w:tr w:rsidR="00D905E6" w:rsidRPr="009E75CC" w:rsidTr="00A1115C">
        <w:trPr>
          <w:trHeight w:val="2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r w:rsidRPr="009E75CC"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31566,0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15016,0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6" w:rsidRPr="009E75CC" w:rsidRDefault="00D905E6" w:rsidP="009E75CC">
            <w:pPr>
              <w:jc w:val="center"/>
            </w:pPr>
            <w:r w:rsidRPr="009E75CC">
              <w:t>15010,6</w:t>
            </w:r>
          </w:p>
        </w:tc>
      </w:tr>
    </w:tbl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9E75CC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Подраздел «Функционирование высшего должностного лица </w:t>
      </w:r>
    </w:p>
    <w:p w:rsidR="00D905E6" w:rsidRPr="00474C13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субъекта Российской Федерации и муниципального образования»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средства на обеспечение деятельности Главы района на 2024-2026 года в сумме 2634,9 тыс. рублей ежегодно.</w:t>
      </w:r>
    </w:p>
    <w:p w:rsidR="00D905E6" w:rsidRDefault="00D905E6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sz w:val="16"/>
          <w:szCs w:val="16"/>
        </w:rPr>
      </w:pPr>
    </w:p>
    <w:p w:rsidR="009E75CC" w:rsidRDefault="009E75CC" w:rsidP="009E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Подраздел «</w:t>
      </w:r>
      <w:r w:rsidR="00D905E6" w:rsidRPr="00474C13">
        <w:rPr>
          <w:b/>
          <w:sz w:val="28"/>
          <w:szCs w:val="28"/>
        </w:rPr>
        <w:t>Функционирование законодательных органов государственной власти и представительных ор</w:t>
      </w:r>
      <w:r>
        <w:rPr>
          <w:b/>
          <w:sz w:val="28"/>
          <w:szCs w:val="28"/>
        </w:rPr>
        <w:t xml:space="preserve">ганов </w:t>
      </w:r>
    </w:p>
    <w:p w:rsidR="00D905E6" w:rsidRPr="00474C13" w:rsidRDefault="009E75CC" w:rsidP="009E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образований»</w:t>
      </w:r>
    </w:p>
    <w:p w:rsidR="00D905E6" w:rsidRPr="009E75CC" w:rsidRDefault="00D905E6" w:rsidP="009E75CC">
      <w:pPr>
        <w:jc w:val="center"/>
        <w:rPr>
          <w:b/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средства на содержание Думы Валдайского муниципального района на</w:t>
      </w:r>
      <w:r w:rsidR="00A1115C">
        <w:rPr>
          <w:sz w:val="28"/>
          <w:szCs w:val="28"/>
        </w:rPr>
        <w:t xml:space="preserve"> 2024-2026 года в сумме </w:t>
      </w:r>
      <w:r w:rsidR="00A1115C">
        <w:rPr>
          <w:sz w:val="28"/>
          <w:szCs w:val="28"/>
        </w:rPr>
        <w:br/>
        <w:t>42 тыс.</w:t>
      </w:r>
      <w:r w:rsidRPr="00474C13">
        <w:rPr>
          <w:sz w:val="28"/>
          <w:szCs w:val="28"/>
        </w:rPr>
        <w:t>рублей ежегодно.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9E75CC" w:rsidRDefault="00D905E6" w:rsidP="009E75CC">
      <w:pPr>
        <w:jc w:val="center"/>
        <w:rPr>
          <w:b/>
          <w:sz w:val="28"/>
          <w:szCs w:val="28"/>
        </w:rPr>
      </w:pPr>
      <w:r w:rsidRPr="009E75CC">
        <w:rPr>
          <w:b/>
          <w:sz w:val="28"/>
          <w:szCs w:val="28"/>
        </w:rPr>
        <w:t>Подраздел «Функционирование Правительства Российской Федерации, высших исполнительных органов государственной власти субъекта Российской Фе</w:t>
      </w:r>
      <w:r w:rsidR="009E75CC">
        <w:rPr>
          <w:b/>
          <w:sz w:val="28"/>
          <w:szCs w:val="28"/>
        </w:rPr>
        <w:t>дерации, местных администраций»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данном подразделе предусмотрены средства: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обеспечение деятельности аппарата Администрации района и комитетов на 2024</w:t>
      </w:r>
      <w:r w:rsidR="009E75CC">
        <w:rPr>
          <w:sz w:val="28"/>
          <w:szCs w:val="28"/>
        </w:rPr>
        <w:t>-2026 года в сумме 49231,6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опубликование нормативно-правовых актов на 2024-2026 года в сумме 80 тыс.рублей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проведение аттестации АРМ и выделенного помещения на 2</w:t>
      </w:r>
      <w:r w:rsidR="009E75CC">
        <w:rPr>
          <w:sz w:val="28"/>
          <w:szCs w:val="28"/>
        </w:rPr>
        <w:t>024 год в сумме 360 тыс. 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 на 2024-2026 года в сумме 3116,4 тыс.рублей ежегодно.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</w:t>
      </w:r>
      <w:r w:rsidR="009E75CC">
        <w:rPr>
          <w:b/>
          <w:sz w:val="28"/>
          <w:szCs w:val="28"/>
        </w:rPr>
        <w:t xml:space="preserve"> «</w:t>
      </w:r>
      <w:r w:rsidRPr="00474C13">
        <w:rPr>
          <w:b/>
          <w:sz w:val="28"/>
          <w:szCs w:val="28"/>
        </w:rPr>
        <w:t>Судебная система</w:t>
      </w:r>
      <w:r w:rsidR="009E75CC">
        <w:rPr>
          <w:b/>
          <w:sz w:val="28"/>
          <w:szCs w:val="28"/>
        </w:rPr>
        <w:t>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предусмотрена 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</w:t>
      </w:r>
      <w:r w:rsidR="009E75CC">
        <w:rPr>
          <w:sz w:val="28"/>
          <w:szCs w:val="28"/>
        </w:rPr>
        <w:t>ации на 2024 год в сумме 13,1 </w:t>
      </w:r>
      <w:r w:rsidRPr="00474C13">
        <w:rPr>
          <w:sz w:val="28"/>
          <w:szCs w:val="28"/>
        </w:rPr>
        <w:t>тыс.рублей</w:t>
      </w:r>
      <w:r w:rsidR="009E75CC">
        <w:rPr>
          <w:sz w:val="28"/>
          <w:szCs w:val="28"/>
        </w:rPr>
        <w:t>, на 2025 год в сумме 13,6 тыс.</w:t>
      </w:r>
      <w:r w:rsidRPr="00474C13">
        <w:rPr>
          <w:sz w:val="28"/>
          <w:szCs w:val="28"/>
        </w:rPr>
        <w:t>рублей,</w:t>
      </w:r>
      <w:r w:rsidR="009E75CC">
        <w:rPr>
          <w:sz w:val="28"/>
          <w:szCs w:val="28"/>
        </w:rPr>
        <w:t xml:space="preserve"> на 2026 год в сумме 174,1 тыс.</w:t>
      </w:r>
      <w:r w:rsidRPr="00474C13">
        <w:rPr>
          <w:sz w:val="28"/>
          <w:szCs w:val="28"/>
        </w:rPr>
        <w:t>рублей.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9E75CC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Подраздел «Обеспечение деятельности финансовых, </w:t>
      </w:r>
    </w:p>
    <w:p w:rsidR="009E75CC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налоговых и таможенных органов и органов </w:t>
      </w:r>
    </w:p>
    <w:p w:rsidR="00D905E6" w:rsidRPr="00474C13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финансового (финансово-бюджетного) надзора»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ассигнования на обеспечение деятельности комитета финансов </w:t>
      </w:r>
      <w:r w:rsidR="009E75CC">
        <w:rPr>
          <w:sz w:val="28"/>
          <w:szCs w:val="28"/>
        </w:rPr>
        <w:t>района и аппарата Контрольно-с</w:t>
      </w:r>
      <w:r w:rsidRPr="00474C13">
        <w:rPr>
          <w:sz w:val="28"/>
          <w:szCs w:val="28"/>
        </w:rPr>
        <w:t>чётной палаты района на 2024</w:t>
      </w:r>
      <w:r w:rsidR="009E75CC">
        <w:rPr>
          <w:sz w:val="28"/>
          <w:szCs w:val="28"/>
        </w:rPr>
        <w:t>-2026 года в сумме 11773,8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 на 2024-2026 года в сумме 50,1 тыс.рублей ежегодно.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9E75CC" w:rsidP="009E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</w:t>
      </w:r>
      <w:r w:rsidR="00D905E6" w:rsidRPr="00474C13">
        <w:rPr>
          <w:b/>
          <w:sz w:val="28"/>
          <w:szCs w:val="28"/>
        </w:rPr>
        <w:t>Обеспечение пр</w:t>
      </w:r>
      <w:r>
        <w:rPr>
          <w:b/>
          <w:sz w:val="28"/>
          <w:szCs w:val="28"/>
        </w:rPr>
        <w:t>оведения выборов и референдумов»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ассигнования на 2024 год на транспортное обеспечение деятельности территориальных избират</w:t>
      </w:r>
      <w:r w:rsidR="00A1115C">
        <w:rPr>
          <w:sz w:val="28"/>
          <w:szCs w:val="28"/>
        </w:rPr>
        <w:t>ельных комиссий в сумме 38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lastRenderedPageBreak/>
        <w:t>Подраздел «Резервные фонды»</w:t>
      </w:r>
    </w:p>
    <w:p w:rsidR="009E75CC" w:rsidRPr="009E75CC" w:rsidRDefault="009E75CC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Формирование в составе бюджета Валдайского муниципального района резервного фонда определяются следующими нормативными правовыми актами:</w:t>
      </w:r>
    </w:p>
    <w:p w:rsidR="00D905E6" w:rsidRPr="00474C13" w:rsidRDefault="00510107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Б</w:t>
      </w:r>
      <w:r>
        <w:rPr>
          <w:sz w:val="28"/>
          <w:szCs w:val="28"/>
        </w:rPr>
        <w:t>юджетный</w:t>
      </w:r>
      <w:r w:rsidRPr="00474C13">
        <w:rPr>
          <w:sz w:val="28"/>
          <w:szCs w:val="28"/>
        </w:rPr>
        <w:t xml:space="preserve"> </w:t>
      </w:r>
      <w:r w:rsidR="00D905E6" w:rsidRPr="00474C13">
        <w:rPr>
          <w:sz w:val="28"/>
          <w:szCs w:val="28"/>
        </w:rPr>
        <w:t>кодекс Российской Федерации;</w:t>
      </w:r>
    </w:p>
    <w:p w:rsidR="00D905E6" w:rsidRPr="00474C13" w:rsidRDefault="009E75CC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решение </w:t>
      </w:r>
      <w:r w:rsidR="00D905E6" w:rsidRPr="00474C13">
        <w:rPr>
          <w:sz w:val="28"/>
          <w:szCs w:val="28"/>
        </w:rPr>
        <w:t>Думы Валдайского муниципального района от 08</w:t>
      </w:r>
      <w:r>
        <w:rPr>
          <w:sz w:val="28"/>
          <w:szCs w:val="28"/>
        </w:rPr>
        <w:t>.10.</w:t>
      </w:r>
      <w:r w:rsidR="00D905E6" w:rsidRPr="00474C13">
        <w:rPr>
          <w:sz w:val="28"/>
          <w:szCs w:val="28"/>
        </w:rPr>
        <w:t xml:space="preserve">2015 </w:t>
      </w:r>
      <w:r>
        <w:rPr>
          <w:sz w:val="28"/>
          <w:szCs w:val="28"/>
        </w:rPr>
        <w:br/>
      </w:r>
      <w:r w:rsidR="00D905E6" w:rsidRPr="00474C13">
        <w:rPr>
          <w:sz w:val="28"/>
          <w:szCs w:val="28"/>
        </w:rPr>
        <w:t>№ 12 «Об утверждении Положения о бюджетном процессе в Валдайском муниципальном районе».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резервный фонд Администрации Валдайского муниципального </w:t>
      </w:r>
      <w:r w:rsidR="009E75CC">
        <w:rPr>
          <w:sz w:val="28"/>
          <w:szCs w:val="28"/>
        </w:rPr>
        <w:t xml:space="preserve">района </w:t>
      </w:r>
      <w:r w:rsidRPr="00474C13">
        <w:rPr>
          <w:sz w:val="28"/>
          <w:szCs w:val="28"/>
        </w:rPr>
        <w:t>на 2024-2026 года в сумме 100 тыс.рублей ежегодно.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9E75CC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«Другие общегосударственные вопросы»</w:t>
      </w:r>
    </w:p>
    <w:p w:rsidR="00D905E6" w:rsidRPr="009E75CC" w:rsidRDefault="00D905E6" w:rsidP="009E75CC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данном подразделе предусмотрены расходы: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рамках муниципальной программы информатизации Валдайского муниципального района на 2024 год в сумме 1550 тыс. рублей, в том числе на модернизацию локальных вычисл</w:t>
      </w:r>
      <w:r w:rsidR="009E75CC">
        <w:rPr>
          <w:sz w:val="28"/>
          <w:szCs w:val="28"/>
        </w:rPr>
        <w:t xml:space="preserve">ительных сетей в сумме 500 тыс.рублей, </w:t>
      </w:r>
      <w:r w:rsidRPr="00474C13">
        <w:rPr>
          <w:sz w:val="28"/>
          <w:szCs w:val="28"/>
        </w:rPr>
        <w:t>на обеспечение безопасности информационной телекоммуникационной инфра</w:t>
      </w:r>
      <w:r w:rsidR="009E75CC">
        <w:rPr>
          <w:sz w:val="28"/>
          <w:szCs w:val="28"/>
        </w:rPr>
        <w:t>структуры ОМСУ в сумме 300 тыс.</w:t>
      </w:r>
      <w:r w:rsidRPr="00474C13">
        <w:rPr>
          <w:sz w:val="28"/>
          <w:szCs w:val="28"/>
        </w:rPr>
        <w:t>рублей, на организацию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</w:t>
      </w:r>
      <w:r w:rsidR="009E75CC">
        <w:rPr>
          <w:sz w:val="28"/>
          <w:szCs w:val="28"/>
        </w:rPr>
        <w:t xml:space="preserve">х рабочих мест в сумме 500 тыс.рублей, на </w:t>
      </w:r>
      <w:r w:rsidRPr="00474C13">
        <w:rPr>
          <w:sz w:val="28"/>
          <w:szCs w:val="28"/>
        </w:rPr>
        <w:t>приобретение и обслуживание электронно-вычисли</w:t>
      </w:r>
      <w:r w:rsidR="009E75CC">
        <w:rPr>
          <w:sz w:val="28"/>
          <w:szCs w:val="28"/>
        </w:rPr>
        <w:t>тельной техники в сумме 70 тыс.</w:t>
      </w:r>
      <w:r w:rsidRPr="00474C13">
        <w:rPr>
          <w:sz w:val="28"/>
          <w:szCs w:val="28"/>
        </w:rPr>
        <w:t>рублей, на организацию приобретения и внедрения отечественного лицензированного программного обеспечения для автоматизированны</w:t>
      </w:r>
      <w:r w:rsidR="009E75CC">
        <w:rPr>
          <w:sz w:val="28"/>
          <w:szCs w:val="28"/>
        </w:rPr>
        <w:t>х рабочих мест в сумме 180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</w:t>
      </w:r>
      <w:r w:rsidR="009E75CC">
        <w:rPr>
          <w:sz w:val="28"/>
          <w:szCs w:val="28"/>
        </w:rPr>
        <w:t xml:space="preserve">рамках муниципальной программы </w:t>
      </w:r>
      <w:r w:rsidR="00D4725A">
        <w:rPr>
          <w:sz w:val="28"/>
          <w:szCs w:val="28"/>
        </w:rPr>
        <w:t>«</w:t>
      </w:r>
      <w:r w:rsidRPr="00474C13">
        <w:rPr>
          <w:sz w:val="28"/>
          <w:szCs w:val="28"/>
        </w:rPr>
        <w:t>Комплексные меры по обеспечению законности и противодействию пра</w:t>
      </w:r>
      <w:r w:rsidR="009E75CC">
        <w:rPr>
          <w:sz w:val="28"/>
          <w:szCs w:val="28"/>
        </w:rPr>
        <w:t>вонарушениям на 2020-2025 годы»</w:t>
      </w:r>
      <w:r w:rsidRPr="00474C13">
        <w:rPr>
          <w:sz w:val="28"/>
          <w:szCs w:val="28"/>
        </w:rPr>
        <w:t xml:space="preserve"> на </w:t>
      </w:r>
      <w:r w:rsidR="009E75CC">
        <w:rPr>
          <w:sz w:val="28"/>
          <w:szCs w:val="28"/>
        </w:rPr>
        <w:t>2024-2025 года в сумме 5,4 тыс.</w:t>
      </w:r>
      <w:r w:rsidRPr="00474C13">
        <w:rPr>
          <w:sz w:val="28"/>
          <w:szCs w:val="28"/>
        </w:rPr>
        <w:t>рублей ежегодно на подготовку и распространение информационных материалов;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</w:t>
      </w:r>
      <w:r w:rsidR="009E75CC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Развитие форм участия населения в осуществлении местного самоуправления в Валдай</w:t>
      </w:r>
      <w:r w:rsidR="009E75CC">
        <w:rPr>
          <w:sz w:val="28"/>
          <w:szCs w:val="28"/>
        </w:rPr>
        <w:t xml:space="preserve">ском </w:t>
      </w:r>
      <w:r w:rsidRPr="00474C13">
        <w:rPr>
          <w:sz w:val="28"/>
          <w:szCs w:val="28"/>
        </w:rPr>
        <w:t>муницип</w:t>
      </w:r>
      <w:r w:rsidR="009E75CC">
        <w:rPr>
          <w:sz w:val="28"/>
          <w:szCs w:val="28"/>
        </w:rPr>
        <w:t>альном районе на 2024-2028 годы» на 2024-2026 года в сумме 348 тыс.</w:t>
      </w:r>
      <w:r w:rsidRPr="00474C13">
        <w:rPr>
          <w:sz w:val="28"/>
          <w:szCs w:val="28"/>
        </w:rPr>
        <w:t>рублей ежегодно, в том числе на изготовление информационно-раздаточного материала, на организацию</w:t>
      </w:r>
      <w:r w:rsidR="009E75CC">
        <w:rPr>
          <w:sz w:val="28"/>
          <w:szCs w:val="28"/>
        </w:rPr>
        <w:t xml:space="preserve"> проведения семинаров в сумме 8 </w:t>
      </w:r>
      <w:r w:rsidR="00D4725A">
        <w:rPr>
          <w:sz w:val="28"/>
          <w:szCs w:val="28"/>
        </w:rPr>
        <w:t>тыс.</w:t>
      </w:r>
      <w:r w:rsidRPr="00474C13">
        <w:rPr>
          <w:sz w:val="28"/>
          <w:szCs w:val="28"/>
        </w:rPr>
        <w:t xml:space="preserve">рублей, на профессиональную переподготовку, курсы повышения квалификации в сумме 100 тыс.рублей, на </w:t>
      </w:r>
      <w:r w:rsidR="00D4725A">
        <w:rPr>
          <w:sz w:val="28"/>
          <w:szCs w:val="28"/>
        </w:rPr>
        <w:t>проведение ежегодного конкурса «</w:t>
      </w:r>
      <w:r w:rsidRPr="00474C13">
        <w:rPr>
          <w:sz w:val="28"/>
          <w:szCs w:val="28"/>
        </w:rPr>
        <w:t>Лучший староста сельского населённого пункта Ва</w:t>
      </w:r>
      <w:r w:rsidR="00D4725A">
        <w:rPr>
          <w:sz w:val="28"/>
          <w:szCs w:val="28"/>
        </w:rPr>
        <w:t>лдайского муниципального района»</w:t>
      </w:r>
      <w:r w:rsidRPr="00474C13">
        <w:rPr>
          <w:sz w:val="28"/>
          <w:szCs w:val="28"/>
        </w:rPr>
        <w:t xml:space="preserve"> в сумме 60 тыс.рублей, на участие в областных мероприятиях, направленных на развитие ТОС, института старост в сумме </w:t>
      </w:r>
      <w:r w:rsidR="00D4725A">
        <w:rPr>
          <w:sz w:val="28"/>
          <w:szCs w:val="28"/>
        </w:rPr>
        <w:br/>
        <w:t>30 тыс.</w:t>
      </w:r>
      <w:r w:rsidRPr="00474C13">
        <w:rPr>
          <w:sz w:val="28"/>
          <w:szCs w:val="28"/>
        </w:rPr>
        <w:t>рублей, на участие граждан в инициат</w:t>
      </w:r>
      <w:r w:rsidR="00D4725A">
        <w:rPr>
          <w:sz w:val="28"/>
          <w:szCs w:val="28"/>
        </w:rPr>
        <w:t xml:space="preserve">ивных проектах в сумме </w:t>
      </w:r>
      <w:r w:rsidR="00D4725A">
        <w:rPr>
          <w:sz w:val="28"/>
          <w:szCs w:val="28"/>
        </w:rPr>
        <w:br/>
        <w:t>150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муници</w:t>
      </w:r>
      <w:r w:rsidR="00D4725A">
        <w:rPr>
          <w:sz w:val="28"/>
          <w:szCs w:val="28"/>
        </w:rPr>
        <w:t>пального бюджетного учреждения «</w:t>
      </w:r>
      <w:r w:rsidRPr="00474C13">
        <w:rPr>
          <w:sz w:val="28"/>
          <w:szCs w:val="28"/>
        </w:rPr>
        <w:t>Администра</w:t>
      </w:r>
      <w:r w:rsidR="00510107">
        <w:rPr>
          <w:sz w:val="28"/>
          <w:szCs w:val="28"/>
        </w:rPr>
        <w:t>тивно-</w:t>
      </w:r>
      <w:r w:rsidR="00D4725A">
        <w:rPr>
          <w:sz w:val="28"/>
          <w:szCs w:val="28"/>
        </w:rPr>
        <w:t>хозяйственное управление»</w:t>
      </w:r>
      <w:r w:rsidRPr="00474C13">
        <w:rPr>
          <w:sz w:val="28"/>
          <w:szCs w:val="28"/>
        </w:rPr>
        <w:t xml:space="preserve"> на 2024</w:t>
      </w:r>
      <w:r w:rsidR="00D4725A">
        <w:rPr>
          <w:sz w:val="28"/>
          <w:szCs w:val="28"/>
        </w:rPr>
        <w:t>-2026 года в сумме 11607,9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>расходы по содержанию и обес</w:t>
      </w:r>
      <w:r w:rsidR="00D4725A">
        <w:rPr>
          <w:sz w:val="28"/>
          <w:szCs w:val="28"/>
        </w:rPr>
        <w:t xml:space="preserve">печению коммунальными услугами </w:t>
      </w:r>
      <w:r w:rsidRPr="00474C13">
        <w:rPr>
          <w:sz w:val="28"/>
          <w:szCs w:val="28"/>
        </w:rPr>
        <w:t>имущества, переданного в казну муниципального района на 20</w:t>
      </w:r>
      <w:r w:rsidR="00D4725A">
        <w:rPr>
          <w:sz w:val="28"/>
          <w:szCs w:val="28"/>
        </w:rPr>
        <w:t>24-2026 года в сумме 959,2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ремонт здания под размещение военного комиссариата и архива на 2024 год в су</w:t>
      </w:r>
      <w:r w:rsidR="00D4725A">
        <w:rPr>
          <w:sz w:val="28"/>
          <w:szCs w:val="28"/>
        </w:rPr>
        <w:t>мме 15000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оплату</w:t>
      </w:r>
      <w:r w:rsidR="00D4725A">
        <w:rPr>
          <w:sz w:val="28"/>
          <w:szCs w:val="28"/>
        </w:rPr>
        <w:t xml:space="preserve"> членских взносов в Ассоциацию «Совет муниципальных образований» в сумме 364,5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</w:t>
      </w:r>
      <w:r w:rsidR="00D4725A">
        <w:rPr>
          <w:sz w:val="28"/>
          <w:szCs w:val="28"/>
        </w:rPr>
        <w:t>ими статьями областного закона «</w:t>
      </w:r>
      <w:r w:rsidRPr="00474C13">
        <w:rPr>
          <w:sz w:val="28"/>
          <w:szCs w:val="28"/>
        </w:rPr>
        <w:t>Об а</w:t>
      </w:r>
      <w:r w:rsidR="00D4725A">
        <w:rPr>
          <w:sz w:val="28"/>
          <w:szCs w:val="28"/>
        </w:rPr>
        <w:t>дминистративных правонарушениях»</w:t>
      </w:r>
      <w:r w:rsidRPr="00474C13">
        <w:rPr>
          <w:sz w:val="28"/>
          <w:szCs w:val="28"/>
        </w:rPr>
        <w:t xml:space="preserve"> </w:t>
      </w:r>
      <w:r w:rsidRPr="00474C13">
        <w:rPr>
          <w:bCs/>
          <w:sz w:val="28"/>
          <w:szCs w:val="28"/>
        </w:rPr>
        <w:t>н</w:t>
      </w:r>
      <w:r w:rsidR="00D4725A">
        <w:rPr>
          <w:bCs/>
          <w:sz w:val="28"/>
          <w:szCs w:val="28"/>
        </w:rPr>
        <w:t>а 2024-2026 года в сумме 2 тыс.рублей ежегодно.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В составе межбюджетных трансфертов бюджетам поселений предусмотрена 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</w:t>
      </w:r>
      <w:r w:rsidR="00D4725A">
        <w:rPr>
          <w:sz w:val="28"/>
          <w:szCs w:val="28"/>
        </w:rPr>
        <w:t>ими статьями областного закона «</w:t>
      </w:r>
      <w:r w:rsidRPr="00474C13">
        <w:rPr>
          <w:sz w:val="28"/>
          <w:szCs w:val="28"/>
        </w:rPr>
        <w:t>Об а</w:t>
      </w:r>
      <w:r w:rsidR="00D4725A">
        <w:rPr>
          <w:sz w:val="28"/>
          <w:szCs w:val="28"/>
        </w:rPr>
        <w:t>дминистративных правонарушениях»</w:t>
      </w:r>
      <w:r w:rsidRPr="00474C13">
        <w:rPr>
          <w:sz w:val="28"/>
          <w:szCs w:val="28"/>
        </w:rPr>
        <w:t xml:space="preserve"> </w:t>
      </w:r>
      <w:r w:rsidRPr="00474C13">
        <w:rPr>
          <w:bCs/>
          <w:sz w:val="28"/>
          <w:szCs w:val="28"/>
        </w:rPr>
        <w:t>н</w:t>
      </w:r>
      <w:r w:rsidR="00D4725A">
        <w:rPr>
          <w:bCs/>
          <w:sz w:val="28"/>
          <w:szCs w:val="28"/>
        </w:rPr>
        <w:t xml:space="preserve">а 2024-2026 года в сумме </w:t>
      </w:r>
      <w:r w:rsidR="00D4725A">
        <w:rPr>
          <w:bCs/>
          <w:sz w:val="28"/>
          <w:szCs w:val="28"/>
        </w:rPr>
        <w:br/>
        <w:t>4 тыс.</w:t>
      </w:r>
      <w:r w:rsidRPr="00474C13">
        <w:rPr>
          <w:bCs/>
          <w:sz w:val="28"/>
          <w:szCs w:val="28"/>
        </w:rPr>
        <w:t>рублей ежегодно</w:t>
      </w:r>
      <w:r w:rsidR="00D4725A">
        <w:rPr>
          <w:bCs/>
          <w:sz w:val="28"/>
          <w:szCs w:val="28"/>
        </w:rPr>
        <w:t>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составе межбюджетных трансфертов бюджетам поселений предусмотрена субвенция на возмещение затрат по содержанию штатных единиц, осуществляющих переданные отдельные государственные полномочия области на 2024-2026 года в сумме 1725 тыс.рублей ежегодно.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4725A" w:rsidRDefault="00510107" w:rsidP="00D47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905E6" w:rsidRPr="00474C13">
        <w:rPr>
          <w:b/>
          <w:sz w:val="28"/>
          <w:szCs w:val="28"/>
        </w:rPr>
        <w:t>3 «Национальная бе</w:t>
      </w:r>
      <w:r w:rsidR="00D4725A">
        <w:rPr>
          <w:b/>
          <w:sz w:val="28"/>
          <w:szCs w:val="28"/>
        </w:rPr>
        <w:t xml:space="preserve">зопасность </w:t>
      </w:r>
    </w:p>
    <w:p w:rsidR="00D905E6" w:rsidRPr="00474C13" w:rsidRDefault="00D4725A" w:rsidP="00D47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правоохранительная</w:t>
      </w:r>
      <w:r w:rsidR="00D905E6" w:rsidRPr="00474C13">
        <w:rPr>
          <w:b/>
          <w:sz w:val="28"/>
          <w:szCs w:val="28"/>
        </w:rPr>
        <w:t xml:space="preserve"> деятельность»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Расходы из бюджета Валдайского муниципального района на национальную безопасность и правоохранительную деятельность характеризуются следующими данными:</w:t>
      </w:r>
    </w:p>
    <w:p w:rsidR="00D905E6" w:rsidRPr="00D4725A" w:rsidRDefault="00D905E6" w:rsidP="00D905E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24"/>
        <w:gridCol w:w="985"/>
        <w:gridCol w:w="960"/>
        <w:gridCol w:w="995"/>
      </w:tblGrid>
      <w:tr w:rsidR="00D905E6" w:rsidRPr="00D4725A" w:rsidTr="00D4725A">
        <w:trPr>
          <w:trHeight w:val="20"/>
        </w:trPr>
        <w:tc>
          <w:tcPr>
            <w:tcW w:w="6424" w:type="dxa"/>
            <w:vMerge w:val="restar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</w:p>
        </w:tc>
        <w:tc>
          <w:tcPr>
            <w:tcW w:w="2940" w:type="dxa"/>
            <w:gridSpan w:val="3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Проект бюджета</w:t>
            </w:r>
          </w:p>
        </w:tc>
      </w:tr>
      <w:tr w:rsidR="00D905E6" w:rsidRPr="00D4725A" w:rsidTr="00D4725A">
        <w:trPr>
          <w:trHeight w:val="20"/>
        </w:trPr>
        <w:tc>
          <w:tcPr>
            <w:tcW w:w="6424" w:type="dxa"/>
            <w:vMerge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</w:p>
        </w:tc>
        <w:tc>
          <w:tcPr>
            <w:tcW w:w="985" w:type="dxa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</w:t>
            </w:r>
            <w:r w:rsidRPr="00D4725A">
              <w:rPr>
                <w:b/>
                <w:lang w:val="en-US"/>
              </w:rPr>
              <w:t>4</w:t>
            </w:r>
            <w:r w:rsidRPr="00D4725A">
              <w:rPr>
                <w:b/>
              </w:rPr>
              <w:t xml:space="preserve"> год</w:t>
            </w:r>
          </w:p>
        </w:tc>
        <w:tc>
          <w:tcPr>
            <w:tcW w:w="960" w:type="dxa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</w:t>
            </w:r>
            <w:r w:rsidRPr="00D4725A">
              <w:rPr>
                <w:b/>
                <w:lang w:val="en-US"/>
              </w:rPr>
              <w:t>5</w:t>
            </w:r>
            <w:r w:rsidRPr="00D4725A">
              <w:rPr>
                <w:b/>
              </w:rPr>
              <w:t xml:space="preserve"> год</w:t>
            </w:r>
          </w:p>
        </w:tc>
        <w:tc>
          <w:tcPr>
            <w:tcW w:w="995" w:type="dxa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</w:t>
            </w:r>
            <w:r w:rsidRPr="00D4725A">
              <w:rPr>
                <w:b/>
                <w:lang w:val="en-US"/>
              </w:rPr>
              <w:t>6</w:t>
            </w:r>
            <w:r w:rsidRPr="00D4725A">
              <w:rPr>
                <w:b/>
              </w:rPr>
              <w:t xml:space="preserve"> год</w:t>
            </w:r>
          </w:p>
        </w:tc>
      </w:tr>
      <w:tr w:rsidR="00D905E6" w:rsidRPr="00D4725A" w:rsidTr="00D4725A">
        <w:trPr>
          <w:trHeight w:val="20"/>
        </w:trPr>
        <w:tc>
          <w:tcPr>
            <w:tcW w:w="6424" w:type="dxa"/>
          </w:tcPr>
          <w:p w:rsidR="00D905E6" w:rsidRPr="00D4725A" w:rsidRDefault="00D905E6" w:rsidP="00D4725A">
            <w:pPr>
              <w:rPr>
                <w:b/>
              </w:rPr>
            </w:pPr>
            <w:r w:rsidRPr="00D4725A">
              <w:rPr>
                <w:b/>
              </w:rPr>
              <w:t>Общий объем, тыс. рублей</w:t>
            </w:r>
          </w:p>
        </w:tc>
        <w:tc>
          <w:tcPr>
            <w:tcW w:w="985" w:type="dxa"/>
          </w:tcPr>
          <w:p w:rsidR="00D905E6" w:rsidRPr="00D4725A" w:rsidRDefault="00D905E6" w:rsidP="00D4725A">
            <w:pPr>
              <w:jc w:val="center"/>
              <w:rPr>
                <w:b/>
                <w:lang w:val="en-US"/>
              </w:rPr>
            </w:pPr>
            <w:r w:rsidRPr="00D4725A">
              <w:rPr>
                <w:b/>
                <w:lang w:val="en-US"/>
              </w:rPr>
              <w:t>3289</w:t>
            </w:r>
            <w:r w:rsidRPr="00D4725A">
              <w:rPr>
                <w:b/>
              </w:rPr>
              <w:t>,</w:t>
            </w:r>
            <w:r w:rsidRPr="00D4725A">
              <w:rPr>
                <w:b/>
                <w:lang w:val="en-US"/>
              </w:rPr>
              <w:t>3</w:t>
            </w:r>
          </w:p>
        </w:tc>
        <w:tc>
          <w:tcPr>
            <w:tcW w:w="960" w:type="dxa"/>
          </w:tcPr>
          <w:p w:rsidR="00D905E6" w:rsidRPr="00D4725A" w:rsidRDefault="00D905E6" w:rsidP="00D4725A">
            <w:pPr>
              <w:jc w:val="center"/>
              <w:rPr>
                <w:b/>
                <w:lang w:val="en-US"/>
              </w:rPr>
            </w:pPr>
            <w:r w:rsidRPr="00D4725A">
              <w:rPr>
                <w:b/>
                <w:lang w:val="en-US"/>
              </w:rPr>
              <w:t>3289</w:t>
            </w:r>
            <w:r w:rsidRPr="00D4725A">
              <w:rPr>
                <w:b/>
              </w:rPr>
              <w:t>,</w:t>
            </w:r>
            <w:r w:rsidRPr="00D4725A">
              <w:rPr>
                <w:b/>
                <w:lang w:val="en-US"/>
              </w:rPr>
              <w:t>3</w:t>
            </w:r>
          </w:p>
        </w:tc>
        <w:tc>
          <w:tcPr>
            <w:tcW w:w="995" w:type="dxa"/>
          </w:tcPr>
          <w:p w:rsidR="00D905E6" w:rsidRPr="00D4725A" w:rsidRDefault="00D905E6" w:rsidP="00D4725A">
            <w:pPr>
              <w:jc w:val="center"/>
              <w:rPr>
                <w:b/>
                <w:lang w:val="en-US"/>
              </w:rPr>
            </w:pPr>
            <w:r w:rsidRPr="00D4725A">
              <w:rPr>
                <w:b/>
                <w:lang w:val="en-US"/>
              </w:rPr>
              <w:t>3139</w:t>
            </w:r>
            <w:r w:rsidRPr="00D4725A">
              <w:rPr>
                <w:b/>
              </w:rPr>
              <w:t>,</w:t>
            </w:r>
            <w:r w:rsidRPr="00D4725A">
              <w:rPr>
                <w:b/>
                <w:lang w:val="en-US"/>
              </w:rPr>
              <w:t>3</w:t>
            </w:r>
          </w:p>
        </w:tc>
      </w:tr>
      <w:tr w:rsidR="00D905E6" w:rsidRPr="00D4725A" w:rsidTr="00D4725A">
        <w:trPr>
          <w:trHeight w:val="20"/>
        </w:trPr>
        <w:tc>
          <w:tcPr>
            <w:tcW w:w="6424" w:type="dxa"/>
          </w:tcPr>
          <w:p w:rsidR="00D905E6" w:rsidRPr="00D4725A" w:rsidRDefault="00D905E6" w:rsidP="00D4725A">
            <w:r w:rsidRPr="00D4725A">
              <w:t>в том числе по подразделам</w:t>
            </w:r>
          </w:p>
        </w:tc>
        <w:tc>
          <w:tcPr>
            <w:tcW w:w="985" w:type="dxa"/>
          </w:tcPr>
          <w:p w:rsidR="00D905E6" w:rsidRPr="00D4725A" w:rsidRDefault="00D905E6" w:rsidP="00D4725A">
            <w:pPr>
              <w:jc w:val="center"/>
            </w:pPr>
          </w:p>
        </w:tc>
        <w:tc>
          <w:tcPr>
            <w:tcW w:w="960" w:type="dxa"/>
          </w:tcPr>
          <w:p w:rsidR="00D905E6" w:rsidRPr="00D4725A" w:rsidRDefault="00D905E6" w:rsidP="00D4725A">
            <w:pPr>
              <w:jc w:val="center"/>
            </w:pPr>
          </w:p>
        </w:tc>
        <w:tc>
          <w:tcPr>
            <w:tcW w:w="995" w:type="dxa"/>
          </w:tcPr>
          <w:p w:rsidR="00D905E6" w:rsidRPr="00D4725A" w:rsidRDefault="00D905E6" w:rsidP="00D4725A">
            <w:pPr>
              <w:jc w:val="center"/>
            </w:pPr>
          </w:p>
        </w:tc>
      </w:tr>
      <w:tr w:rsidR="00D905E6" w:rsidRPr="00D4725A" w:rsidTr="00D4725A">
        <w:trPr>
          <w:trHeight w:val="20"/>
        </w:trPr>
        <w:tc>
          <w:tcPr>
            <w:tcW w:w="6424" w:type="dxa"/>
          </w:tcPr>
          <w:p w:rsidR="00D905E6" w:rsidRPr="00D4725A" w:rsidRDefault="00D905E6" w:rsidP="00D4725A">
            <w:r w:rsidRPr="00D4725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5" w:type="dxa"/>
          </w:tcPr>
          <w:p w:rsidR="00D905E6" w:rsidRPr="00D4725A" w:rsidRDefault="00D905E6" w:rsidP="00D4725A">
            <w:pPr>
              <w:jc w:val="center"/>
              <w:rPr>
                <w:lang w:val="en-US"/>
              </w:rPr>
            </w:pPr>
            <w:r w:rsidRPr="00D4725A">
              <w:rPr>
                <w:lang w:val="en-US"/>
              </w:rPr>
              <w:t>3139</w:t>
            </w:r>
            <w:r w:rsidRPr="00D4725A">
              <w:t>,</w:t>
            </w:r>
            <w:r w:rsidRPr="00D4725A">
              <w:rPr>
                <w:lang w:val="en-US"/>
              </w:rPr>
              <w:t>3</w:t>
            </w:r>
          </w:p>
        </w:tc>
        <w:tc>
          <w:tcPr>
            <w:tcW w:w="960" w:type="dxa"/>
          </w:tcPr>
          <w:p w:rsidR="00D905E6" w:rsidRPr="00D4725A" w:rsidRDefault="00D905E6" w:rsidP="00D4725A">
            <w:pPr>
              <w:jc w:val="center"/>
            </w:pPr>
            <w:r w:rsidRPr="00D4725A">
              <w:rPr>
                <w:lang w:val="en-US"/>
              </w:rPr>
              <w:t>313</w:t>
            </w:r>
            <w:r w:rsidRPr="00D4725A">
              <w:t>9,3</w:t>
            </w:r>
          </w:p>
        </w:tc>
        <w:tc>
          <w:tcPr>
            <w:tcW w:w="995" w:type="dxa"/>
          </w:tcPr>
          <w:p w:rsidR="00D905E6" w:rsidRPr="00D4725A" w:rsidRDefault="00D905E6" w:rsidP="00D4725A">
            <w:pPr>
              <w:jc w:val="center"/>
            </w:pPr>
            <w:r w:rsidRPr="00D4725A">
              <w:t>3139,3</w:t>
            </w:r>
          </w:p>
        </w:tc>
      </w:tr>
      <w:tr w:rsidR="00D905E6" w:rsidRPr="00D4725A" w:rsidTr="00D4725A">
        <w:trPr>
          <w:trHeight w:val="20"/>
        </w:trPr>
        <w:tc>
          <w:tcPr>
            <w:tcW w:w="6424" w:type="dxa"/>
          </w:tcPr>
          <w:p w:rsidR="00D905E6" w:rsidRPr="00D4725A" w:rsidRDefault="00D905E6" w:rsidP="00D4725A">
            <w:r w:rsidRPr="00D472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5" w:type="dxa"/>
          </w:tcPr>
          <w:p w:rsidR="00D905E6" w:rsidRPr="00D4725A" w:rsidRDefault="00D905E6" w:rsidP="00D4725A">
            <w:pPr>
              <w:jc w:val="center"/>
            </w:pPr>
            <w:r w:rsidRPr="00D4725A">
              <w:t>150,0</w:t>
            </w:r>
          </w:p>
        </w:tc>
        <w:tc>
          <w:tcPr>
            <w:tcW w:w="960" w:type="dxa"/>
          </w:tcPr>
          <w:p w:rsidR="00D905E6" w:rsidRPr="00D4725A" w:rsidRDefault="00D905E6" w:rsidP="00D4725A">
            <w:pPr>
              <w:jc w:val="center"/>
            </w:pPr>
            <w:r w:rsidRPr="00D4725A">
              <w:t>150,0</w:t>
            </w:r>
          </w:p>
        </w:tc>
        <w:tc>
          <w:tcPr>
            <w:tcW w:w="995" w:type="dxa"/>
          </w:tcPr>
          <w:p w:rsidR="00D905E6" w:rsidRPr="00D4725A" w:rsidRDefault="00D905E6" w:rsidP="00D4725A">
            <w:pPr>
              <w:jc w:val="center"/>
            </w:pPr>
            <w:r w:rsidRPr="00D4725A">
              <w:t>0,0</w:t>
            </w:r>
          </w:p>
        </w:tc>
      </w:tr>
    </w:tbl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4725A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«Защита населения и территории от чрезвычайных ситуаций природного и техногенного характера, пожарная безопасность»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расходы на содержание единой дежурной диспетчерской службы на 202</w:t>
      </w:r>
      <w:r w:rsidR="00D4725A">
        <w:rPr>
          <w:sz w:val="28"/>
          <w:szCs w:val="28"/>
        </w:rPr>
        <w:t xml:space="preserve">4-2026 года в сумме </w:t>
      </w:r>
      <w:r w:rsidR="00D4725A">
        <w:rPr>
          <w:sz w:val="28"/>
          <w:szCs w:val="28"/>
        </w:rPr>
        <w:br/>
        <w:t>3139,3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</w:p>
    <w:p w:rsidR="00D4725A" w:rsidRDefault="00D4725A" w:rsidP="00D47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Подраздел «</w:t>
      </w:r>
      <w:r w:rsidR="00D905E6" w:rsidRPr="00474C13">
        <w:rPr>
          <w:b/>
          <w:sz w:val="28"/>
          <w:szCs w:val="28"/>
        </w:rPr>
        <w:t xml:space="preserve">Другие вопросы в области национальной </w:t>
      </w:r>
    </w:p>
    <w:p w:rsidR="00D905E6" w:rsidRPr="00474C13" w:rsidRDefault="00D905E6" w:rsidP="00D4725A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безопасности и правоохранительной деятельности</w:t>
      </w:r>
      <w:r w:rsidR="00D4725A">
        <w:rPr>
          <w:b/>
          <w:sz w:val="28"/>
          <w:szCs w:val="28"/>
        </w:rPr>
        <w:t>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расходы в рамках муни</w:t>
      </w:r>
      <w:r w:rsidR="00D4725A">
        <w:rPr>
          <w:sz w:val="28"/>
          <w:szCs w:val="28"/>
        </w:rPr>
        <w:t>ципальной программы «</w:t>
      </w:r>
      <w:r w:rsidRPr="00474C13">
        <w:rPr>
          <w:sz w:val="28"/>
          <w:szCs w:val="28"/>
        </w:rPr>
        <w:t>Комплексные меры по обеспечению законности и противодействию правонарушениям на 2020-2025 годы</w:t>
      </w:r>
      <w:r w:rsidR="00D4725A">
        <w:rPr>
          <w:sz w:val="28"/>
          <w:szCs w:val="28"/>
        </w:rPr>
        <w:t>»</w:t>
      </w:r>
      <w:r w:rsidRPr="00474C13">
        <w:rPr>
          <w:sz w:val="28"/>
          <w:szCs w:val="28"/>
        </w:rPr>
        <w:t xml:space="preserve"> на 2024-2025 года в сумме 150 тыс. рублей ежегодно на проведение мероприятий по обслуживанию и ремонту системы оповещения.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510107" w:rsidP="00D47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905E6" w:rsidRPr="00474C13">
        <w:rPr>
          <w:b/>
          <w:sz w:val="28"/>
          <w:szCs w:val="28"/>
        </w:rPr>
        <w:t>4 «Национальная экономика»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Расходы из бюджета Валдайского муниципального района на национальную экономику характеризуются следующими данными:</w:t>
      </w:r>
    </w:p>
    <w:p w:rsidR="00D905E6" w:rsidRPr="00D4725A" w:rsidRDefault="00D905E6" w:rsidP="00D4725A">
      <w:pPr>
        <w:ind w:firstLine="709"/>
        <w:jc w:val="right"/>
      </w:pPr>
      <w:r w:rsidRPr="00D4725A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43"/>
        <w:gridCol w:w="1041"/>
        <w:gridCol w:w="1041"/>
        <w:gridCol w:w="1039"/>
      </w:tblGrid>
      <w:tr w:rsidR="00D905E6" w:rsidRPr="00D4725A" w:rsidTr="00D4725A">
        <w:trPr>
          <w:trHeight w:val="227"/>
        </w:trPr>
        <w:tc>
          <w:tcPr>
            <w:tcW w:w="3333" w:type="pct"/>
            <w:vMerge w:val="restar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</w:p>
        </w:tc>
        <w:tc>
          <w:tcPr>
            <w:tcW w:w="1667" w:type="pct"/>
            <w:gridSpan w:val="3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Проект бюджета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  <w:vMerge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2024 год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2025 год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2026 год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pPr>
              <w:rPr>
                <w:b/>
              </w:rPr>
            </w:pPr>
            <w:r w:rsidRPr="00D4725A">
              <w:rPr>
                <w:b/>
              </w:rPr>
              <w:t>Общий объем, тыс. рублей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48389,4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44893,5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  <w:rPr>
                <w:b/>
              </w:rPr>
            </w:pPr>
            <w:r w:rsidRPr="00D4725A">
              <w:rPr>
                <w:b/>
              </w:rPr>
              <w:t>44748,1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r w:rsidRPr="00D4725A">
              <w:t>в том числе по подразделам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r w:rsidRPr="00D4725A">
              <w:t>Сельское хозяйство и рыболовство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276,4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276,4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214,4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r w:rsidRPr="00D4725A">
              <w:t>Транспорт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28639,5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28519,5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28519,5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r w:rsidRPr="00D4725A">
              <w:t>Дорожное хозяйство (дорожные фонды)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19150,7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15551,9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15741,4</w:t>
            </w:r>
          </w:p>
        </w:tc>
      </w:tr>
      <w:tr w:rsidR="00D905E6" w:rsidRPr="00D4725A" w:rsidTr="00D4725A">
        <w:trPr>
          <w:trHeight w:val="227"/>
        </w:trPr>
        <w:tc>
          <w:tcPr>
            <w:tcW w:w="3333" w:type="pct"/>
          </w:tcPr>
          <w:p w:rsidR="00D905E6" w:rsidRPr="00D4725A" w:rsidRDefault="00D905E6" w:rsidP="00D4725A">
            <w:r w:rsidRPr="00D4725A">
              <w:t>Другие вопросы в области национальной экономики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322,8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545,7</w:t>
            </w:r>
          </w:p>
        </w:tc>
        <w:tc>
          <w:tcPr>
            <w:tcW w:w="556" w:type="pct"/>
          </w:tcPr>
          <w:p w:rsidR="00D905E6" w:rsidRPr="00D4725A" w:rsidRDefault="00D905E6" w:rsidP="00D4725A">
            <w:pPr>
              <w:jc w:val="center"/>
            </w:pPr>
            <w:r w:rsidRPr="00D4725A">
              <w:t>272,8</w:t>
            </w:r>
          </w:p>
        </w:tc>
      </w:tr>
    </w:tbl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4725A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Подраздел </w:t>
      </w:r>
      <w:r w:rsidR="00D4725A">
        <w:rPr>
          <w:b/>
          <w:sz w:val="28"/>
          <w:szCs w:val="28"/>
        </w:rPr>
        <w:t>«</w:t>
      </w:r>
      <w:r w:rsidRPr="00474C13">
        <w:rPr>
          <w:b/>
          <w:sz w:val="28"/>
          <w:szCs w:val="28"/>
        </w:rPr>
        <w:t xml:space="preserve">Сельское </w:t>
      </w:r>
      <w:r w:rsidR="00D4725A">
        <w:rPr>
          <w:b/>
          <w:sz w:val="28"/>
          <w:szCs w:val="28"/>
        </w:rPr>
        <w:t>хозяйство и рыболовство»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средства за счёт субвенции из областного бюджета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 на реализацию мероп</w:t>
      </w:r>
      <w:r w:rsidR="00D4725A">
        <w:rPr>
          <w:sz w:val="28"/>
          <w:szCs w:val="28"/>
        </w:rPr>
        <w:t>риятий муниципальной программы «</w:t>
      </w:r>
      <w:r w:rsidRPr="00474C13">
        <w:rPr>
          <w:sz w:val="28"/>
          <w:szCs w:val="28"/>
        </w:rPr>
        <w:t>Отлов безнадзорных животных на территории Валдайского муниципа</w:t>
      </w:r>
      <w:r w:rsidR="00D4725A">
        <w:rPr>
          <w:sz w:val="28"/>
          <w:szCs w:val="28"/>
        </w:rPr>
        <w:t>льного района в 2018-2026 годах»</w:t>
      </w:r>
      <w:r w:rsidRPr="00474C13">
        <w:rPr>
          <w:sz w:val="28"/>
          <w:szCs w:val="28"/>
        </w:rPr>
        <w:t xml:space="preserve"> на 20</w:t>
      </w:r>
      <w:r w:rsidR="00D4725A">
        <w:rPr>
          <w:sz w:val="28"/>
          <w:szCs w:val="28"/>
        </w:rPr>
        <w:t>23-2025 года в сумме 130,5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За счёт 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</w:t>
      </w:r>
      <w:r w:rsidR="00D4725A">
        <w:rPr>
          <w:sz w:val="28"/>
          <w:szCs w:val="28"/>
        </w:rPr>
        <w:t xml:space="preserve"> в соответствие с ветеринарно-</w:t>
      </w:r>
      <w:r w:rsidRPr="00474C13">
        <w:rPr>
          <w:sz w:val="28"/>
          <w:szCs w:val="28"/>
        </w:rPr>
        <w:t>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</w:t>
      </w:r>
      <w:r w:rsidR="00D4725A">
        <w:rPr>
          <w:sz w:val="28"/>
          <w:szCs w:val="28"/>
        </w:rPr>
        <w:t xml:space="preserve"> в соответствии с ветеринарно-</w:t>
      </w:r>
      <w:r w:rsidRPr="00474C13">
        <w:rPr>
          <w:sz w:val="28"/>
          <w:szCs w:val="28"/>
        </w:rPr>
        <w:t>санитарными правилами сбора, утилизации и уничтожения биологических отходов на 2</w:t>
      </w:r>
      <w:r w:rsidR="00D4725A">
        <w:rPr>
          <w:sz w:val="28"/>
          <w:szCs w:val="28"/>
        </w:rPr>
        <w:t>024-2026 года в сумме 83,9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 xml:space="preserve">В рамках муниципальной программа </w:t>
      </w:r>
      <w:r w:rsidR="00D4725A">
        <w:rPr>
          <w:sz w:val="28"/>
          <w:szCs w:val="28"/>
        </w:rPr>
        <w:t>«</w:t>
      </w:r>
      <w:r w:rsidRPr="00474C13">
        <w:rPr>
          <w:sz w:val="28"/>
          <w:szCs w:val="28"/>
        </w:rPr>
        <w:t>Развитие сельского хозяйства в Валдайском муницип</w:t>
      </w:r>
      <w:r w:rsidR="00D4725A">
        <w:rPr>
          <w:sz w:val="28"/>
          <w:szCs w:val="28"/>
        </w:rPr>
        <w:t>альном районе на 2021-2026 годы»</w:t>
      </w:r>
      <w:r w:rsidRPr="00474C13">
        <w:rPr>
          <w:sz w:val="28"/>
          <w:szCs w:val="28"/>
        </w:rPr>
        <w:t xml:space="preserve"> на организацию,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 на</w:t>
      </w:r>
      <w:r w:rsidR="00D4725A">
        <w:rPr>
          <w:sz w:val="28"/>
          <w:szCs w:val="28"/>
        </w:rPr>
        <w:t xml:space="preserve"> 2024-2025 года в сумме 12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</w:t>
      </w:r>
      <w:r w:rsidR="00D4725A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Поддержка некоммерчески</w:t>
      </w:r>
      <w:r w:rsidR="00D4725A">
        <w:rPr>
          <w:sz w:val="28"/>
          <w:szCs w:val="28"/>
        </w:rPr>
        <w:t>х организаций на 2020-2025 годы»</w:t>
      </w:r>
      <w:r w:rsidRPr="00474C13">
        <w:rPr>
          <w:sz w:val="28"/>
          <w:szCs w:val="28"/>
        </w:rPr>
        <w:t xml:space="preserve"> на 2024-2025 года на оказание </w:t>
      </w:r>
      <w:r w:rsidR="00D4725A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поддержки социально ориентированным некоммерческим организациям, осуществляющим деятельность в сфере охраны окружающей среды и </w:t>
      </w:r>
      <w:r w:rsidR="00D4725A">
        <w:rPr>
          <w:sz w:val="28"/>
          <w:szCs w:val="28"/>
        </w:rPr>
        <w:t>защиты животных в сумме 50 тыс.</w:t>
      </w:r>
      <w:r w:rsidRPr="00474C13">
        <w:rPr>
          <w:sz w:val="28"/>
          <w:szCs w:val="28"/>
        </w:rPr>
        <w:t>рублей ежегодно.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4725A" w:rsidP="00D47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«Транспорт»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средства на в</w:t>
      </w:r>
      <w:r w:rsidRPr="00474C13">
        <w:rPr>
          <w:color w:val="000000"/>
          <w:sz w:val="28"/>
          <w:szCs w:val="28"/>
        </w:rPr>
        <w:t>озмещение недополученных доходов от перевозки пассажиров и багажа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пригородном сообщении</w:t>
      </w:r>
      <w:r w:rsidRPr="00474C13">
        <w:rPr>
          <w:sz w:val="28"/>
          <w:szCs w:val="28"/>
        </w:rPr>
        <w:t xml:space="preserve"> на</w:t>
      </w:r>
      <w:r w:rsidR="00D4725A">
        <w:rPr>
          <w:sz w:val="28"/>
          <w:szCs w:val="28"/>
        </w:rPr>
        <w:t xml:space="preserve"> 2024-2026 года в сумме 28519,5 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приобретение бл</w:t>
      </w:r>
      <w:r w:rsidR="00D4725A">
        <w:rPr>
          <w:sz w:val="28"/>
          <w:szCs w:val="28"/>
        </w:rPr>
        <w:t>анков «</w:t>
      </w:r>
      <w:r w:rsidRPr="00474C13">
        <w:rPr>
          <w:sz w:val="28"/>
          <w:szCs w:val="28"/>
        </w:rPr>
        <w:t>Карт</w:t>
      </w:r>
      <w:r w:rsidR="00D4725A">
        <w:rPr>
          <w:sz w:val="28"/>
          <w:szCs w:val="28"/>
        </w:rPr>
        <w:t>а маршрута регулярных перевозок» на 2024 год в сумме 120 тыс.</w:t>
      </w:r>
      <w:r w:rsidRPr="00474C13">
        <w:rPr>
          <w:sz w:val="28"/>
          <w:szCs w:val="28"/>
        </w:rPr>
        <w:t>рублей.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4725A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«Дорожное хозяйство (дорожные фонды)»</w:t>
      </w:r>
    </w:p>
    <w:p w:rsidR="00D905E6" w:rsidRPr="00D4725A" w:rsidRDefault="00D905E6" w:rsidP="00D4725A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средства за счёт средств муниципального дорожного фонда на содержание, капитальный ремонт и ремонт автомобильных дорог общего пользования местного значения, на обеспечение безопасности дорожного движе</w:t>
      </w:r>
      <w:r w:rsidR="00D4725A">
        <w:rPr>
          <w:sz w:val="28"/>
          <w:szCs w:val="28"/>
        </w:rPr>
        <w:t>ния на 2024 год  в сумме 7246,7 тыс.</w:t>
      </w:r>
      <w:r w:rsidRPr="00474C13">
        <w:rPr>
          <w:sz w:val="28"/>
          <w:szCs w:val="28"/>
        </w:rPr>
        <w:t xml:space="preserve">рублей, </w:t>
      </w:r>
      <w:r w:rsidR="00D4725A">
        <w:rPr>
          <w:sz w:val="28"/>
          <w:szCs w:val="28"/>
        </w:rPr>
        <w:t>на 2025 год в сумме 7615,9 тыс.</w:t>
      </w:r>
      <w:r w:rsidRPr="00474C13">
        <w:rPr>
          <w:sz w:val="28"/>
          <w:szCs w:val="28"/>
        </w:rPr>
        <w:t xml:space="preserve">рублей, </w:t>
      </w:r>
      <w:r w:rsidR="00D4725A">
        <w:rPr>
          <w:sz w:val="28"/>
          <w:szCs w:val="28"/>
        </w:rPr>
        <w:t>на 2026 год в сумме 7805,4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Также в расходах предусмотрена субсидия из областного бюджета на формирование муниципальных дорожных ф</w:t>
      </w:r>
      <w:r w:rsidR="00D4725A">
        <w:rPr>
          <w:sz w:val="28"/>
          <w:szCs w:val="28"/>
        </w:rPr>
        <w:t>ондов на 2024 год в сумме 11904 тыс.</w:t>
      </w:r>
      <w:r w:rsidRPr="00474C13">
        <w:rPr>
          <w:sz w:val="28"/>
          <w:szCs w:val="28"/>
        </w:rPr>
        <w:t>рублей, на 2</w:t>
      </w:r>
      <w:r w:rsidR="00D4725A">
        <w:rPr>
          <w:sz w:val="28"/>
          <w:szCs w:val="28"/>
        </w:rPr>
        <w:t>025-2026 года в сумме 7936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В </w:t>
      </w:r>
      <w:r w:rsidR="00D4725A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Совершенствование и содержание дорожного хозяйства на территории Валдайского муниципа</w:t>
      </w:r>
      <w:r w:rsidR="00D4725A">
        <w:rPr>
          <w:sz w:val="28"/>
          <w:szCs w:val="28"/>
        </w:rPr>
        <w:t>льного района на 2019-2026 годы»</w:t>
      </w:r>
      <w:r w:rsidRPr="00474C13">
        <w:rPr>
          <w:sz w:val="28"/>
          <w:szCs w:val="28"/>
        </w:rPr>
        <w:t xml:space="preserve"> расходы предусмотрены на уборку автомобильных дорог общего пользования местного значения в зимний и летний периоды </w:t>
      </w:r>
      <w:r w:rsidR="00D4725A">
        <w:rPr>
          <w:sz w:val="28"/>
          <w:szCs w:val="28"/>
        </w:rPr>
        <w:t>на 2024 год в сумме 9523,2 тыс.</w:t>
      </w:r>
      <w:r w:rsidRPr="00474C13">
        <w:rPr>
          <w:sz w:val="28"/>
          <w:szCs w:val="28"/>
        </w:rPr>
        <w:t xml:space="preserve">рублей, на </w:t>
      </w:r>
      <w:r w:rsidR="00D4725A">
        <w:rPr>
          <w:sz w:val="28"/>
          <w:szCs w:val="28"/>
        </w:rPr>
        <w:br/>
      </w:r>
      <w:r w:rsidRPr="00474C13">
        <w:rPr>
          <w:sz w:val="28"/>
          <w:szCs w:val="28"/>
        </w:rPr>
        <w:t>2025-2026 годы в сумме</w:t>
      </w:r>
      <w:r w:rsidR="00D4725A">
        <w:rPr>
          <w:sz w:val="28"/>
          <w:szCs w:val="28"/>
        </w:rPr>
        <w:t xml:space="preserve"> 3968 тыс.</w:t>
      </w:r>
      <w:r w:rsidRPr="00474C13">
        <w:rPr>
          <w:sz w:val="28"/>
          <w:szCs w:val="28"/>
        </w:rPr>
        <w:t xml:space="preserve">рублей, на ремонт дорог </w:t>
      </w:r>
      <w:r w:rsidR="00D4725A">
        <w:rPr>
          <w:sz w:val="28"/>
          <w:szCs w:val="28"/>
        </w:rPr>
        <w:t>на 2024 год в сумме 9227,5 тыс.</w:t>
      </w:r>
      <w:r w:rsidRPr="00474C13">
        <w:rPr>
          <w:sz w:val="28"/>
          <w:szCs w:val="28"/>
        </w:rPr>
        <w:t>рублей, н</w:t>
      </w:r>
      <w:r w:rsidR="00D4725A">
        <w:rPr>
          <w:sz w:val="28"/>
          <w:szCs w:val="28"/>
        </w:rPr>
        <w:t>а 2025 год в сумме 11183,9 тыс.</w:t>
      </w:r>
      <w:r w:rsidRPr="00474C13">
        <w:rPr>
          <w:sz w:val="28"/>
          <w:szCs w:val="28"/>
        </w:rPr>
        <w:t xml:space="preserve">рублей, на </w:t>
      </w:r>
      <w:r w:rsidR="00D4725A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2026 год в сумме 11373,4 тыс.рублей, на приобретение и установка технических средств организации дорожного движения на 2024-2026 года в сумме 300 тыс. рублей ежегодно, на паспортизацию автомобильных дорог на </w:t>
      </w:r>
      <w:r w:rsidR="006666ED">
        <w:rPr>
          <w:sz w:val="28"/>
          <w:szCs w:val="28"/>
        </w:rPr>
        <w:t>2024-2026 года в сумме 100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b/>
          <w:sz w:val="28"/>
          <w:szCs w:val="28"/>
        </w:rPr>
      </w:pPr>
    </w:p>
    <w:p w:rsidR="006666ED" w:rsidRDefault="00D905E6" w:rsidP="006666ED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lastRenderedPageBreak/>
        <w:t xml:space="preserve">Подраздел «Другие вопросы в области </w:t>
      </w: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Н</w:t>
      </w:r>
      <w:r w:rsidR="00D905E6" w:rsidRPr="00474C13">
        <w:rPr>
          <w:b/>
          <w:sz w:val="28"/>
          <w:szCs w:val="28"/>
        </w:rPr>
        <w:t>ациональной</w:t>
      </w:r>
      <w:r>
        <w:rPr>
          <w:b/>
          <w:sz w:val="28"/>
          <w:szCs w:val="28"/>
        </w:rPr>
        <w:t xml:space="preserve"> </w:t>
      </w:r>
      <w:r w:rsidR="00D905E6" w:rsidRPr="00474C13">
        <w:rPr>
          <w:b/>
          <w:sz w:val="28"/>
          <w:szCs w:val="28"/>
        </w:rPr>
        <w:t>экономики»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Расходы по данному подразделу предусмотрены на мероприятия в области земельных отношений на 2024-2026 года в сумме 272,8 тыс. рублей ежегодно, на оценку технического состояния помещений и жилых домов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>для признания непригодными для проживания и аварийн</w:t>
      </w:r>
      <w:r w:rsidR="006666ED">
        <w:rPr>
          <w:sz w:val="28"/>
          <w:szCs w:val="28"/>
        </w:rPr>
        <w:t>ыми на 2024 год в сумме 50 тыс.</w:t>
      </w:r>
      <w:r w:rsidRPr="00474C13">
        <w:rPr>
          <w:sz w:val="28"/>
          <w:szCs w:val="28"/>
        </w:rPr>
        <w:t>рублей, в рамках мероприятий муниципальной прог</w:t>
      </w:r>
      <w:r w:rsidR="006666ED">
        <w:rPr>
          <w:sz w:val="28"/>
          <w:szCs w:val="28"/>
        </w:rPr>
        <w:t>раммы «</w:t>
      </w:r>
      <w:r w:rsidRPr="00474C13">
        <w:rPr>
          <w:sz w:val="28"/>
          <w:szCs w:val="28"/>
        </w:rPr>
        <w:t>Проведение комплексных кадастровых работ на территории Валдайского муниципа</w:t>
      </w:r>
      <w:r w:rsidR="006666ED">
        <w:rPr>
          <w:sz w:val="28"/>
          <w:szCs w:val="28"/>
        </w:rPr>
        <w:t>льного района в 2023-2025 годах»</w:t>
      </w:r>
      <w:r w:rsidRPr="00474C13">
        <w:rPr>
          <w:sz w:val="28"/>
          <w:szCs w:val="28"/>
        </w:rPr>
        <w:t xml:space="preserve"> на 2025 год на проведение комплексных кадастровых работ в кадастровых кварталах, расположенных на территории Валдайского муниципального район</w:t>
      </w:r>
      <w:r w:rsidR="006666ED">
        <w:rPr>
          <w:sz w:val="28"/>
          <w:szCs w:val="28"/>
        </w:rPr>
        <w:t xml:space="preserve">а в сумме </w:t>
      </w:r>
      <w:r w:rsidR="006666ED">
        <w:rPr>
          <w:sz w:val="28"/>
          <w:szCs w:val="28"/>
        </w:rPr>
        <w:br/>
        <w:t>272,9 тыс.</w:t>
      </w:r>
      <w:r w:rsidRPr="00474C13">
        <w:rPr>
          <w:sz w:val="28"/>
          <w:szCs w:val="28"/>
        </w:rPr>
        <w:t>рублей.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 «</w:t>
      </w:r>
      <w:r w:rsidR="00D905E6" w:rsidRPr="00474C13">
        <w:rPr>
          <w:b/>
          <w:sz w:val="28"/>
          <w:szCs w:val="28"/>
        </w:rPr>
        <w:t>Жилищно-коммунальное хозяйство</w:t>
      </w:r>
      <w:r>
        <w:rPr>
          <w:b/>
          <w:sz w:val="28"/>
          <w:szCs w:val="28"/>
        </w:rPr>
        <w:t>»</w:t>
      </w:r>
    </w:p>
    <w:p w:rsidR="00D905E6" w:rsidRPr="006666ED" w:rsidRDefault="00D905E6" w:rsidP="006666ED">
      <w:pPr>
        <w:ind w:firstLine="709"/>
        <w:jc w:val="right"/>
      </w:pPr>
      <w:r w:rsidRPr="006666ED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57"/>
        <w:gridCol w:w="2242"/>
        <w:gridCol w:w="1543"/>
        <w:gridCol w:w="1822"/>
      </w:tblGrid>
      <w:tr w:rsidR="00D905E6" w:rsidRPr="006666ED" w:rsidTr="006666ED">
        <w:trPr>
          <w:trHeight w:val="227"/>
        </w:trPr>
        <w:tc>
          <w:tcPr>
            <w:tcW w:w="2006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</w:p>
        </w:tc>
        <w:tc>
          <w:tcPr>
            <w:tcW w:w="1197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2024 год</w:t>
            </w:r>
          </w:p>
        </w:tc>
        <w:tc>
          <w:tcPr>
            <w:tcW w:w="824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2025 год</w:t>
            </w:r>
          </w:p>
        </w:tc>
        <w:tc>
          <w:tcPr>
            <w:tcW w:w="973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2026 год</w:t>
            </w:r>
          </w:p>
        </w:tc>
      </w:tr>
      <w:tr w:rsidR="00D905E6" w:rsidRPr="006666ED" w:rsidTr="006666ED">
        <w:trPr>
          <w:trHeight w:val="227"/>
        </w:trPr>
        <w:tc>
          <w:tcPr>
            <w:tcW w:w="2006" w:type="pct"/>
            <w:vAlign w:val="center"/>
          </w:tcPr>
          <w:p w:rsidR="00D905E6" w:rsidRPr="006666ED" w:rsidRDefault="00D905E6" w:rsidP="006666ED">
            <w:pPr>
              <w:rPr>
                <w:b/>
              </w:rPr>
            </w:pPr>
            <w:r w:rsidRPr="006666ED">
              <w:rPr>
                <w:b/>
              </w:rPr>
              <w:t>Общий объем, тыс. рублей</w:t>
            </w:r>
          </w:p>
        </w:tc>
        <w:tc>
          <w:tcPr>
            <w:tcW w:w="1197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3540,6</w:t>
            </w:r>
          </w:p>
        </w:tc>
        <w:tc>
          <w:tcPr>
            <w:tcW w:w="824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2772,2</w:t>
            </w:r>
          </w:p>
        </w:tc>
        <w:tc>
          <w:tcPr>
            <w:tcW w:w="973" w:type="pct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2752,2</w:t>
            </w:r>
          </w:p>
        </w:tc>
      </w:tr>
      <w:tr w:rsidR="00D905E6" w:rsidRPr="006666ED" w:rsidTr="006666ED">
        <w:trPr>
          <w:trHeight w:val="227"/>
        </w:trPr>
        <w:tc>
          <w:tcPr>
            <w:tcW w:w="2006" w:type="pct"/>
            <w:vAlign w:val="center"/>
          </w:tcPr>
          <w:p w:rsidR="00D905E6" w:rsidRPr="006666ED" w:rsidRDefault="00D905E6" w:rsidP="006666ED">
            <w:r w:rsidRPr="006666ED">
              <w:t>в том числе по подразделам</w:t>
            </w:r>
          </w:p>
        </w:tc>
        <w:tc>
          <w:tcPr>
            <w:tcW w:w="1197" w:type="pct"/>
          </w:tcPr>
          <w:p w:rsidR="00D905E6" w:rsidRPr="006666ED" w:rsidRDefault="00D905E6" w:rsidP="006666ED">
            <w:pPr>
              <w:jc w:val="center"/>
            </w:pPr>
          </w:p>
        </w:tc>
        <w:tc>
          <w:tcPr>
            <w:tcW w:w="824" w:type="pct"/>
          </w:tcPr>
          <w:p w:rsidR="00D905E6" w:rsidRPr="006666ED" w:rsidRDefault="00D905E6" w:rsidP="006666ED">
            <w:pPr>
              <w:jc w:val="center"/>
            </w:pPr>
          </w:p>
        </w:tc>
        <w:tc>
          <w:tcPr>
            <w:tcW w:w="973" w:type="pct"/>
          </w:tcPr>
          <w:p w:rsidR="00D905E6" w:rsidRPr="006666ED" w:rsidRDefault="00D905E6" w:rsidP="006666ED">
            <w:pPr>
              <w:jc w:val="center"/>
            </w:pPr>
          </w:p>
        </w:tc>
      </w:tr>
      <w:tr w:rsidR="00D905E6" w:rsidRPr="006666ED" w:rsidTr="006666ED">
        <w:trPr>
          <w:trHeight w:val="227"/>
        </w:trPr>
        <w:tc>
          <w:tcPr>
            <w:tcW w:w="2006" w:type="pct"/>
            <w:vAlign w:val="center"/>
          </w:tcPr>
          <w:p w:rsidR="00D905E6" w:rsidRPr="006666ED" w:rsidRDefault="00D905E6" w:rsidP="006666ED">
            <w:r w:rsidRPr="006666ED">
              <w:t>Жилищное хозяйство</w:t>
            </w:r>
          </w:p>
        </w:tc>
        <w:tc>
          <w:tcPr>
            <w:tcW w:w="1197" w:type="pct"/>
          </w:tcPr>
          <w:p w:rsidR="00D905E6" w:rsidRPr="006666ED" w:rsidRDefault="00D905E6" w:rsidP="006666ED">
            <w:pPr>
              <w:jc w:val="center"/>
            </w:pPr>
            <w:r w:rsidRPr="006666ED">
              <w:t>2290,3</w:t>
            </w:r>
          </w:p>
        </w:tc>
        <w:tc>
          <w:tcPr>
            <w:tcW w:w="824" w:type="pct"/>
          </w:tcPr>
          <w:p w:rsidR="00D905E6" w:rsidRPr="006666ED" w:rsidRDefault="00D905E6" w:rsidP="006666ED">
            <w:pPr>
              <w:jc w:val="center"/>
            </w:pPr>
            <w:r w:rsidRPr="006666ED">
              <w:t>2161,9</w:t>
            </w:r>
          </w:p>
        </w:tc>
        <w:tc>
          <w:tcPr>
            <w:tcW w:w="973" w:type="pct"/>
          </w:tcPr>
          <w:p w:rsidR="00D905E6" w:rsidRPr="006666ED" w:rsidRDefault="00D905E6" w:rsidP="006666ED">
            <w:pPr>
              <w:jc w:val="center"/>
            </w:pPr>
            <w:r w:rsidRPr="006666ED">
              <w:t>2141,9</w:t>
            </w:r>
          </w:p>
        </w:tc>
      </w:tr>
      <w:tr w:rsidR="00D905E6" w:rsidRPr="006666ED" w:rsidTr="006666ED">
        <w:trPr>
          <w:trHeight w:val="227"/>
        </w:trPr>
        <w:tc>
          <w:tcPr>
            <w:tcW w:w="2006" w:type="pct"/>
            <w:vAlign w:val="center"/>
          </w:tcPr>
          <w:p w:rsidR="00D905E6" w:rsidRPr="006666ED" w:rsidRDefault="00D905E6" w:rsidP="006666ED">
            <w:r w:rsidRPr="006666ED">
              <w:t>Коммунальное хозяйство</w:t>
            </w:r>
          </w:p>
        </w:tc>
        <w:tc>
          <w:tcPr>
            <w:tcW w:w="1197" w:type="pct"/>
          </w:tcPr>
          <w:p w:rsidR="00D905E6" w:rsidRPr="006666ED" w:rsidRDefault="00D905E6" w:rsidP="006666ED">
            <w:pPr>
              <w:jc w:val="center"/>
            </w:pPr>
            <w:r w:rsidRPr="006666ED">
              <w:t>1250,3</w:t>
            </w:r>
          </w:p>
        </w:tc>
        <w:tc>
          <w:tcPr>
            <w:tcW w:w="824" w:type="pct"/>
          </w:tcPr>
          <w:p w:rsidR="00D905E6" w:rsidRPr="006666ED" w:rsidRDefault="00D905E6" w:rsidP="006666ED">
            <w:pPr>
              <w:jc w:val="center"/>
            </w:pPr>
            <w:r w:rsidRPr="006666ED">
              <w:t>610,3</w:t>
            </w:r>
          </w:p>
        </w:tc>
        <w:tc>
          <w:tcPr>
            <w:tcW w:w="973" w:type="pct"/>
          </w:tcPr>
          <w:p w:rsidR="00D905E6" w:rsidRPr="006666ED" w:rsidRDefault="00D905E6" w:rsidP="006666ED">
            <w:pPr>
              <w:jc w:val="center"/>
            </w:pPr>
            <w:r w:rsidRPr="006666ED">
              <w:t>610,3</w:t>
            </w:r>
          </w:p>
        </w:tc>
      </w:tr>
    </w:tbl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«Жилищное хозяйство»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расходы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 на 2024 год в сумме 1183,3 тыс. рублей, на </w:t>
      </w:r>
      <w:r w:rsidR="00510107">
        <w:rPr>
          <w:sz w:val="28"/>
          <w:szCs w:val="28"/>
        </w:rPr>
        <w:br/>
      </w:r>
      <w:r w:rsidRPr="00474C13">
        <w:rPr>
          <w:sz w:val="28"/>
          <w:szCs w:val="28"/>
        </w:rPr>
        <w:t>2025-2026 года в сумме 1064,9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расходы по содержанию и обеспечению коммунальными услугами общего имущества жилых помещений, переданных в казну муниципального района на 2024-2026 года в сумме 987 тыс.рублей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капитальный и текущий ремонт муниципальных квартир на 2024 год в сумме 120 тыс. рублей, на 2025 год в сумме 110 тыс. рублей, на 2026 год в сумме 90 тыс. рублей.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«Коммунальное хозяйство»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расходы в </w:t>
      </w:r>
      <w:r w:rsidR="006666ED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Обеспечение населения Валдайского муниципального района п</w:t>
      </w:r>
      <w:r w:rsidR="006666ED">
        <w:rPr>
          <w:sz w:val="28"/>
          <w:szCs w:val="28"/>
        </w:rPr>
        <w:t>итьевой водой на 2023-2025 годы» на 2024 год в сумме 640 тыс.</w:t>
      </w:r>
      <w:r w:rsidRPr="00474C13">
        <w:rPr>
          <w:sz w:val="28"/>
          <w:szCs w:val="28"/>
        </w:rPr>
        <w:t>рублей, в том числе на ремонт общественных колодцев в сумме 500 тыс.рублей, на чистку и дезинфекцию колодцев, с проведением анализа состава воды в общест</w:t>
      </w:r>
      <w:r w:rsidR="006666ED">
        <w:rPr>
          <w:sz w:val="28"/>
          <w:szCs w:val="28"/>
        </w:rPr>
        <w:t>венных колодцах в сумме 50 тыс.</w:t>
      </w:r>
      <w:r w:rsidRPr="00474C13">
        <w:rPr>
          <w:sz w:val="28"/>
          <w:szCs w:val="28"/>
        </w:rPr>
        <w:t>рублей, на разработку проектно-сметной документации, включая проверку документации в сумме 90 тыс. рублей и в рамках муниципальной програм</w:t>
      </w:r>
      <w:r w:rsidR="006666ED">
        <w:rPr>
          <w:sz w:val="28"/>
          <w:szCs w:val="28"/>
        </w:rPr>
        <w:t>мы «</w:t>
      </w:r>
      <w:r w:rsidRPr="00474C13">
        <w:rPr>
          <w:sz w:val="28"/>
          <w:szCs w:val="28"/>
        </w:rPr>
        <w:t>Газификация и содержание сетей газораспределения Валдайского муниципа</w:t>
      </w:r>
      <w:r w:rsidR="006666ED">
        <w:rPr>
          <w:sz w:val="28"/>
          <w:szCs w:val="28"/>
        </w:rPr>
        <w:t>льного района в 2024-2025 годах»</w:t>
      </w:r>
      <w:r w:rsidRPr="00474C13">
        <w:rPr>
          <w:sz w:val="28"/>
          <w:szCs w:val="28"/>
        </w:rPr>
        <w:t xml:space="preserve"> на 2024-2026 года в сумме </w:t>
      </w:r>
      <w:r w:rsidR="006666ED">
        <w:rPr>
          <w:sz w:val="28"/>
          <w:szCs w:val="28"/>
        </w:rPr>
        <w:br/>
      </w:r>
      <w:r w:rsidR="006666ED">
        <w:rPr>
          <w:sz w:val="28"/>
          <w:szCs w:val="28"/>
        </w:rPr>
        <w:lastRenderedPageBreak/>
        <w:t>110,3 тыс.</w:t>
      </w:r>
      <w:r w:rsidRPr="00474C13">
        <w:rPr>
          <w:sz w:val="28"/>
          <w:szCs w:val="28"/>
        </w:rPr>
        <w:t xml:space="preserve">рублей ежегодно, в том числе на техническое обслуживание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>и ремонт сетей газо</w:t>
      </w:r>
      <w:r w:rsidR="006666ED">
        <w:rPr>
          <w:sz w:val="28"/>
          <w:szCs w:val="28"/>
        </w:rPr>
        <w:t>распределения в сумме 61,9 тыс.</w:t>
      </w:r>
      <w:r w:rsidRPr="00474C13">
        <w:rPr>
          <w:sz w:val="28"/>
          <w:szCs w:val="28"/>
        </w:rPr>
        <w:t>рублей, на страхование за причинение вреда в результате аварии на оп</w:t>
      </w:r>
      <w:r w:rsidR="006666ED">
        <w:rPr>
          <w:sz w:val="28"/>
          <w:szCs w:val="28"/>
        </w:rPr>
        <w:t xml:space="preserve">асном объекте в сумме </w:t>
      </w:r>
      <w:r w:rsidR="006666ED">
        <w:rPr>
          <w:sz w:val="28"/>
          <w:szCs w:val="28"/>
        </w:rPr>
        <w:br/>
        <w:t>12,4 тыс.</w:t>
      </w:r>
      <w:r w:rsidRPr="00474C13">
        <w:rPr>
          <w:sz w:val="28"/>
          <w:szCs w:val="28"/>
        </w:rPr>
        <w:t xml:space="preserve">рублей, на оплату услуг по договору на аварийно-опасные работы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>на опасно-производственном объекте сети га</w:t>
      </w:r>
      <w:r w:rsidR="006666ED">
        <w:rPr>
          <w:sz w:val="28"/>
          <w:szCs w:val="28"/>
        </w:rPr>
        <w:t xml:space="preserve">зораспределения в сумме </w:t>
      </w:r>
      <w:r w:rsidR="006666ED">
        <w:rPr>
          <w:sz w:val="28"/>
          <w:szCs w:val="28"/>
        </w:rPr>
        <w:br/>
        <w:t>36 тыс.</w:t>
      </w:r>
      <w:r w:rsidRPr="00474C13">
        <w:rPr>
          <w:sz w:val="28"/>
          <w:szCs w:val="28"/>
        </w:rPr>
        <w:t>рублей.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510107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666ED">
        <w:rPr>
          <w:b/>
          <w:sz w:val="28"/>
          <w:szCs w:val="28"/>
        </w:rPr>
        <w:t>6 «</w:t>
      </w:r>
      <w:r w:rsidR="00D905E6" w:rsidRPr="00474C13">
        <w:rPr>
          <w:b/>
          <w:sz w:val="28"/>
          <w:szCs w:val="28"/>
        </w:rPr>
        <w:t>Охра</w:t>
      </w:r>
      <w:r w:rsidR="006666ED">
        <w:rPr>
          <w:b/>
          <w:sz w:val="28"/>
          <w:szCs w:val="28"/>
        </w:rPr>
        <w:t>на окружающей среды»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</w:t>
      </w:r>
      <w:r w:rsidR="00D905E6" w:rsidRPr="00474C13">
        <w:rPr>
          <w:b/>
          <w:sz w:val="28"/>
          <w:szCs w:val="28"/>
        </w:rPr>
        <w:t xml:space="preserve">Другие вопросы в </w:t>
      </w:r>
      <w:r>
        <w:rPr>
          <w:b/>
          <w:sz w:val="28"/>
          <w:szCs w:val="28"/>
        </w:rPr>
        <w:t>области</w:t>
      </w:r>
      <w:r w:rsidR="007304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охраны окружающей среды»</w:t>
      </w:r>
    </w:p>
    <w:p w:rsidR="006666ED" w:rsidRPr="006666ED" w:rsidRDefault="006666ED" w:rsidP="00D905E6">
      <w:pPr>
        <w:ind w:firstLine="709"/>
        <w:jc w:val="both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расходы в </w:t>
      </w:r>
      <w:r w:rsidR="007304FC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Обращение с твёрдыми коммунальными отходами на территории Валдайского муниципа</w:t>
      </w:r>
      <w:r w:rsidR="007304FC">
        <w:rPr>
          <w:sz w:val="28"/>
          <w:szCs w:val="28"/>
        </w:rPr>
        <w:t>льного района в 2023-2026 годах»</w:t>
      </w:r>
      <w:r w:rsidRPr="00474C13">
        <w:rPr>
          <w:sz w:val="28"/>
          <w:szCs w:val="28"/>
        </w:rPr>
        <w:t xml:space="preserve"> на 2024 год в сумме 1530 тыс. рублей,</w:t>
      </w:r>
      <w:r w:rsidR="007304FC">
        <w:rPr>
          <w:sz w:val="28"/>
          <w:szCs w:val="28"/>
        </w:rPr>
        <w:t xml:space="preserve"> на 2025 год в сумме </w:t>
      </w:r>
      <w:r w:rsidR="007304FC">
        <w:rPr>
          <w:sz w:val="28"/>
          <w:szCs w:val="28"/>
        </w:rPr>
        <w:br/>
        <w:t>877,3 тыс.</w:t>
      </w:r>
      <w:r w:rsidRPr="00474C13">
        <w:rPr>
          <w:sz w:val="28"/>
          <w:szCs w:val="28"/>
        </w:rPr>
        <w:t>рублей, на 2026 год в сумме 881,7 тыс. рублей на обеспечение вывоза несанкционированных свалок на территории Валдайского муниципального района.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6666ED" w:rsidP="0066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 «Образование»</w:t>
      </w:r>
    </w:p>
    <w:p w:rsidR="00D905E6" w:rsidRPr="006666ED" w:rsidRDefault="00D905E6" w:rsidP="006666ED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Формирование проекта бюджета Валдайского муниципального района на 2024-2026 годы по отрасли «Образование» осуществлялось на основе прогнозируемых сетевых показателей на 2024-2026 годы и местных нормативов финансирования образовательных учреждений района, в том числе: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нормативов финансирован</w:t>
      </w:r>
      <w:r w:rsidR="006666ED">
        <w:rPr>
          <w:sz w:val="28"/>
          <w:szCs w:val="28"/>
        </w:rPr>
        <w:t>ия расходов на заработную плату;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нормативов финансирования материальных затрат.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Бюджетные ассигнования, предусмотренные по отрасли в проекте бюджета Валдайского муниципального района на 2024-2026 годы, характеризуются следующими данными:</w:t>
      </w:r>
    </w:p>
    <w:p w:rsidR="00D905E6" w:rsidRPr="006666ED" w:rsidRDefault="00D905E6" w:rsidP="00D905E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91"/>
        <w:gridCol w:w="1811"/>
        <w:gridCol w:w="1948"/>
        <w:gridCol w:w="1914"/>
      </w:tblGrid>
      <w:tr w:rsidR="00D905E6" w:rsidRPr="006666ED" w:rsidTr="006666ED">
        <w:trPr>
          <w:trHeight w:val="227"/>
        </w:trPr>
        <w:tc>
          <w:tcPr>
            <w:tcW w:w="1971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</w:p>
        </w:tc>
        <w:tc>
          <w:tcPr>
            <w:tcW w:w="3029" w:type="pct"/>
            <w:gridSpan w:val="3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Проект бюджета</w:t>
            </w:r>
          </w:p>
        </w:tc>
      </w:tr>
      <w:tr w:rsidR="00D905E6" w:rsidRPr="006666ED" w:rsidTr="006666ED">
        <w:trPr>
          <w:trHeight w:val="227"/>
        </w:trPr>
        <w:tc>
          <w:tcPr>
            <w:tcW w:w="1971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2024 год</w:t>
            </w:r>
          </w:p>
        </w:tc>
        <w:tc>
          <w:tcPr>
            <w:tcW w:w="1040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2025 год</w:t>
            </w:r>
          </w:p>
        </w:tc>
        <w:tc>
          <w:tcPr>
            <w:tcW w:w="1022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2026 год</w:t>
            </w:r>
          </w:p>
        </w:tc>
      </w:tr>
      <w:tr w:rsidR="00D905E6" w:rsidRPr="006666ED" w:rsidTr="006666ED">
        <w:trPr>
          <w:trHeight w:val="227"/>
        </w:trPr>
        <w:tc>
          <w:tcPr>
            <w:tcW w:w="1971" w:type="pct"/>
            <w:vAlign w:val="center"/>
          </w:tcPr>
          <w:p w:rsidR="00D905E6" w:rsidRPr="006666ED" w:rsidRDefault="00D905E6" w:rsidP="006666ED">
            <w:pPr>
              <w:rPr>
                <w:b/>
              </w:rPr>
            </w:pPr>
            <w:r w:rsidRPr="006666ED">
              <w:rPr>
                <w:b/>
              </w:rPr>
              <w:t>Общий объем, тыс. рублей</w:t>
            </w:r>
          </w:p>
        </w:tc>
        <w:tc>
          <w:tcPr>
            <w:tcW w:w="967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425932,8</w:t>
            </w:r>
          </w:p>
        </w:tc>
        <w:tc>
          <w:tcPr>
            <w:tcW w:w="1040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419687,6</w:t>
            </w:r>
          </w:p>
        </w:tc>
        <w:tc>
          <w:tcPr>
            <w:tcW w:w="1022" w:type="pct"/>
            <w:vAlign w:val="center"/>
          </w:tcPr>
          <w:p w:rsidR="00D905E6" w:rsidRPr="006666ED" w:rsidRDefault="00D905E6" w:rsidP="006666ED">
            <w:pPr>
              <w:jc w:val="center"/>
              <w:rPr>
                <w:b/>
              </w:rPr>
            </w:pPr>
            <w:r w:rsidRPr="006666ED">
              <w:rPr>
                <w:b/>
              </w:rPr>
              <w:t>419384,2</w:t>
            </w:r>
          </w:p>
        </w:tc>
      </w:tr>
    </w:tbl>
    <w:p w:rsidR="00D905E6" w:rsidRPr="00235E90" w:rsidRDefault="00D905E6" w:rsidP="00D905E6">
      <w:pPr>
        <w:ind w:firstLine="709"/>
        <w:jc w:val="both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outlineLvl w:val="3"/>
        <w:rPr>
          <w:sz w:val="28"/>
          <w:szCs w:val="28"/>
        </w:rPr>
      </w:pPr>
      <w:r w:rsidRPr="00474C13">
        <w:rPr>
          <w:sz w:val="28"/>
          <w:szCs w:val="28"/>
        </w:rPr>
        <w:t>В их составе предусмотрены средства на реализацию мероп</w:t>
      </w:r>
      <w:r w:rsidR="006666ED">
        <w:rPr>
          <w:sz w:val="28"/>
          <w:szCs w:val="28"/>
        </w:rPr>
        <w:t>риятий муниципальной программы «</w:t>
      </w:r>
      <w:r w:rsidRPr="00474C13">
        <w:rPr>
          <w:bCs/>
          <w:sz w:val="28"/>
          <w:szCs w:val="28"/>
        </w:rPr>
        <w:t>Развитие образования и молодежной политики в Валдайском муниципальном районе до 2026 го</w:t>
      </w:r>
      <w:r w:rsidR="006666ED">
        <w:rPr>
          <w:bCs/>
          <w:sz w:val="28"/>
          <w:szCs w:val="28"/>
        </w:rPr>
        <w:t>да»</w:t>
      </w:r>
      <w:r w:rsidRPr="00474C13">
        <w:rPr>
          <w:sz w:val="28"/>
          <w:szCs w:val="28"/>
        </w:rPr>
        <w:t>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оказание социальной поддержки обучающимся муниципальных образовательных организаций в 2024</w:t>
      </w:r>
      <w:r w:rsidR="006666ED">
        <w:rPr>
          <w:sz w:val="28"/>
          <w:szCs w:val="28"/>
        </w:rPr>
        <w:t>-2026 годах в сумме 3579,4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</w:r>
      <w:r w:rsidRPr="00474C13">
        <w:rPr>
          <w:sz w:val="28"/>
          <w:szCs w:val="28"/>
        </w:rPr>
        <w:lastRenderedPageBreak/>
        <w:t xml:space="preserve">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детей-инвалидов дошкольного и школьного возраста на дому, осуществляемое образовательными организациями, возмещение расходов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 xml:space="preserve">за пользование услугой доступа к сети Интернет муниципальных общеобразовательных организаций, организующих обучение </w:t>
      </w:r>
      <w:r w:rsidR="006666ED">
        <w:rPr>
          <w:sz w:val="28"/>
          <w:szCs w:val="28"/>
        </w:rPr>
        <w:br/>
      </w:r>
      <w:r w:rsidRPr="00474C13">
        <w:rPr>
          <w:sz w:val="28"/>
          <w:szCs w:val="28"/>
        </w:rPr>
        <w:t>детей-инвалидов с использованием дистанционных образовательных на 2024-</w:t>
      </w:r>
      <w:r w:rsidR="006666ED">
        <w:rPr>
          <w:sz w:val="28"/>
          <w:szCs w:val="28"/>
        </w:rPr>
        <w:t>2026 года в сумме 185762,6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 в 2024-2026 годах в сумме 1236,6 тыс.рублей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приобретение или изготовление бланков документов об образовании и (или) о квалификации муниципальными образовательными организациями на 2024-2026 года в сумме 38,2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 w:rsidRPr="00474C13">
        <w:rPr>
          <w:sz w:val="28"/>
          <w:szCs w:val="28"/>
        </w:rPr>
        <w:t>, на 2024-2026 года в сумме 964,9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2024-2026 года в сумме 4065,3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обеспечение доступа к информаци</w:t>
      </w:r>
      <w:r w:rsidR="00510107">
        <w:rPr>
          <w:sz w:val="28"/>
          <w:szCs w:val="28"/>
        </w:rPr>
        <w:t>онно-телекоммуникационной сети «Интернет»</w:t>
      </w:r>
      <w:r w:rsidRPr="00474C13">
        <w:rPr>
          <w:sz w:val="28"/>
          <w:szCs w:val="28"/>
        </w:rPr>
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на 2024-2026 года в сумме 213 тыс. 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на 202</w:t>
      </w:r>
      <w:r w:rsidR="00510107">
        <w:rPr>
          <w:bCs/>
          <w:sz w:val="28"/>
          <w:szCs w:val="28"/>
        </w:rPr>
        <w:t>4-2026 года в сумме 1646,8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на 202</w:t>
      </w:r>
      <w:r w:rsidR="00510107">
        <w:rPr>
          <w:bCs/>
          <w:sz w:val="28"/>
          <w:szCs w:val="28"/>
        </w:rPr>
        <w:t>4-2026 года в сумме 9530,6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н</w:t>
      </w:r>
      <w:r w:rsidR="006666ED">
        <w:rPr>
          <w:sz w:val="28"/>
          <w:szCs w:val="28"/>
        </w:rPr>
        <w:t>а 2024 год в сумме 12935,7 тыс.</w:t>
      </w:r>
      <w:r w:rsidRPr="00474C13">
        <w:rPr>
          <w:sz w:val="28"/>
          <w:szCs w:val="28"/>
        </w:rPr>
        <w:t>рублей, на 2025 год в сумме 12465,1 тыс.рублей, на 2026 год в сумме 12182 тыс. 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>на обеспечение деятельности центров образования цифрового и гуманитарного профилей, центров образования естественно</w:t>
      </w:r>
      <w:r w:rsidR="00510107">
        <w:rPr>
          <w:sz w:val="28"/>
          <w:szCs w:val="28"/>
        </w:rPr>
        <w:t>-</w:t>
      </w:r>
      <w:r w:rsidRPr="00474C13">
        <w:rPr>
          <w:sz w:val="28"/>
          <w:szCs w:val="28"/>
        </w:rPr>
        <w:t>научной и технологической направленностей в общеобразовательных муниципальных организациях области на 202</w:t>
      </w:r>
      <w:r w:rsidR="006666ED">
        <w:rPr>
          <w:sz w:val="28"/>
          <w:szCs w:val="28"/>
        </w:rPr>
        <w:t>4-2026 года в сумме 3027,2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на </w:t>
      </w:r>
      <w:r w:rsidR="006666ED">
        <w:rPr>
          <w:sz w:val="28"/>
          <w:szCs w:val="28"/>
        </w:rPr>
        <w:t>2024-2026 года в сумме 200 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</w:t>
      </w:r>
      <w:r w:rsidR="006666ED">
        <w:rPr>
          <w:sz w:val="28"/>
          <w:szCs w:val="28"/>
        </w:rPr>
        <w:t>х на 2024 год в сумме 1398 тыс.</w:t>
      </w:r>
      <w:r w:rsidRPr="00474C13">
        <w:rPr>
          <w:sz w:val="28"/>
          <w:szCs w:val="28"/>
        </w:rPr>
        <w:t xml:space="preserve">рублей, на </w:t>
      </w:r>
      <w:r w:rsidR="006666ED">
        <w:rPr>
          <w:sz w:val="28"/>
          <w:szCs w:val="28"/>
        </w:rPr>
        <w:br/>
        <w:t>2025-2026 года в сумме 400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на</w:t>
      </w:r>
      <w:r w:rsidR="006666ED">
        <w:rPr>
          <w:sz w:val="28"/>
          <w:szCs w:val="28"/>
        </w:rPr>
        <w:t xml:space="preserve"> 2024-2026 года в сумме </w:t>
      </w:r>
      <w:r w:rsidR="006666ED">
        <w:rPr>
          <w:sz w:val="28"/>
          <w:szCs w:val="28"/>
        </w:rPr>
        <w:br/>
        <w:t>45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</w:t>
      </w:r>
      <w:r w:rsidR="006666ED">
        <w:rPr>
          <w:sz w:val="28"/>
          <w:szCs w:val="28"/>
        </w:rPr>
        <w:t>2024-2026 года в сумме 626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на </w:t>
      </w:r>
      <w:r w:rsidR="006666ED">
        <w:rPr>
          <w:sz w:val="28"/>
          <w:szCs w:val="28"/>
        </w:rPr>
        <w:br/>
        <w:t>2024-2026 года в сумме 30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организацию бесплатной перевозки обучающихся общеобразовательных организаций на 2024</w:t>
      </w:r>
      <w:r w:rsidR="006666ED">
        <w:rPr>
          <w:sz w:val="28"/>
          <w:szCs w:val="28"/>
        </w:rPr>
        <w:t>-2026 года в сумме 12453,8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области увековечения памяти погибших при защите Отечества на 2024-2026 года в сумме 212,0 тыс.рублей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на 2024-2026 года в сумме </w:t>
      </w:r>
      <w:r w:rsidR="006666ED">
        <w:rPr>
          <w:sz w:val="28"/>
          <w:szCs w:val="28"/>
        </w:rPr>
        <w:br/>
        <w:t>274,3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  <w:lang w:val="en-US"/>
        </w:rPr>
        <w:t>y</w:t>
      </w:r>
      <w:r w:rsidRPr="00474C13">
        <w:rPr>
          <w:sz w:val="28"/>
          <w:szCs w:val="28"/>
        </w:rPr>
        <w:t xml:space="preserve">а выплату стипендии обучающимся, заключившим договор о целевом обучении по образовательным программам высшего образования по </w:t>
      </w:r>
      <w:r w:rsidR="006666ED">
        <w:rPr>
          <w:sz w:val="28"/>
          <w:szCs w:val="28"/>
        </w:rPr>
        <w:t>направлению «Педагогическое образование» на 2024-2026 года в сумме 42 </w:t>
      </w:r>
      <w:r w:rsidRPr="00474C13">
        <w:rPr>
          <w:sz w:val="28"/>
          <w:szCs w:val="28"/>
        </w:rPr>
        <w:t>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финансовое обеспечение проведения мероприятий по обеспечению деятельности советников директора по воспитанию и взаимодействию с </w:t>
      </w:r>
      <w:r w:rsidRPr="00474C13">
        <w:rPr>
          <w:sz w:val="28"/>
          <w:szCs w:val="28"/>
        </w:rPr>
        <w:lastRenderedPageBreak/>
        <w:t xml:space="preserve">детскими общественными объединениями в муниципальных общеобразовательных организациях области на 2024-2026 года в сумме </w:t>
      </w:r>
      <w:r w:rsidR="006666ED">
        <w:rPr>
          <w:sz w:val="28"/>
          <w:szCs w:val="28"/>
        </w:rPr>
        <w:br/>
        <w:t>1064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на мероприятия по летнему оздоровительному отдыху детей и подростков на 2</w:t>
      </w:r>
      <w:r w:rsidR="006666ED">
        <w:rPr>
          <w:sz w:val="28"/>
          <w:szCs w:val="28"/>
        </w:rPr>
        <w:t>024-2026 года в сумме 2889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молодёжного центра «Юность» на 2024-2026 года в сумме 6480,7 тыс.рублей ежегодно;</w:t>
      </w:r>
    </w:p>
    <w:p w:rsidR="00D905E6" w:rsidRPr="00474C13" w:rsidRDefault="006666ED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ремонт здания центра «Юность»</w:t>
      </w:r>
      <w:r w:rsidR="00D905E6" w:rsidRPr="00474C13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в сумме 392,5 тыс.</w:t>
      </w:r>
      <w:r w:rsidR="00D905E6"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содержание муниципального ресурсного центра поддержки </w:t>
      </w:r>
      <w:r w:rsidR="006666ED">
        <w:rPr>
          <w:sz w:val="28"/>
          <w:szCs w:val="28"/>
        </w:rPr>
        <w:t>добровольчества (волонтерства) «БлогоДарю 53»</w:t>
      </w:r>
      <w:r w:rsidRPr="00474C13">
        <w:rPr>
          <w:sz w:val="28"/>
          <w:szCs w:val="28"/>
        </w:rPr>
        <w:t xml:space="preserve"> на базе муниципального автономного</w:t>
      </w:r>
      <w:r w:rsidR="006666ED">
        <w:rPr>
          <w:sz w:val="28"/>
          <w:szCs w:val="28"/>
        </w:rPr>
        <w:t xml:space="preserve"> учреждения Молодежного центра «Юность»</w:t>
      </w:r>
      <w:r w:rsidRPr="00474C13">
        <w:rPr>
          <w:sz w:val="28"/>
          <w:szCs w:val="28"/>
        </w:rPr>
        <w:t xml:space="preserve"> им. Н.И. Филина на 2024-2026 года в сумме 350 т</w:t>
      </w:r>
      <w:r w:rsidR="006666ED">
        <w:rPr>
          <w:sz w:val="28"/>
          <w:szCs w:val="28"/>
        </w:rPr>
        <w:t>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на мероприятия в области молодежной политики на 2024 год в сумме 435,9 тыс. рублей, на</w:t>
      </w:r>
      <w:r w:rsidRPr="00474C13">
        <w:rPr>
          <w:bCs/>
          <w:sz w:val="28"/>
          <w:szCs w:val="28"/>
        </w:rPr>
        <w:t xml:space="preserve"> 20</w:t>
      </w:r>
      <w:r w:rsidR="006666ED">
        <w:rPr>
          <w:bCs/>
          <w:sz w:val="28"/>
          <w:szCs w:val="28"/>
        </w:rPr>
        <w:t>25-2026 года в сумме 212,4 тыс.</w:t>
      </w:r>
      <w:r w:rsidRPr="00474C13">
        <w:rPr>
          <w:bCs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поддержку одарённых детей на</w:t>
      </w:r>
      <w:r w:rsidR="006666ED">
        <w:rPr>
          <w:sz w:val="28"/>
          <w:szCs w:val="28"/>
        </w:rPr>
        <w:t xml:space="preserve"> 2024-2026 года в сумме </w:t>
      </w:r>
      <w:r w:rsidR="006666ED">
        <w:rPr>
          <w:sz w:val="28"/>
          <w:szCs w:val="28"/>
        </w:rPr>
        <w:br/>
        <w:t>45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районных учреждений образования на</w:t>
      </w:r>
      <w:r w:rsidR="006666ED">
        <w:rPr>
          <w:sz w:val="28"/>
          <w:szCs w:val="28"/>
        </w:rPr>
        <w:t xml:space="preserve"> 2024 год в сумме 149833,7 тыс.</w:t>
      </w:r>
      <w:r w:rsidRPr="00474C13">
        <w:rPr>
          <w:sz w:val="28"/>
          <w:szCs w:val="28"/>
        </w:rPr>
        <w:t>рублей, в том числе на выплату з/пл</w:t>
      </w:r>
      <w:r w:rsidR="006666ED">
        <w:rPr>
          <w:sz w:val="28"/>
          <w:szCs w:val="28"/>
        </w:rPr>
        <w:t xml:space="preserve">аты с начислениями </w:t>
      </w:r>
      <w:r w:rsidR="006666ED">
        <w:rPr>
          <w:sz w:val="28"/>
          <w:szCs w:val="28"/>
        </w:rPr>
        <w:br/>
        <w:t>88625,1 тыс.</w:t>
      </w:r>
      <w:r w:rsidRPr="00474C13">
        <w:rPr>
          <w:sz w:val="28"/>
          <w:szCs w:val="28"/>
        </w:rPr>
        <w:t xml:space="preserve">рублей, на оплату </w:t>
      </w:r>
      <w:r w:rsidR="006666ED">
        <w:rPr>
          <w:sz w:val="28"/>
          <w:szCs w:val="28"/>
        </w:rPr>
        <w:t>коммунальных услуг 51422,5 тыс.</w:t>
      </w:r>
      <w:r w:rsidRPr="00474C13">
        <w:rPr>
          <w:sz w:val="28"/>
          <w:szCs w:val="28"/>
        </w:rPr>
        <w:t>рублей, питание 2114,8 тыс. рублей, на оплату налогов, материальных затрат в</w:t>
      </w:r>
      <w:r w:rsidR="006666ED">
        <w:rPr>
          <w:sz w:val="28"/>
          <w:szCs w:val="28"/>
        </w:rPr>
        <w:t xml:space="preserve"> сумме 7671,3 тыс.</w:t>
      </w:r>
      <w:r w:rsidRPr="00474C13">
        <w:rPr>
          <w:sz w:val="28"/>
          <w:szCs w:val="28"/>
        </w:rPr>
        <w:t>рублей, на 2025-</w:t>
      </w:r>
      <w:r w:rsidR="006666ED">
        <w:rPr>
          <w:sz w:val="28"/>
          <w:szCs w:val="28"/>
        </w:rPr>
        <w:t>2026 года в сумме 149555,2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содержание квалифицированной охраны на 2024 год в сумме </w:t>
      </w:r>
      <w:r w:rsidR="00771DA7">
        <w:rPr>
          <w:sz w:val="28"/>
          <w:szCs w:val="28"/>
        </w:rPr>
        <w:br/>
      </w:r>
      <w:r w:rsidRPr="00474C13">
        <w:rPr>
          <w:sz w:val="28"/>
          <w:szCs w:val="28"/>
        </w:rPr>
        <w:t>1746,5 тыс.рублей;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сервисное обслуживание водоочистительного оборудования для организации питьевого режима, замена прибора учёта потребления холодной во</w:t>
      </w:r>
      <w:r w:rsidR="00771DA7">
        <w:rPr>
          <w:sz w:val="28"/>
          <w:szCs w:val="28"/>
        </w:rPr>
        <w:t>ды на 2024 год в сумме 501 тыс.р</w:t>
      </w:r>
      <w:r w:rsidR="00771DA7" w:rsidRPr="00474C13">
        <w:rPr>
          <w:sz w:val="28"/>
          <w:szCs w:val="28"/>
        </w:rPr>
        <w:t>ублей</w:t>
      </w:r>
      <w:r w:rsidRPr="00474C13">
        <w:rPr>
          <w:sz w:val="28"/>
          <w:szCs w:val="28"/>
        </w:rPr>
        <w:t>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софинансирование на реализацию местных инициатив в рамках приор</w:t>
      </w:r>
      <w:r w:rsidR="00771DA7">
        <w:rPr>
          <w:sz w:val="28"/>
          <w:szCs w:val="28"/>
        </w:rPr>
        <w:t>итетного регионального проекта «Наш выбор»</w:t>
      </w:r>
      <w:r w:rsidRPr="00474C13">
        <w:rPr>
          <w:sz w:val="28"/>
          <w:szCs w:val="28"/>
        </w:rPr>
        <w:t xml:space="preserve"> на 2024 год в сумме </w:t>
      </w:r>
      <w:r w:rsidR="00771DA7">
        <w:rPr>
          <w:sz w:val="28"/>
          <w:szCs w:val="28"/>
        </w:rPr>
        <w:br/>
      </w:r>
      <w:r w:rsidRPr="00474C13">
        <w:rPr>
          <w:sz w:val="28"/>
          <w:szCs w:val="28"/>
        </w:rPr>
        <w:t>750 тыс. 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выплату стипендии студентам, заключившим договор о целевом обучении по программам высшего образования и специальностей среднего</w:t>
      </w:r>
      <w:r w:rsidR="00771DA7">
        <w:rPr>
          <w:sz w:val="28"/>
          <w:szCs w:val="28"/>
        </w:rPr>
        <w:t xml:space="preserve"> профессионального образования «</w:t>
      </w:r>
      <w:r w:rsidRPr="00474C13">
        <w:rPr>
          <w:sz w:val="28"/>
          <w:szCs w:val="28"/>
        </w:rPr>
        <w:t>Обр</w:t>
      </w:r>
      <w:r w:rsidR="00771DA7">
        <w:rPr>
          <w:sz w:val="28"/>
          <w:szCs w:val="28"/>
        </w:rPr>
        <w:t>азование и педагогические науки» на 2024 год в сумме 98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выплаты молодому специалисту-педагогу в сфере общего образован</w:t>
      </w:r>
      <w:r w:rsidR="00771DA7">
        <w:rPr>
          <w:sz w:val="28"/>
          <w:szCs w:val="28"/>
        </w:rPr>
        <w:t>ия на 2024 год в сумме 180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ремонт кабинетов для планируемых к открытию профильных классов (</w:t>
      </w:r>
      <w:r w:rsidRPr="00474C13">
        <w:rPr>
          <w:sz w:val="28"/>
          <w:szCs w:val="28"/>
          <w:lang w:val="en-US"/>
        </w:rPr>
        <w:t>IT</w:t>
      </w:r>
      <w:r w:rsidR="007304FC">
        <w:rPr>
          <w:sz w:val="28"/>
          <w:szCs w:val="28"/>
        </w:rPr>
        <w:t xml:space="preserve">-класс в МАОУ «Гимназия») </w:t>
      </w:r>
      <w:r w:rsidR="00771DA7">
        <w:rPr>
          <w:sz w:val="28"/>
          <w:szCs w:val="28"/>
        </w:rPr>
        <w:t>в сумме 500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отправку обучающихся на областные конкурс</w:t>
      </w:r>
      <w:r w:rsidR="00771DA7">
        <w:rPr>
          <w:sz w:val="28"/>
          <w:szCs w:val="28"/>
        </w:rPr>
        <w:t>ные мероприятия в сумме 50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аппарата комитета образования</w:t>
      </w:r>
      <w:r w:rsidRPr="00474C13">
        <w:rPr>
          <w:sz w:val="28"/>
          <w:szCs w:val="28"/>
        </w:rPr>
        <w:tab/>
        <w:t xml:space="preserve"> на 2</w:t>
      </w:r>
      <w:r w:rsidR="00771DA7">
        <w:rPr>
          <w:sz w:val="28"/>
          <w:szCs w:val="28"/>
        </w:rPr>
        <w:t>024-2026 года в сумме 3466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софинансирование к субсидии из областного бюджета приобретение или изготовление бланков документов об образовании и (или) о </w:t>
      </w:r>
      <w:r w:rsidRPr="00474C13">
        <w:rPr>
          <w:sz w:val="28"/>
          <w:szCs w:val="28"/>
        </w:rPr>
        <w:lastRenderedPageBreak/>
        <w:t xml:space="preserve">квалификации муниципальными образовательными организациями на </w:t>
      </w:r>
      <w:r w:rsidR="00771DA7">
        <w:rPr>
          <w:sz w:val="28"/>
          <w:szCs w:val="28"/>
        </w:rPr>
        <w:br/>
        <w:t>2024-2026 года в сумме 4,2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софинансирование к субсидии из областного бюджета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202</w:t>
      </w:r>
      <w:r w:rsidR="00771DA7">
        <w:rPr>
          <w:sz w:val="28"/>
          <w:szCs w:val="28"/>
        </w:rPr>
        <w:t>4-2026 года в сумме 1016,3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софинансирование к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771DA7">
        <w:rPr>
          <w:sz w:val="28"/>
          <w:szCs w:val="28"/>
        </w:rPr>
        <w:t xml:space="preserve"> на 2024 год в сумме 130,7 тыс.</w:t>
      </w:r>
      <w:r w:rsidRPr="00474C13">
        <w:rPr>
          <w:sz w:val="28"/>
          <w:szCs w:val="28"/>
        </w:rPr>
        <w:t>рублей,</w:t>
      </w:r>
      <w:r w:rsidR="00771DA7">
        <w:rPr>
          <w:sz w:val="28"/>
          <w:szCs w:val="28"/>
        </w:rPr>
        <w:t xml:space="preserve"> на 2025 год в сумме 125,9 тыс.</w:t>
      </w:r>
      <w:r w:rsidRPr="00474C13">
        <w:rPr>
          <w:sz w:val="28"/>
          <w:szCs w:val="28"/>
        </w:rPr>
        <w:t>рублей, на 2026 год в сумме 123,1 тыс.рублей;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софинансирование к иным межбюджетным трансфертам из областного бюджета на организацию бесплатной перевозки обучающихся общеобразовательных организаций на 20</w:t>
      </w:r>
      <w:r w:rsidR="00771DA7">
        <w:rPr>
          <w:sz w:val="28"/>
          <w:szCs w:val="28"/>
        </w:rPr>
        <w:t xml:space="preserve">24-2026 года в сумме </w:t>
      </w:r>
      <w:r w:rsidR="00771DA7">
        <w:rPr>
          <w:sz w:val="28"/>
          <w:szCs w:val="28"/>
        </w:rPr>
        <w:br/>
        <w:t>518,9 тыс.</w:t>
      </w:r>
      <w:r w:rsidRPr="00474C13">
        <w:rPr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реализацию мероприятий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bCs/>
          <w:sz w:val="28"/>
          <w:szCs w:val="28"/>
        </w:rPr>
        <w:t>Развитие культуры в Валдайском муниципальном районе (2023-2030 го</w:t>
      </w:r>
      <w:r w:rsidR="00771DA7">
        <w:rPr>
          <w:bCs/>
          <w:sz w:val="28"/>
          <w:szCs w:val="28"/>
        </w:rPr>
        <w:t>ды)»</w:t>
      </w:r>
      <w:r w:rsidRPr="00474C13">
        <w:rPr>
          <w:bCs/>
          <w:sz w:val="28"/>
          <w:szCs w:val="28"/>
        </w:rPr>
        <w:t xml:space="preserve"> </w:t>
      </w:r>
      <w:r w:rsidRPr="00474C13">
        <w:rPr>
          <w:sz w:val="28"/>
          <w:szCs w:val="28"/>
        </w:rPr>
        <w:t>на содержание Детской школы искусств н</w:t>
      </w:r>
      <w:r w:rsidR="00771DA7">
        <w:rPr>
          <w:sz w:val="28"/>
          <w:szCs w:val="28"/>
        </w:rPr>
        <w:t xml:space="preserve">а 2024 год в сумме </w:t>
      </w:r>
      <w:r w:rsidR="00771DA7">
        <w:rPr>
          <w:sz w:val="28"/>
          <w:szCs w:val="28"/>
        </w:rPr>
        <w:br/>
        <w:t>17033,9 тыс.</w:t>
      </w:r>
      <w:r w:rsidRPr="00474C13">
        <w:rPr>
          <w:sz w:val="28"/>
          <w:szCs w:val="28"/>
        </w:rPr>
        <w:t>рублей, на 2025</w:t>
      </w:r>
      <w:r w:rsidR="00771DA7">
        <w:rPr>
          <w:sz w:val="28"/>
          <w:szCs w:val="28"/>
        </w:rPr>
        <w:t>-2026 года в сумме 16982,1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мероприятия в рамках муниципальной программы</w:t>
      </w:r>
      <w:r w:rsidR="00771DA7">
        <w:rPr>
          <w:bCs/>
          <w:sz w:val="28"/>
          <w:szCs w:val="28"/>
        </w:rPr>
        <w:t xml:space="preserve"> «</w:t>
      </w:r>
      <w:r w:rsidRPr="00474C13">
        <w:rPr>
          <w:bCs/>
          <w:sz w:val="28"/>
          <w:szCs w:val="28"/>
        </w:rPr>
        <w:t>Развитие кадровой политики в системе муниципального управления Валдайского муниципа</w:t>
      </w:r>
      <w:r w:rsidR="00771DA7">
        <w:rPr>
          <w:bCs/>
          <w:sz w:val="28"/>
          <w:szCs w:val="28"/>
        </w:rPr>
        <w:t>льного района на 2024-2028 годы»</w:t>
      </w:r>
      <w:r w:rsidRPr="00474C13">
        <w:rPr>
          <w:bCs/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на 2024-2026 года в сумме </w:t>
      </w:r>
      <w:r w:rsidR="00510107">
        <w:rPr>
          <w:sz w:val="28"/>
          <w:szCs w:val="28"/>
        </w:rPr>
        <w:br/>
        <w:t>147,5 </w:t>
      </w:r>
      <w:r w:rsidR="00771DA7">
        <w:rPr>
          <w:sz w:val="28"/>
          <w:szCs w:val="28"/>
        </w:rPr>
        <w:t>тыс.</w:t>
      </w:r>
      <w:r w:rsidRPr="00474C13">
        <w:rPr>
          <w:sz w:val="28"/>
          <w:szCs w:val="28"/>
        </w:rPr>
        <w:t>рублей ежегодно на 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мероприятия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Комплексные меры по обеспечению законности и противодействию пр</w:t>
      </w:r>
      <w:r w:rsidR="00771DA7">
        <w:rPr>
          <w:sz w:val="28"/>
          <w:szCs w:val="28"/>
        </w:rPr>
        <w:t>авонарушениям на 2020-2025 годы»</w:t>
      </w:r>
      <w:r w:rsidRPr="00474C13">
        <w:rPr>
          <w:sz w:val="28"/>
          <w:szCs w:val="28"/>
        </w:rPr>
        <w:t xml:space="preserve"> на 2</w:t>
      </w:r>
      <w:r w:rsidR="00771DA7">
        <w:rPr>
          <w:sz w:val="28"/>
          <w:szCs w:val="28"/>
        </w:rPr>
        <w:t>024-2025 года в сумме 17,5 тыс.</w:t>
      </w:r>
      <w:r w:rsidRPr="00474C13">
        <w:rPr>
          <w:sz w:val="28"/>
          <w:szCs w:val="28"/>
        </w:rPr>
        <w:t>рублей ежегодно на обучение служащих и муниципальных служащих по вопросам противодействия коррупции и соблюдения законодательства в сфере размещения муниципального заказа.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510107" w:rsidP="00771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905E6" w:rsidRPr="00474C13">
        <w:rPr>
          <w:b/>
          <w:sz w:val="28"/>
          <w:szCs w:val="28"/>
        </w:rPr>
        <w:t>8 «Культура и кинематография»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разделу предусмотрены расходы на реализацию мероприятий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bCs/>
          <w:sz w:val="28"/>
          <w:szCs w:val="28"/>
        </w:rPr>
        <w:t>Развитие культуры в Валдайском муниципальном районе (2023-2030 го</w:t>
      </w:r>
      <w:r w:rsidR="00771DA7">
        <w:rPr>
          <w:bCs/>
          <w:sz w:val="28"/>
          <w:szCs w:val="28"/>
        </w:rPr>
        <w:t>ды)»</w:t>
      </w:r>
      <w:r w:rsidRPr="00474C13">
        <w:rPr>
          <w:bCs/>
          <w:sz w:val="28"/>
          <w:szCs w:val="28"/>
        </w:rPr>
        <w:t xml:space="preserve"> и на реализацию </w:t>
      </w:r>
      <w:r w:rsidRPr="00474C13">
        <w:rPr>
          <w:sz w:val="28"/>
          <w:szCs w:val="28"/>
        </w:rPr>
        <w:t xml:space="preserve">мероприятий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Комплексные меры по обеспечению законности и противодействию правонарушениям</w:t>
      </w:r>
      <w:r w:rsidR="00771DA7">
        <w:rPr>
          <w:sz w:val="28"/>
          <w:szCs w:val="28"/>
        </w:rPr>
        <w:t xml:space="preserve"> на 2020-2025 годы»</w:t>
      </w:r>
      <w:r w:rsidRPr="00474C13">
        <w:rPr>
          <w:sz w:val="28"/>
          <w:szCs w:val="28"/>
        </w:rPr>
        <w:t>:</w:t>
      </w:r>
    </w:p>
    <w:p w:rsidR="00D905E6" w:rsidRPr="00771DA7" w:rsidRDefault="00D905E6" w:rsidP="00771DA7">
      <w:pPr>
        <w:ind w:firstLine="709"/>
        <w:jc w:val="right"/>
      </w:pPr>
      <w:r w:rsidRPr="00771DA7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17"/>
        <w:gridCol w:w="1275"/>
        <w:gridCol w:w="1268"/>
        <w:gridCol w:w="1004"/>
      </w:tblGrid>
      <w:tr w:rsidR="00D905E6" w:rsidRPr="00771DA7" w:rsidTr="00771DA7">
        <w:trPr>
          <w:trHeight w:val="227"/>
        </w:trPr>
        <w:tc>
          <w:tcPr>
            <w:tcW w:w="3106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</w:p>
        </w:tc>
        <w:tc>
          <w:tcPr>
            <w:tcW w:w="1894" w:type="pct"/>
            <w:gridSpan w:val="3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Проект бюджета</w:t>
            </w:r>
          </w:p>
        </w:tc>
      </w:tr>
      <w:tr w:rsidR="00D905E6" w:rsidRPr="00771DA7" w:rsidTr="00771DA7">
        <w:trPr>
          <w:trHeight w:val="227"/>
        </w:trPr>
        <w:tc>
          <w:tcPr>
            <w:tcW w:w="3106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2024 год</w:t>
            </w:r>
          </w:p>
        </w:tc>
        <w:tc>
          <w:tcPr>
            <w:tcW w:w="677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2025 год</w:t>
            </w:r>
          </w:p>
        </w:tc>
        <w:tc>
          <w:tcPr>
            <w:tcW w:w="536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2026 год</w:t>
            </w:r>
          </w:p>
        </w:tc>
      </w:tr>
      <w:tr w:rsidR="00D905E6" w:rsidRPr="00771DA7" w:rsidTr="00771DA7">
        <w:trPr>
          <w:trHeight w:val="227"/>
        </w:trPr>
        <w:tc>
          <w:tcPr>
            <w:tcW w:w="3106" w:type="pct"/>
            <w:vAlign w:val="center"/>
          </w:tcPr>
          <w:p w:rsidR="00D905E6" w:rsidRPr="00771DA7" w:rsidRDefault="00D905E6" w:rsidP="00771DA7">
            <w:pPr>
              <w:rPr>
                <w:b/>
              </w:rPr>
            </w:pPr>
            <w:r w:rsidRPr="00771DA7">
              <w:rPr>
                <w:b/>
              </w:rPr>
              <w:t>Общий объем, тыс. рублей</w:t>
            </w:r>
          </w:p>
        </w:tc>
        <w:tc>
          <w:tcPr>
            <w:tcW w:w="681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79662,2</w:t>
            </w:r>
          </w:p>
        </w:tc>
        <w:tc>
          <w:tcPr>
            <w:tcW w:w="677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79192,9</w:t>
            </w:r>
          </w:p>
        </w:tc>
        <w:tc>
          <w:tcPr>
            <w:tcW w:w="536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79188,8</w:t>
            </w:r>
          </w:p>
        </w:tc>
      </w:tr>
      <w:tr w:rsidR="00D905E6" w:rsidRPr="00771DA7" w:rsidTr="00771DA7">
        <w:trPr>
          <w:trHeight w:val="227"/>
        </w:trPr>
        <w:tc>
          <w:tcPr>
            <w:tcW w:w="3106" w:type="pct"/>
            <w:vAlign w:val="center"/>
          </w:tcPr>
          <w:p w:rsidR="00D905E6" w:rsidRPr="00771DA7" w:rsidRDefault="00D905E6" w:rsidP="00771DA7">
            <w:r w:rsidRPr="00771DA7">
              <w:lastRenderedPageBreak/>
              <w:t>в том числе по подразделам:</w:t>
            </w:r>
          </w:p>
        </w:tc>
        <w:tc>
          <w:tcPr>
            <w:tcW w:w="681" w:type="pct"/>
          </w:tcPr>
          <w:p w:rsidR="00D905E6" w:rsidRPr="00771DA7" w:rsidRDefault="00D905E6" w:rsidP="00771DA7">
            <w:pPr>
              <w:jc w:val="center"/>
            </w:pPr>
          </w:p>
        </w:tc>
        <w:tc>
          <w:tcPr>
            <w:tcW w:w="677" w:type="pct"/>
          </w:tcPr>
          <w:p w:rsidR="00D905E6" w:rsidRPr="00771DA7" w:rsidRDefault="00D905E6" w:rsidP="00771DA7">
            <w:pPr>
              <w:jc w:val="center"/>
            </w:pPr>
          </w:p>
        </w:tc>
        <w:tc>
          <w:tcPr>
            <w:tcW w:w="536" w:type="pct"/>
          </w:tcPr>
          <w:p w:rsidR="00D905E6" w:rsidRPr="00771DA7" w:rsidRDefault="00D905E6" w:rsidP="00771DA7">
            <w:pPr>
              <w:jc w:val="center"/>
            </w:pPr>
          </w:p>
        </w:tc>
      </w:tr>
      <w:tr w:rsidR="00D905E6" w:rsidRPr="00771DA7" w:rsidTr="00771DA7">
        <w:trPr>
          <w:trHeight w:val="227"/>
        </w:trPr>
        <w:tc>
          <w:tcPr>
            <w:tcW w:w="3106" w:type="pct"/>
            <w:vAlign w:val="center"/>
          </w:tcPr>
          <w:p w:rsidR="00D905E6" w:rsidRPr="00771DA7" w:rsidRDefault="00D905E6" w:rsidP="00771DA7">
            <w:r w:rsidRPr="00771DA7">
              <w:t>Культура</w:t>
            </w:r>
          </w:p>
        </w:tc>
        <w:tc>
          <w:tcPr>
            <w:tcW w:w="681" w:type="pct"/>
          </w:tcPr>
          <w:p w:rsidR="00D905E6" w:rsidRPr="00771DA7" w:rsidRDefault="00D905E6" w:rsidP="00771DA7">
            <w:pPr>
              <w:jc w:val="center"/>
            </w:pPr>
            <w:r w:rsidRPr="00771DA7">
              <w:t>75968,8</w:t>
            </w:r>
          </w:p>
        </w:tc>
        <w:tc>
          <w:tcPr>
            <w:tcW w:w="677" w:type="pct"/>
          </w:tcPr>
          <w:p w:rsidR="00D905E6" w:rsidRPr="00771DA7" w:rsidRDefault="00D905E6" w:rsidP="00771DA7">
            <w:pPr>
              <w:jc w:val="center"/>
            </w:pPr>
            <w:r w:rsidRPr="00771DA7">
              <w:t>75499,5</w:t>
            </w:r>
          </w:p>
        </w:tc>
        <w:tc>
          <w:tcPr>
            <w:tcW w:w="536" w:type="pct"/>
          </w:tcPr>
          <w:p w:rsidR="00D905E6" w:rsidRPr="00771DA7" w:rsidRDefault="00D905E6" w:rsidP="00771DA7">
            <w:pPr>
              <w:jc w:val="center"/>
            </w:pPr>
            <w:r w:rsidRPr="00771DA7">
              <w:t>75495,4</w:t>
            </w:r>
          </w:p>
        </w:tc>
      </w:tr>
      <w:tr w:rsidR="00D905E6" w:rsidRPr="00771DA7" w:rsidTr="00771DA7">
        <w:trPr>
          <w:trHeight w:val="227"/>
        </w:trPr>
        <w:tc>
          <w:tcPr>
            <w:tcW w:w="3106" w:type="pct"/>
            <w:vAlign w:val="center"/>
          </w:tcPr>
          <w:p w:rsidR="00D905E6" w:rsidRPr="00771DA7" w:rsidRDefault="00D905E6" w:rsidP="00771DA7">
            <w:r w:rsidRPr="00771DA7">
              <w:t>Другие вопросы в области культуры и кинематографии</w:t>
            </w:r>
          </w:p>
        </w:tc>
        <w:tc>
          <w:tcPr>
            <w:tcW w:w="681" w:type="pct"/>
          </w:tcPr>
          <w:p w:rsidR="00D905E6" w:rsidRPr="00771DA7" w:rsidRDefault="00D905E6" w:rsidP="00771DA7">
            <w:pPr>
              <w:jc w:val="center"/>
            </w:pPr>
            <w:r w:rsidRPr="00771DA7">
              <w:t>3693,4</w:t>
            </w:r>
          </w:p>
        </w:tc>
        <w:tc>
          <w:tcPr>
            <w:tcW w:w="677" w:type="pct"/>
          </w:tcPr>
          <w:p w:rsidR="00D905E6" w:rsidRPr="00771DA7" w:rsidRDefault="00D905E6" w:rsidP="00771DA7">
            <w:pPr>
              <w:jc w:val="center"/>
            </w:pPr>
            <w:r w:rsidRPr="00771DA7">
              <w:t>3693,4</w:t>
            </w:r>
          </w:p>
        </w:tc>
        <w:tc>
          <w:tcPr>
            <w:tcW w:w="536" w:type="pct"/>
          </w:tcPr>
          <w:p w:rsidR="00D905E6" w:rsidRPr="00771DA7" w:rsidRDefault="00D905E6" w:rsidP="00771DA7">
            <w:pPr>
              <w:jc w:val="center"/>
            </w:pPr>
            <w:r w:rsidRPr="00771DA7">
              <w:t>3693,4</w:t>
            </w:r>
          </w:p>
        </w:tc>
      </w:tr>
    </w:tbl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«Культура»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Бюджетные ассигнования, предусмотренные по подразделу «Культура» предполагается направить на содержание учреждений культуры: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заработную плату с начислениями на 2024-2026 года в сумме </w:t>
      </w:r>
      <w:r w:rsidR="00771DA7">
        <w:rPr>
          <w:sz w:val="28"/>
          <w:szCs w:val="28"/>
        </w:rPr>
        <w:br/>
        <w:t>58952,4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коммунальные услуги на 20</w:t>
      </w:r>
      <w:r w:rsidR="00771DA7">
        <w:rPr>
          <w:sz w:val="28"/>
          <w:szCs w:val="28"/>
        </w:rPr>
        <w:t>24-2026 года в сумме 11326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материальные затраты </w:t>
      </w:r>
      <w:r w:rsidR="00771DA7">
        <w:rPr>
          <w:sz w:val="28"/>
          <w:szCs w:val="28"/>
        </w:rPr>
        <w:t>на 2024 год в сумме 4231,6 тыс.</w:t>
      </w:r>
      <w:r w:rsidRPr="00474C13">
        <w:rPr>
          <w:sz w:val="28"/>
          <w:szCs w:val="28"/>
        </w:rPr>
        <w:t xml:space="preserve">рублей, на </w:t>
      </w:r>
      <w:r w:rsidR="00771DA7">
        <w:rPr>
          <w:sz w:val="28"/>
          <w:szCs w:val="28"/>
        </w:rPr>
        <w:br/>
      </w:r>
      <w:r w:rsidRPr="00474C13">
        <w:rPr>
          <w:sz w:val="28"/>
          <w:szCs w:val="28"/>
        </w:rPr>
        <w:t>202</w:t>
      </w:r>
      <w:r w:rsidR="00771DA7">
        <w:rPr>
          <w:sz w:val="28"/>
          <w:szCs w:val="28"/>
        </w:rPr>
        <w:t>5-2026 года в сумме 4182,8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оплату налогов на 20</w:t>
      </w:r>
      <w:r w:rsidR="00771DA7">
        <w:rPr>
          <w:sz w:val="28"/>
          <w:szCs w:val="28"/>
        </w:rPr>
        <w:t>24-2026 года в сумме 518,1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культурные мероприятия на 20</w:t>
      </w:r>
      <w:r w:rsidR="00771DA7">
        <w:rPr>
          <w:sz w:val="28"/>
          <w:szCs w:val="28"/>
        </w:rPr>
        <w:t xml:space="preserve">24-2026 года в сумме </w:t>
      </w:r>
      <w:r w:rsidR="00771DA7">
        <w:rPr>
          <w:sz w:val="28"/>
          <w:szCs w:val="28"/>
        </w:rPr>
        <w:br/>
        <w:t>516,1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устранение замечаний по независимой оценке в части доступной сред</w:t>
      </w:r>
      <w:r w:rsidR="00771DA7">
        <w:rPr>
          <w:sz w:val="28"/>
          <w:szCs w:val="28"/>
        </w:rPr>
        <w:t>ы на 2024 год в сумме 60,5 тыс.</w:t>
      </w:r>
      <w:r w:rsidRPr="00474C13">
        <w:rPr>
          <w:sz w:val="28"/>
          <w:szCs w:val="28"/>
        </w:rPr>
        <w:t>рублей;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разработку проектной документации на 2024 год в сумме</w:t>
      </w:r>
      <w:r w:rsidR="00771DA7">
        <w:rPr>
          <w:sz w:val="28"/>
          <w:szCs w:val="28"/>
        </w:rPr>
        <w:t xml:space="preserve"> </w:t>
      </w:r>
      <w:r w:rsidR="00771DA7">
        <w:rPr>
          <w:sz w:val="28"/>
          <w:szCs w:val="28"/>
        </w:rPr>
        <w:br/>
        <w:t>360 тыс.</w:t>
      </w:r>
      <w:r w:rsidRPr="00474C13">
        <w:rPr>
          <w:sz w:val="28"/>
          <w:szCs w:val="28"/>
        </w:rPr>
        <w:t>рублей;</w:t>
      </w:r>
    </w:p>
    <w:p w:rsidR="00D905E6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 мероприятия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Комплексные меры по обеспечению законности и противодействию пр</w:t>
      </w:r>
      <w:r w:rsidR="00771DA7">
        <w:rPr>
          <w:sz w:val="28"/>
          <w:szCs w:val="28"/>
        </w:rPr>
        <w:t>авонарушениям на 2020-2023 годы»</w:t>
      </w:r>
      <w:r w:rsidRPr="00474C13">
        <w:rPr>
          <w:sz w:val="28"/>
          <w:szCs w:val="28"/>
        </w:rPr>
        <w:t xml:space="preserve"> на </w:t>
      </w:r>
      <w:r w:rsidR="00771DA7">
        <w:rPr>
          <w:sz w:val="28"/>
          <w:szCs w:val="28"/>
        </w:rPr>
        <w:t>2024-2025 года в сумме 4,1 тыс.</w:t>
      </w:r>
      <w:r w:rsidRPr="00474C13">
        <w:rPr>
          <w:sz w:val="28"/>
          <w:szCs w:val="28"/>
        </w:rPr>
        <w:t>рублей ежегодно на создание специализированного библиотечного фонда печатной продукции по проблемам зависимости от наркотиков.</w:t>
      </w:r>
    </w:p>
    <w:p w:rsidR="00771DA7" w:rsidRPr="00771DA7" w:rsidRDefault="00771DA7" w:rsidP="00771DA7">
      <w:pPr>
        <w:jc w:val="center"/>
        <w:rPr>
          <w:sz w:val="16"/>
          <w:szCs w:val="16"/>
        </w:rPr>
      </w:pPr>
    </w:p>
    <w:p w:rsidR="007304FC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Подраздел «Другие вопросы в области </w:t>
      </w: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культуры и кинематографии»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расходы на обеспечение деятельности комитета культуры и туризма района на 2024-2026 </w:t>
      </w:r>
      <w:r w:rsidR="00771DA7">
        <w:rPr>
          <w:sz w:val="28"/>
          <w:szCs w:val="28"/>
        </w:rPr>
        <w:t>года в сумме 3693,4 тыс.</w:t>
      </w:r>
      <w:r w:rsidRPr="00474C13">
        <w:rPr>
          <w:sz w:val="28"/>
          <w:szCs w:val="28"/>
        </w:rPr>
        <w:t>рублей ежегодно.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Раздел 10 «Социальная политика»</w:t>
      </w:r>
    </w:p>
    <w:p w:rsidR="00D905E6" w:rsidRPr="00771DA7" w:rsidRDefault="00D905E6" w:rsidP="00771DA7">
      <w:pPr>
        <w:jc w:val="center"/>
        <w:outlineLvl w:val="3"/>
        <w:rPr>
          <w:sz w:val="16"/>
          <w:szCs w:val="16"/>
        </w:rPr>
      </w:pPr>
    </w:p>
    <w:p w:rsidR="00D905E6" w:rsidRDefault="00771DA7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D905E6" w:rsidRPr="00474C13">
        <w:rPr>
          <w:sz w:val="28"/>
          <w:szCs w:val="28"/>
        </w:rPr>
        <w:t xml:space="preserve"> бюджета Валдайского муниципального района п</w:t>
      </w:r>
      <w:r>
        <w:rPr>
          <w:sz w:val="28"/>
          <w:szCs w:val="28"/>
        </w:rPr>
        <w:t>о разделу «Социальная политика»</w:t>
      </w:r>
      <w:r w:rsidR="00D905E6" w:rsidRPr="00474C13">
        <w:rPr>
          <w:sz w:val="28"/>
          <w:szCs w:val="28"/>
        </w:rPr>
        <w:t xml:space="preserve"> по подразделам характеризуются следующими данными:</w:t>
      </w:r>
    </w:p>
    <w:p w:rsidR="00771DA7" w:rsidRPr="00771DA7" w:rsidRDefault="00771DA7" w:rsidP="00D905E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7"/>
        <w:gridCol w:w="1764"/>
        <w:gridCol w:w="1938"/>
        <w:gridCol w:w="1865"/>
      </w:tblGrid>
      <w:tr w:rsidR="00D905E6" w:rsidRPr="00771DA7" w:rsidTr="00771DA7">
        <w:trPr>
          <w:trHeight w:val="170"/>
        </w:trPr>
        <w:tc>
          <w:tcPr>
            <w:tcW w:w="2027" w:type="pct"/>
            <w:vMerge w:val="restar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</w:p>
        </w:tc>
        <w:tc>
          <w:tcPr>
            <w:tcW w:w="2973" w:type="pct"/>
            <w:gridSpan w:val="3"/>
          </w:tcPr>
          <w:p w:rsidR="00D905E6" w:rsidRPr="00771DA7" w:rsidRDefault="00771DA7" w:rsidP="00771DA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="00D905E6" w:rsidRPr="00771DA7">
              <w:rPr>
                <w:b/>
              </w:rPr>
              <w:t>бюджета</w:t>
            </w: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Merge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2024 год</w:t>
            </w: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2025 год</w:t>
            </w: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2026 год</w:t>
            </w: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Align w:val="center"/>
          </w:tcPr>
          <w:p w:rsidR="00D905E6" w:rsidRPr="00771DA7" w:rsidRDefault="00D905E6" w:rsidP="00771DA7">
            <w:pPr>
              <w:rPr>
                <w:b/>
              </w:rPr>
            </w:pPr>
            <w:r w:rsidRPr="00771DA7">
              <w:rPr>
                <w:b/>
              </w:rPr>
              <w:t>Общий объем, тыс. рублей</w:t>
            </w: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35474,3</w:t>
            </w: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35474,3</w:t>
            </w: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  <w:rPr>
                <w:b/>
              </w:rPr>
            </w:pPr>
            <w:r w:rsidRPr="00771DA7">
              <w:rPr>
                <w:b/>
              </w:rPr>
              <w:t>35474,3</w:t>
            </w: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Align w:val="center"/>
          </w:tcPr>
          <w:p w:rsidR="00D905E6" w:rsidRPr="00771DA7" w:rsidRDefault="00D905E6" w:rsidP="00771DA7">
            <w:r w:rsidRPr="00771DA7">
              <w:t>в том числе по подразделам</w:t>
            </w: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</w:pP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</w:pP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</w:pP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Align w:val="center"/>
          </w:tcPr>
          <w:p w:rsidR="00D905E6" w:rsidRPr="00771DA7" w:rsidRDefault="00D905E6" w:rsidP="00771DA7">
            <w:r w:rsidRPr="00771DA7">
              <w:t>пенсионное обеспечение</w:t>
            </w: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</w:pPr>
            <w:r w:rsidRPr="00771DA7">
              <w:t>3370,3</w:t>
            </w: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</w:pPr>
            <w:r w:rsidRPr="00771DA7">
              <w:t>3370,3</w:t>
            </w: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</w:pPr>
            <w:r w:rsidRPr="00771DA7">
              <w:t>3370,3</w:t>
            </w: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Align w:val="center"/>
          </w:tcPr>
          <w:p w:rsidR="00D905E6" w:rsidRPr="00771DA7" w:rsidRDefault="00D905E6" w:rsidP="00771DA7">
            <w:r w:rsidRPr="00771DA7">
              <w:t>социальное обеспечение населения</w:t>
            </w: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</w:pPr>
            <w:r w:rsidRPr="00771DA7">
              <w:t>1537,0</w:t>
            </w: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</w:pPr>
            <w:r w:rsidRPr="00771DA7">
              <w:t>1537,0</w:t>
            </w: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</w:pPr>
            <w:r w:rsidRPr="00771DA7">
              <w:t>1537,0</w:t>
            </w:r>
          </w:p>
        </w:tc>
      </w:tr>
      <w:tr w:rsidR="00D905E6" w:rsidRPr="00771DA7" w:rsidTr="00771DA7">
        <w:trPr>
          <w:trHeight w:val="170"/>
        </w:trPr>
        <w:tc>
          <w:tcPr>
            <w:tcW w:w="2027" w:type="pct"/>
            <w:vAlign w:val="center"/>
          </w:tcPr>
          <w:p w:rsidR="00D905E6" w:rsidRPr="00771DA7" w:rsidRDefault="00D905E6" w:rsidP="00771DA7">
            <w:r w:rsidRPr="00771DA7">
              <w:t>охрана семьи и детства</w:t>
            </w:r>
          </w:p>
        </w:tc>
        <w:tc>
          <w:tcPr>
            <w:tcW w:w="942" w:type="pct"/>
          </w:tcPr>
          <w:p w:rsidR="00D905E6" w:rsidRPr="00771DA7" w:rsidRDefault="00D905E6" w:rsidP="00771DA7">
            <w:pPr>
              <w:jc w:val="center"/>
            </w:pPr>
            <w:r w:rsidRPr="00771DA7">
              <w:t>30567,0</w:t>
            </w:r>
          </w:p>
        </w:tc>
        <w:tc>
          <w:tcPr>
            <w:tcW w:w="1035" w:type="pct"/>
          </w:tcPr>
          <w:p w:rsidR="00D905E6" w:rsidRPr="00771DA7" w:rsidRDefault="00D905E6" w:rsidP="00771DA7">
            <w:pPr>
              <w:jc w:val="center"/>
            </w:pPr>
            <w:r w:rsidRPr="00771DA7">
              <w:t>30567,0</w:t>
            </w:r>
          </w:p>
        </w:tc>
        <w:tc>
          <w:tcPr>
            <w:tcW w:w="995" w:type="pct"/>
          </w:tcPr>
          <w:p w:rsidR="00D905E6" w:rsidRPr="00771DA7" w:rsidRDefault="00D905E6" w:rsidP="00771DA7">
            <w:pPr>
              <w:jc w:val="center"/>
            </w:pPr>
            <w:r w:rsidRPr="00771DA7">
              <w:t>30567,0</w:t>
            </w:r>
          </w:p>
        </w:tc>
      </w:tr>
    </w:tbl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lastRenderedPageBreak/>
        <w:t>Подраздел «Пенсионное обеспечение»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предусмотрено направить на выплату пенсий за выслугу лет муниципальным служащим н</w:t>
      </w:r>
      <w:r w:rsidR="00771DA7">
        <w:rPr>
          <w:sz w:val="28"/>
          <w:szCs w:val="28"/>
        </w:rPr>
        <w:t>а 2024-2026 года в сумме 3370,3 тыс.</w:t>
      </w:r>
      <w:r w:rsidRPr="00474C13">
        <w:rPr>
          <w:sz w:val="28"/>
          <w:szCs w:val="28"/>
        </w:rPr>
        <w:t>рублей ежегодно.</w:t>
      </w:r>
    </w:p>
    <w:p w:rsidR="00D905E6" w:rsidRPr="00771DA7" w:rsidRDefault="00D905E6" w:rsidP="00771DA7">
      <w:pPr>
        <w:jc w:val="center"/>
        <w:rPr>
          <w:bCs/>
          <w:sz w:val="16"/>
          <w:szCs w:val="16"/>
        </w:rPr>
      </w:pPr>
    </w:p>
    <w:p w:rsidR="00D905E6" w:rsidRPr="00474C13" w:rsidRDefault="00771DA7" w:rsidP="00771D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 «</w:t>
      </w:r>
      <w:r w:rsidR="00D905E6" w:rsidRPr="00474C1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оциальное обеспечение населения»</w:t>
      </w:r>
    </w:p>
    <w:p w:rsidR="00D905E6" w:rsidRPr="00771DA7" w:rsidRDefault="00D905E6" w:rsidP="00771DA7">
      <w:pPr>
        <w:jc w:val="center"/>
        <w:rPr>
          <w:bCs/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b/>
          <w:sz w:val="28"/>
          <w:szCs w:val="28"/>
        </w:rPr>
      </w:pPr>
      <w:r w:rsidRPr="00474C13">
        <w:rPr>
          <w:sz w:val="28"/>
          <w:szCs w:val="28"/>
        </w:rPr>
        <w:t xml:space="preserve">По данному подразделу предусмотрены расходы в </w:t>
      </w:r>
      <w:r w:rsidR="00771DA7">
        <w:rPr>
          <w:sz w:val="28"/>
          <w:szCs w:val="28"/>
        </w:rPr>
        <w:t>рамках муниципальной программы «</w:t>
      </w:r>
      <w:r w:rsidRPr="00474C13">
        <w:rPr>
          <w:sz w:val="28"/>
          <w:szCs w:val="28"/>
        </w:rPr>
        <w:t>Обеспечение жильём молодых семей на территории Валдайского муниципа</w:t>
      </w:r>
      <w:r w:rsidR="00771DA7">
        <w:rPr>
          <w:sz w:val="28"/>
          <w:szCs w:val="28"/>
        </w:rPr>
        <w:t>льного района на 2016-2026 годы»</w:t>
      </w:r>
      <w:r w:rsidRPr="00474C13">
        <w:rPr>
          <w:sz w:val="28"/>
          <w:szCs w:val="28"/>
        </w:rPr>
        <w:t xml:space="preserve"> на 2</w:t>
      </w:r>
      <w:r w:rsidR="00510107">
        <w:rPr>
          <w:sz w:val="28"/>
          <w:szCs w:val="28"/>
        </w:rPr>
        <w:t>024-2026 года в сумме 1537 тыс.</w:t>
      </w:r>
      <w:r w:rsidRPr="00474C13">
        <w:rPr>
          <w:sz w:val="28"/>
          <w:szCs w:val="28"/>
        </w:rPr>
        <w:t>рублей ежегодно.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«Охрана семьи, материнства и детства»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outlineLvl w:val="3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расходы на реализацию мероприятий в р</w:t>
      </w:r>
      <w:r w:rsidR="00771DA7">
        <w:rPr>
          <w:sz w:val="28"/>
          <w:szCs w:val="28"/>
        </w:rPr>
        <w:t>амках муниципальной программы «</w:t>
      </w:r>
      <w:r w:rsidRPr="00474C13">
        <w:rPr>
          <w:bCs/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771DA7">
        <w:rPr>
          <w:sz w:val="28"/>
          <w:szCs w:val="28"/>
        </w:rPr>
        <w:t>»</w:t>
      </w:r>
      <w:r w:rsidRPr="00474C13">
        <w:rPr>
          <w:sz w:val="28"/>
          <w:szCs w:val="28"/>
        </w:rPr>
        <w:t>: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Расходные обязательства района в сфере охраны семьи, материнства и детства определяются следующими нормативными правовыми актами:</w:t>
      </w:r>
    </w:p>
    <w:p w:rsidR="00D905E6" w:rsidRPr="00474C13" w:rsidRDefault="00510107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D905E6" w:rsidRPr="00474C13">
        <w:rPr>
          <w:sz w:val="28"/>
          <w:szCs w:val="28"/>
        </w:rPr>
        <w:t xml:space="preserve"> </w:t>
      </w:r>
      <w:r w:rsidR="00771DA7" w:rsidRPr="00474C13">
        <w:rPr>
          <w:sz w:val="28"/>
          <w:szCs w:val="28"/>
        </w:rPr>
        <w:t xml:space="preserve">закон </w:t>
      </w:r>
      <w:r w:rsidR="00D905E6" w:rsidRPr="00474C13">
        <w:rPr>
          <w:sz w:val="28"/>
          <w:szCs w:val="28"/>
        </w:rPr>
        <w:t>от 24 июня 1999 года №</w:t>
      </w:r>
      <w:r w:rsidR="00771DA7">
        <w:rPr>
          <w:sz w:val="28"/>
          <w:szCs w:val="28"/>
        </w:rPr>
        <w:t xml:space="preserve"> </w:t>
      </w:r>
      <w:r w:rsidR="00D905E6" w:rsidRPr="00474C13">
        <w:rPr>
          <w:sz w:val="28"/>
          <w:szCs w:val="28"/>
        </w:rPr>
        <w:t>120-ФЗ «Об основах системы профилактики безнадзорности и правонарушений несовершеннолетних»;</w:t>
      </w:r>
    </w:p>
    <w:p w:rsidR="00D905E6" w:rsidRPr="00474C13" w:rsidRDefault="00510107" w:rsidP="00D90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771DA7" w:rsidRPr="00474C13">
        <w:rPr>
          <w:sz w:val="28"/>
          <w:szCs w:val="28"/>
        </w:rPr>
        <w:t xml:space="preserve"> </w:t>
      </w:r>
      <w:r w:rsidR="00D905E6" w:rsidRPr="00474C13">
        <w:rPr>
          <w:sz w:val="28"/>
          <w:szCs w:val="28"/>
        </w:rPr>
        <w:t>закон от 01</w:t>
      </w:r>
      <w:r w:rsidR="00771DA7">
        <w:rPr>
          <w:sz w:val="28"/>
          <w:szCs w:val="28"/>
        </w:rPr>
        <w:t>.12.</w:t>
      </w:r>
      <w:r w:rsidR="00D905E6" w:rsidRPr="00474C13">
        <w:rPr>
          <w:sz w:val="28"/>
          <w:szCs w:val="28"/>
        </w:rPr>
        <w:t>2004 №</w:t>
      </w:r>
      <w:r w:rsidR="00771DA7">
        <w:rPr>
          <w:sz w:val="28"/>
          <w:szCs w:val="28"/>
        </w:rPr>
        <w:t xml:space="preserve"> </w:t>
      </w:r>
      <w:r w:rsidR="00D905E6" w:rsidRPr="00474C13">
        <w:rPr>
          <w:sz w:val="28"/>
          <w:szCs w:val="28"/>
        </w:rPr>
        <w:t>336-ОЗ «О мерах по реализации Федерального закона «Об основах системы профилактики безнадзорности и правонарушений несовершеннолетних на территории Новгородской области».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исполнение указанных обязательств по данному подразделу предусмотрены субвенции:</w:t>
      </w:r>
    </w:p>
    <w:p w:rsidR="00D905E6" w:rsidRPr="00474C13" w:rsidRDefault="00D905E6" w:rsidP="00D905E6">
      <w:pPr>
        <w:ind w:firstLine="709"/>
        <w:jc w:val="both"/>
        <w:rPr>
          <w:color w:val="000000"/>
          <w:sz w:val="28"/>
          <w:szCs w:val="28"/>
        </w:rPr>
      </w:pPr>
      <w:r w:rsidRPr="00474C13">
        <w:rPr>
          <w:color w:val="000000"/>
          <w:sz w:val="28"/>
          <w:szCs w:val="28"/>
        </w:rPr>
        <w:t xml:space="preserve">на единовременную выплату </w:t>
      </w:r>
      <w:r w:rsidR="00771DA7">
        <w:rPr>
          <w:color w:val="000000"/>
          <w:sz w:val="28"/>
          <w:szCs w:val="28"/>
        </w:rPr>
        <w:t>лицам из числа детей-</w:t>
      </w:r>
      <w:r w:rsidRPr="00474C13">
        <w:rPr>
          <w:color w:val="000000"/>
          <w:sz w:val="28"/>
          <w:szCs w:val="28"/>
        </w:rPr>
        <w:t>сирот и детей, оставш</w:t>
      </w:r>
      <w:r w:rsidR="00771DA7">
        <w:rPr>
          <w:color w:val="000000"/>
          <w:sz w:val="28"/>
          <w:szCs w:val="28"/>
        </w:rPr>
        <w:t xml:space="preserve">ихся без попечения родителей, </w:t>
      </w:r>
      <w:r w:rsidRPr="00474C13">
        <w:rPr>
          <w:color w:val="000000"/>
          <w:sz w:val="28"/>
          <w:szCs w:val="28"/>
        </w:rPr>
        <w:t>на текущий ремонт находящихся в их собственности жилых помещений, расположенных на территории Новгородской области на</w:t>
      </w:r>
      <w:r w:rsidR="00771DA7">
        <w:rPr>
          <w:color w:val="000000"/>
          <w:sz w:val="28"/>
          <w:szCs w:val="28"/>
        </w:rPr>
        <w:t xml:space="preserve"> 2024-2026 года в сумме 88 тыс.</w:t>
      </w:r>
      <w:r w:rsidRPr="00474C13">
        <w:rPr>
          <w:color w:val="000000"/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 202</w:t>
      </w:r>
      <w:r w:rsidR="00771DA7">
        <w:rPr>
          <w:sz w:val="28"/>
          <w:szCs w:val="28"/>
        </w:rPr>
        <w:t>4-2026 года в сумме 1404,2 тыс.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содержание ребенка в семье опекуна и приемной семье, а также вознаграждение, причитающееся приёмному родителю на 2024-2026 года в сумме 18472,5 тыс. рублей ежегодно;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оказание социальной поддержки обучающимся муниципальных образовательных организаций на 2024-2026 года в сумме 1028,8 ты</w:t>
      </w:r>
      <w:r w:rsidR="00771DA7">
        <w:rPr>
          <w:sz w:val="28"/>
          <w:szCs w:val="28"/>
        </w:rPr>
        <w:t>с.</w:t>
      </w:r>
      <w:r w:rsidRPr="00474C13">
        <w:rPr>
          <w:sz w:val="28"/>
          <w:szCs w:val="28"/>
        </w:rPr>
        <w:t>рублей ежегодно;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sz w:val="28"/>
          <w:szCs w:val="28"/>
        </w:rPr>
        <w:t>на обеспеч</w:t>
      </w:r>
      <w:r w:rsidR="00771DA7">
        <w:rPr>
          <w:sz w:val="28"/>
          <w:szCs w:val="28"/>
        </w:rPr>
        <w:t>ение жилыми помещениями детей-</w:t>
      </w:r>
      <w:r w:rsidRPr="00474C13">
        <w:rPr>
          <w:sz w:val="28"/>
          <w:szCs w:val="28"/>
        </w:rPr>
        <w:t xml:space="preserve">сирот и детей, оставшихся без попечения </w:t>
      </w:r>
      <w:r w:rsidR="00771DA7">
        <w:rPr>
          <w:sz w:val="28"/>
          <w:szCs w:val="28"/>
        </w:rPr>
        <w:t>родителей, лиц из числа детей-</w:t>
      </w:r>
      <w:r w:rsidRPr="00474C13">
        <w:rPr>
          <w:sz w:val="28"/>
          <w:szCs w:val="28"/>
        </w:rPr>
        <w:t xml:space="preserve">сирот и детей, оставшихся без попечения родителей </w:t>
      </w:r>
      <w:r w:rsidRPr="00474C13">
        <w:rPr>
          <w:bCs/>
          <w:sz w:val="28"/>
          <w:szCs w:val="28"/>
        </w:rPr>
        <w:t>на 202</w:t>
      </w:r>
      <w:r w:rsidR="00771DA7">
        <w:rPr>
          <w:bCs/>
          <w:sz w:val="28"/>
          <w:szCs w:val="28"/>
        </w:rPr>
        <w:t xml:space="preserve">4-2026 года в сумме </w:t>
      </w:r>
      <w:r w:rsidR="00771DA7">
        <w:rPr>
          <w:bCs/>
          <w:sz w:val="28"/>
          <w:szCs w:val="28"/>
        </w:rPr>
        <w:br/>
        <w:t>8872,1 тыс.</w:t>
      </w:r>
      <w:r w:rsidRPr="00474C13">
        <w:rPr>
          <w:bCs/>
          <w:sz w:val="28"/>
          <w:szCs w:val="28"/>
        </w:rPr>
        <w:t>рублей ежегодно.</w:t>
      </w:r>
    </w:p>
    <w:p w:rsidR="00D905E6" w:rsidRPr="00474C13" w:rsidRDefault="00D905E6" w:rsidP="00D905E6">
      <w:pPr>
        <w:ind w:firstLine="709"/>
        <w:jc w:val="both"/>
        <w:rPr>
          <w:bCs/>
          <w:sz w:val="28"/>
          <w:szCs w:val="28"/>
        </w:rPr>
      </w:pPr>
      <w:r w:rsidRPr="00474C13">
        <w:rPr>
          <w:bCs/>
          <w:sz w:val="28"/>
          <w:szCs w:val="28"/>
        </w:rPr>
        <w:lastRenderedPageBreak/>
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</w:t>
      </w:r>
      <w:r w:rsidR="00771DA7">
        <w:rPr>
          <w:bCs/>
          <w:sz w:val="28"/>
          <w:szCs w:val="28"/>
        </w:rPr>
        <w:t>24-2026 года в сумме 701,4 тыс.</w:t>
      </w:r>
      <w:r w:rsidRPr="00474C13">
        <w:rPr>
          <w:bCs/>
          <w:sz w:val="28"/>
          <w:szCs w:val="28"/>
        </w:rPr>
        <w:t>рублей.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Раздел 11 «Физическая культура и спорт»</w:t>
      </w:r>
    </w:p>
    <w:p w:rsidR="00D905E6" w:rsidRPr="00771DA7" w:rsidRDefault="00D905E6" w:rsidP="00771DA7">
      <w:pPr>
        <w:jc w:val="center"/>
        <w:rPr>
          <w:sz w:val="16"/>
          <w:szCs w:val="16"/>
        </w:rPr>
      </w:pPr>
    </w:p>
    <w:p w:rsidR="00D905E6" w:rsidRPr="00474C13" w:rsidRDefault="00D905E6" w:rsidP="00771DA7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Подраздел «Физическая культура»</w:t>
      </w:r>
    </w:p>
    <w:p w:rsidR="00D905E6" w:rsidRPr="00771DA7" w:rsidRDefault="00D905E6" w:rsidP="00771DA7">
      <w:pPr>
        <w:jc w:val="center"/>
        <w:rPr>
          <w:b/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ассигнования на реализацию мероп</w:t>
      </w:r>
      <w:r w:rsidR="00771DA7">
        <w:rPr>
          <w:sz w:val="28"/>
          <w:szCs w:val="28"/>
        </w:rPr>
        <w:t>риятий муниципальной программы «</w:t>
      </w:r>
      <w:r w:rsidRPr="00474C13">
        <w:rPr>
          <w:sz w:val="28"/>
          <w:szCs w:val="28"/>
        </w:rPr>
        <w:t>Развитие физической культуры и спорта в Валдайском муницип</w:t>
      </w:r>
      <w:r w:rsidR="00235E90">
        <w:rPr>
          <w:sz w:val="28"/>
          <w:szCs w:val="28"/>
        </w:rPr>
        <w:t>альном районе на 2018-2026 годы»</w:t>
      </w:r>
      <w:r w:rsidRPr="00474C13">
        <w:rPr>
          <w:sz w:val="28"/>
          <w:szCs w:val="28"/>
        </w:rPr>
        <w:t xml:space="preserve"> на обеспе</w:t>
      </w:r>
      <w:r w:rsidR="00235E90">
        <w:rPr>
          <w:sz w:val="28"/>
          <w:szCs w:val="28"/>
        </w:rPr>
        <w:t>чение деятельности физкультурно-</w:t>
      </w:r>
      <w:r w:rsidRPr="00474C13">
        <w:rPr>
          <w:sz w:val="28"/>
          <w:szCs w:val="28"/>
        </w:rPr>
        <w:t>спортивного центра на 2024</w:t>
      </w:r>
      <w:r w:rsidR="00235E90">
        <w:rPr>
          <w:sz w:val="28"/>
          <w:szCs w:val="28"/>
        </w:rPr>
        <w:t>-2026 года в сумме 30428,1 тыс.</w:t>
      </w:r>
      <w:r w:rsidRPr="00474C13">
        <w:rPr>
          <w:sz w:val="28"/>
          <w:szCs w:val="28"/>
        </w:rPr>
        <w:t>рублей ежегодно,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>на об</w:t>
      </w:r>
      <w:r w:rsidR="00235E90">
        <w:rPr>
          <w:sz w:val="28"/>
          <w:szCs w:val="28"/>
        </w:rPr>
        <w:t xml:space="preserve">еспечение деятельности </w:t>
      </w:r>
      <w:r w:rsidRPr="00474C13">
        <w:rPr>
          <w:sz w:val="28"/>
          <w:szCs w:val="28"/>
        </w:rPr>
        <w:t>«Спортивной школы» н</w:t>
      </w:r>
      <w:r w:rsidR="00235E90">
        <w:rPr>
          <w:sz w:val="28"/>
          <w:szCs w:val="28"/>
        </w:rPr>
        <w:t>а 2024 год в сумме 11723,8 тыс.</w:t>
      </w:r>
      <w:r w:rsidRPr="00474C13">
        <w:rPr>
          <w:sz w:val="28"/>
          <w:szCs w:val="28"/>
        </w:rPr>
        <w:t>рублей, на 2025</w:t>
      </w:r>
      <w:r w:rsidR="00235E90">
        <w:rPr>
          <w:sz w:val="28"/>
          <w:szCs w:val="28"/>
        </w:rPr>
        <w:t>-2026 года в сумме 11608,8 тыс.рублей ежегодно.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 проведение спортивных мероприятий на 2024-2026 года в сумме 120 тыс.рублей ежегодно.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235E90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Раздел 13 «Обслуживание государственного </w:t>
      </w:r>
    </w:p>
    <w:p w:rsidR="00D905E6" w:rsidRPr="00474C13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и муниципального долга»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235E90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 xml:space="preserve">Подраздел «Обслуживание внутреннего </w:t>
      </w:r>
    </w:p>
    <w:p w:rsidR="00D905E6" w:rsidRPr="00474C13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государственного и муниципального долга»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По данному подразделу предусмотрены расходы на оплату процентов по бюджетным кредитам от других бюджето</w:t>
      </w:r>
      <w:r w:rsidR="00235E90">
        <w:rPr>
          <w:sz w:val="28"/>
          <w:szCs w:val="28"/>
        </w:rPr>
        <w:t xml:space="preserve">в на 2024 год в сумме </w:t>
      </w:r>
      <w:r w:rsidR="00235E90">
        <w:rPr>
          <w:sz w:val="28"/>
          <w:szCs w:val="28"/>
        </w:rPr>
        <w:br/>
        <w:t>65,3 тыс.</w:t>
      </w:r>
      <w:r w:rsidRPr="00474C13">
        <w:rPr>
          <w:sz w:val="28"/>
          <w:szCs w:val="28"/>
        </w:rPr>
        <w:t>рублей</w:t>
      </w:r>
      <w:r w:rsidR="00235E90">
        <w:rPr>
          <w:sz w:val="28"/>
          <w:szCs w:val="28"/>
        </w:rPr>
        <w:t>, на 2025 год в сумме 54,9 тыс.</w:t>
      </w:r>
      <w:r w:rsidRPr="00474C13">
        <w:rPr>
          <w:sz w:val="28"/>
          <w:szCs w:val="28"/>
        </w:rPr>
        <w:t>рублей</w:t>
      </w:r>
      <w:r w:rsidR="00235E90">
        <w:rPr>
          <w:sz w:val="28"/>
          <w:szCs w:val="28"/>
        </w:rPr>
        <w:t>, на 2026 год в сумме 25,5 тыс.</w:t>
      </w:r>
      <w:r w:rsidRPr="00474C13">
        <w:rPr>
          <w:sz w:val="28"/>
          <w:szCs w:val="28"/>
        </w:rPr>
        <w:t>рублей.</w:t>
      </w:r>
    </w:p>
    <w:p w:rsidR="00235E90" w:rsidRPr="00235E90" w:rsidRDefault="00235E90" w:rsidP="00235E90">
      <w:pPr>
        <w:jc w:val="right"/>
        <w:rPr>
          <w:sz w:val="16"/>
          <w:szCs w:val="16"/>
        </w:rPr>
      </w:pPr>
    </w:p>
    <w:p w:rsidR="00D905E6" w:rsidRPr="00474C13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Раздел 14 «Межбюджетные трансферты бюджетам субъектов Р</w:t>
      </w:r>
      <w:r w:rsidR="00235E90">
        <w:rPr>
          <w:b/>
          <w:sz w:val="28"/>
          <w:szCs w:val="28"/>
        </w:rPr>
        <w:t xml:space="preserve">оссийской </w:t>
      </w:r>
      <w:r w:rsidRPr="00474C13">
        <w:rPr>
          <w:b/>
          <w:sz w:val="28"/>
          <w:szCs w:val="28"/>
        </w:rPr>
        <w:t>Ф</w:t>
      </w:r>
      <w:r w:rsidR="00235E90">
        <w:rPr>
          <w:b/>
          <w:sz w:val="28"/>
          <w:szCs w:val="28"/>
        </w:rPr>
        <w:t>едерации</w:t>
      </w:r>
      <w:r w:rsidRPr="00474C13">
        <w:rPr>
          <w:b/>
          <w:sz w:val="28"/>
          <w:szCs w:val="28"/>
        </w:rPr>
        <w:t xml:space="preserve"> и муниципальных образований общего характера»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235E90" w:rsidP="00235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</w:t>
      </w:r>
      <w:r w:rsidR="00D905E6" w:rsidRPr="00474C13">
        <w:rPr>
          <w:b/>
          <w:sz w:val="28"/>
          <w:szCs w:val="28"/>
        </w:rPr>
        <w:t>Дотации на выравнивание бюджетной обеспеченности субъектов Российской Федера</w:t>
      </w:r>
      <w:r>
        <w:rPr>
          <w:b/>
          <w:sz w:val="28"/>
          <w:szCs w:val="28"/>
        </w:rPr>
        <w:t>ции и муниципальных образований»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Собственные доходы поселений определены в объеме на 2024 год</w:t>
      </w:r>
      <w:r w:rsidR="00235E90">
        <w:rPr>
          <w:sz w:val="28"/>
          <w:szCs w:val="28"/>
        </w:rPr>
        <w:t xml:space="preserve"> в сумме 100046,7 тыс.рублей, </w:t>
      </w:r>
      <w:r w:rsidRPr="00474C13">
        <w:rPr>
          <w:sz w:val="28"/>
          <w:szCs w:val="28"/>
        </w:rPr>
        <w:t>на</w:t>
      </w:r>
      <w:r w:rsidR="00235E90">
        <w:rPr>
          <w:sz w:val="28"/>
          <w:szCs w:val="28"/>
        </w:rPr>
        <w:t xml:space="preserve"> 2025 год в сумме 100836,8 тыс.</w:t>
      </w:r>
      <w:r w:rsidRPr="00474C13">
        <w:rPr>
          <w:sz w:val="28"/>
          <w:szCs w:val="28"/>
        </w:rPr>
        <w:t>рублей, на</w:t>
      </w:r>
      <w:r w:rsidR="00235E90">
        <w:rPr>
          <w:sz w:val="28"/>
          <w:szCs w:val="28"/>
        </w:rPr>
        <w:t xml:space="preserve"> 2026 год в сумме 102472,3 тыс.</w:t>
      </w:r>
      <w:r w:rsidRPr="00474C13">
        <w:rPr>
          <w:sz w:val="28"/>
          <w:szCs w:val="28"/>
        </w:rPr>
        <w:t>рублей.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Налоговые поступлени</w:t>
      </w:r>
      <w:r w:rsidR="00510107">
        <w:rPr>
          <w:sz w:val="28"/>
          <w:szCs w:val="28"/>
        </w:rPr>
        <w:t xml:space="preserve">я в </w:t>
      </w:r>
      <w:r w:rsidRPr="00474C13">
        <w:rPr>
          <w:sz w:val="28"/>
          <w:szCs w:val="28"/>
        </w:rPr>
        <w:t>бюджеты поселений будут зачисляться в соответствии с Бюджетным кодексом, а именно: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земельный налог </w:t>
      </w:r>
      <w:r w:rsidR="00235E90">
        <w:rPr>
          <w:sz w:val="28"/>
          <w:szCs w:val="28"/>
        </w:rPr>
        <w:t>–</w:t>
      </w:r>
      <w:r w:rsidRPr="00474C13">
        <w:rPr>
          <w:sz w:val="28"/>
          <w:szCs w:val="28"/>
        </w:rPr>
        <w:t xml:space="preserve"> 100%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налог на имущество физических лиц </w:t>
      </w:r>
      <w:r w:rsidR="00235E90">
        <w:rPr>
          <w:sz w:val="28"/>
          <w:szCs w:val="28"/>
        </w:rPr>
        <w:t>–</w:t>
      </w:r>
      <w:r w:rsidRPr="00474C13">
        <w:rPr>
          <w:sz w:val="28"/>
          <w:szCs w:val="28"/>
        </w:rPr>
        <w:t xml:space="preserve"> 100%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налог на доходы физических лиц в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городском поселении </w:t>
      </w:r>
      <w:r w:rsidR="00235E90">
        <w:rPr>
          <w:sz w:val="28"/>
          <w:szCs w:val="28"/>
        </w:rPr>
        <w:t xml:space="preserve">– </w:t>
      </w:r>
      <w:r w:rsidRPr="00474C13">
        <w:rPr>
          <w:sz w:val="28"/>
          <w:szCs w:val="28"/>
        </w:rPr>
        <w:t>10%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налог на доходы физических лиц в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сельских поселениях </w:t>
      </w:r>
      <w:r w:rsidR="00235E90">
        <w:rPr>
          <w:sz w:val="28"/>
          <w:szCs w:val="28"/>
        </w:rPr>
        <w:t xml:space="preserve">– </w:t>
      </w:r>
      <w:r w:rsidRPr="00474C13">
        <w:rPr>
          <w:sz w:val="28"/>
          <w:szCs w:val="28"/>
        </w:rPr>
        <w:t>2%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lastRenderedPageBreak/>
        <w:t>единый сельскохозяйственный налог в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городском поселении </w:t>
      </w:r>
      <w:r w:rsidR="00235E90">
        <w:rPr>
          <w:sz w:val="28"/>
          <w:szCs w:val="28"/>
        </w:rPr>
        <w:t>–</w:t>
      </w:r>
      <w:r w:rsidRPr="00474C13">
        <w:rPr>
          <w:sz w:val="28"/>
          <w:szCs w:val="28"/>
        </w:rPr>
        <w:t xml:space="preserve"> 50%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единый сельскохозяйственный налог в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сельских поселениях </w:t>
      </w:r>
      <w:r w:rsidR="00235E90">
        <w:rPr>
          <w:sz w:val="28"/>
          <w:szCs w:val="28"/>
        </w:rPr>
        <w:t xml:space="preserve">– </w:t>
      </w:r>
      <w:r w:rsidRPr="00474C13">
        <w:rPr>
          <w:sz w:val="28"/>
          <w:szCs w:val="28"/>
        </w:rPr>
        <w:t>30%</w:t>
      </w:r>
      <w:r w:rsidR="00235E90">
        <w:rPr>
          <w:sz w:val="28"/>
          <w:szCs w:val="28"/>
        </w:rPr>
        <w:t>;</w:t>
      </w:r>
    </w:p>
    <w:p w:rsidR="00D905E6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аренда земли в</w:t>
      </w:r>
      <w:r w:rsidR="00235E90">
        <w:rPr>
          <w:sz w:val="28"/>
          <w:szCs w:val="28"/>
        </w:rPr>
        <w:t xml:space="preserve"> </w:t>
      </w:r>
      <w:r w:rsidRPr="00474C13">
        <w:rPr>
          <w:sz w:val="28"/>
          <w:szCs w:val="28"/>
        </w:rPr>
        <w:t xml:space="preserve">городском поселении </w:t>
      </w:r>
      <w:r w:rsidR="00235E90">
        <w:rPr>
          <w:sz w:val="28"/>
          <w:szCs w:val="28"/>
        </w:rPr>
        <w:t>–</w:t>
      </w:r>
      <w:r w:rsidRPr="00474C13">
        <w:rPr>
          <w:sz w:val="28"/>
          <w:szCs w:val="28"/>
        </w:rPr>
        <w:t xml:space="preserve"> 50%</w:t>
      </w:r>
      <w:r w:rsidR="00235E90">
        <w:rPr>
          <w:sz w:val="28"/>
          <w:szCs w:val="28"/>
        </w:rPr>
        <w:t>;</w:t>
      </w:r>
    </w:p>
    <w:p w:rsidR="00235E90" w:rsidRPr="00474C13" w:rsidRDefault="00D905E6" w:rsidP="00235E90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 xml:space="preserve">продажа земли (до разграничения собственности) </w:t>
      </w:r>
      <w:r w:rsidR="00235E90">
        <w:rPr>
          <w:sz w:val="28"/>
          <w:szCs w:val="28"/>
        </w:rPr>
        <w:t xml:space="preserve">в </w:t>
      </w:r>
      <w:r w:rsidRPr="00474C13">
        <w:rPr>
          <w:sz w:val="28"/>
          <w:szCs w:val="28"/>
        </w:rPr>
        <w:t>городском поселении</w:t>
      </w:r>
      <w:r w:rsidR="00235E90">
        <w:rPr>
          <w:sz w:val="28"/>
          <w:szCs w:val="28"/>
        </w:rPr>
        <w:t xml:space="preserve"> – </w:t>
      </w:r>
      <w:r w:rsidR="00235E90" w:rsidRPr="00474C13">
        <w:rPr>
          <w:sz w:val="28"/>
          <w:szCs w:val="28"/>
        </w:rPr>
        <w:t>50%</w:t>
      </w:r>
      <w:r w:rsidR="00235E90">
        <w:rPr>
          <w:sz w:val="28"/>
          <w:szCs w:val="28"/>
        </w:rPr>
        <w:t>.</w:t>
      </w: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целях оказания финансовой поддержки поселениям, не имеющим достаточных собственных доходов, в бюджеты поселений будет зачисляться дотация на выравнивание бюджетной обеспеченности в объемах н</w:t>
      </w:r>
      <w:r w:rsidR="00235E90">
        <w:rPr>
          <w:sz w:val="28"/>
          <w:szCs w:val="28"/>
        </w:rPr>
        <w:t>а 2024 год в сумме 24623,6 тыс.</w:t>
      </w:r>
      <w:r w:rsidRPr="00474C13">
        <w:rPr>
          <w:sz w:val="28"/>
          <w:szCs w:val="28"/>
        </w:rPr>
        <w:t>рублей, н</w:t>
      </w:r>
      <w:r w:rsidR="00235E90">
        <w:rPr>
          <w:sz w:val="28"/>
          <w:szCs w:val="28"/>
        </w:rPr>
        <w:t>а 2025 год в сумме 20282,2 тыс.</w:t>
      </w:r>
      <w:r w:rsidRPr="00474C13">
        <w:rPr>
          <w:sz w:val="28"/>
          <w:szCs w:val="28"/>
        </w:rPr>
        <w:t xml:space="preserve">рублей, на </w:t>
      </w:r>
      <w:r w:rsidR="00235E90">
        <w:rPr>
          <w:sz w:val="28"/>
          <w:szCs w:val="28"/>
        </w:rPr>
        <w:br/>
        <w:t>2026 год в сумме 19167,8 тыс.</w:t>
      </w:r>
      <w:r w:rsidRPr="00474C13">
        <w:rPr>
          <w:sz w:val="28"/>
          <w:szCs w:val="28"/>
        </w:rPr>
        <w:t>рублей. Для этого в бюджет Валдайского муниципального района будет перечисляться из областного фонда компенсаций целевая субвенция на выполнение данных полномочий.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235E90" w:rsidRDefault="00235E90" w:rsidP="00235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</w:t>
      </w:r>
      <w:r w:rsidR="00D905E6" w:rsidRPr="00474C13">
        <w:rPr>
          <w:b/>
          <w:sz w:val="28"/>
          <w:szCs w:val="28"/>
        </w:rPr>
        <w:t>Прочие межбюджет</w:t>
      </w:r>
      <w:r>
        <w:rPr>
          <w:b/>
          <w:sz w:val="28"/>
          <w:szCs w:val="28"/>
        </w:rPr>
        <w:t xml:space="preserve">ные </w:t>
      </w:r>
    </w:p>
    <w:p w:rsidR="00D905E6" w:rsidRPr="00474C13" w:rsidRDefault="00235E90" w:rsidP="00235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трансферты общего характера»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Валдайскому городскому поселению на 2024 год предусмотрен</w:t>
      </w:r>
      <w:r w:rsidR="00235E90">
        <w:rPr>
          <w:sz w:val="28"/>
          <w:szCs w:val="28"/>
        </w:rPr>
        <w:t>ы иные межбюджетные трансферты</w:t>
      </w:r>
      <w:r w:rsidRPr="00474C13">
        <w:rPr>
          <w:sz w:val="28"/>
          <w:szCs w:val="28"/>
        </w:rPr>
        <w:t xml:space="preserve"> на материальное поощрение членов добровольных народных дружин в сумме 876 тыс.рублей и для организации регулярных перевозок пассажиров и багажа автомобильным</w:t>
      </w:r>
      <w:r w:rsidR="00235E90">
        <w:rPr>
          <w:sz w:val="28"/>
          <w:szCs w:val="28"/>
        </w:rPr>
        <w:t xml:space="preserve"> транспортом в сумме 816,2 тыс.р</w:t>
      </w:r>
      <w:r w:rsidRPr="00474C13">
        <w:rPr>
          <w:sz w:val="28"/>
          <w:szCs w:val="28"/>
        </w:rPr>
        <w:t>ублей.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235E90">
      <w:pPr>
        <w:ind w:firstLine="709"/>
        <w:jc w:val="both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Условно утверждённые расходы на</w:t>
      </w:r>
      <w:r w:rsidR="00235E90">
        <w:rPr>
          <w:b/>
          <w:sz w:val="28"/>
          <w:szCs w:val="28"/>
        </w:rPr>
        <w:t xml:space="preserve"> 2025 год составили </w:t>
      </w:r>
      <w:r w:rsidR="00235E90">
        <w:rPr>
          <w:b/>
          <w:sz w:val="28"/>
          <w:szCs w:val="28"/>
        </w:rPr>
        <w:br/>
        <w:t>9142,2 тыс.</w:t>
      </w:r>
      <w:r w:rsidRPr="00474C13">
        <w:rPr>
          <w:b/>
          <w:sz w:val="28"/>
          <w:szCs w:val="28"/>
        </w:rPr>
        <w:t>рублей, н</w:t>
      </w:r>
      <w:r w:rsidR="00235E90">
        <w:rPr>
          <w:b/>
          <w:sz w:val="28"/>
          <w:szCs w:val="28"/>
        </w:rPr>
        <w:t>а 2026 год в сумме 18266,8 тыс.</w:t>
      </w:r>
      <w:r w:rsidRPr="00474C13">
        <w:rPr>
          <w:b/>
          <w:sz w:val="28"/>
          <w:szCs w:val="28"/>
        </w:rPr>
        <w:t>рублей.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Источники внутреннего финансирования дефицита бюджета</w:t>
      </w:r>
    </w:p>
    <w:p w:rsidR="00D905E6" w:rsidRPr="00474C13" w:rsidRDefault="00D905E6" w:rsidP="00235E90">
      <w:pPr>
        <w:jc w:val="center"/>
        <w:rPr>
          <w:b/>
          <w:sz w:val="28"/>
          <w:szCs w:val="28"/>
        </w:rPr>
      </w:pPr>
      <w:r w:rsidRPr="00474C13">
        <w:rPr>
          <w:b/>
          <w:sz w:val="28"/>
          <w:szCs w:val="28"/>
        </w:rPr>
        <w:t>Валдайского муниципального района</w:t>
      </w:r>
    </w:p>
    <w:p w:rsidR="00D905E6" w:rsidRPr="00235E90" w:rsidRDefault="00D905E6" w:rsidP="00235E90">
      <w:pPr>
        <w:jc w:val="center"/>
        <w:rPr>
          <w:sz w:val="16"/>
          <w:szCs w:val="16"/>
        </w:rPr>
      </w:pPr>
    </w:p>
    <w:p w:rsidR="00D905E6" w:rsidRPr="00474C13" w:rsidRDefault="00D905E6" w:rsidP="00D905E6">
      <w:pPr>
        <w:ind w:firstLine="709"/>
        <w:jc w:val="both"/>
        <w:rPr>
          <w:sz w:val="28"/>
          <w:szCs w:val="28"/>
        </w:rPr>
      </w:pPr>
      <w:r w:rsidRPr="00474C13">
        <w:rPr>
          <w:sz w:val="28"/>
          <w:szCs w:val="28"/>
        </w:rPr>
        <w:t>В источниках финансирования дефицита бюджета Валдайского муниципального района на 2024-2026 годы предусмотрено:</w:t>
      </w:r>
    </w:p>
    <w:p w:rsidR="00D905E6" w:rsidRPr="00D905E6" w:rsidRDefault="00510107" w:rsidP="00A406ED">
      <w:pPr>
        <w:ind w:firstLine="709"/>
        <w:jc w:val="both"/>
      </w:pPr>
      <w:r w:rsidRPr="00474C13">
        <w:rPr>
          <w:sz w:val="28"/>
          <w:szCs w:val="28"/>
        </w:rPr>
        <w:t xml:space="preserve">погашение </w:t>
      </w:r>
      <w:r w:rsidR="00D905E6" w:rsidRPr="00474C13">
        <w:rPr>
          <w:sz w:val="28"/>
          <w:szCs w:val="28"/>
        </w:rPr>
        <w:t>задолженности перед областным бюджетом по бюджетным кредитам в 2024 году в сумме 13433 тыс. рубл</w:t>
      </w:r>
      <w:r w:rsidR="00235E90">
        <w:rPr>
          <w:sz w:val="28"/>
          <w:szCs w:val="28"/>
        </w:rPr>
        <w:t>ей, в 2025 году в сумме 10949,9 тыс.</w:t>
      </w:r>
      <w:r w:rsidR="00D905E6" w:rsidRPr="00474C13">
        <w:rPr>
          <w:sz w:val="28"/>
          <w:szCs w:val="28"/>
        </w:rPr>
        <w:t>рублей, в</w:t>
      </w:r>
      <w:r w:rsidR="00235E90">
        <w:rPr>
          <w:sz w:val="28"/>
          <w:szCs w:val="28"/>
        </w:rPr>
        <w:t xml:space="preserve"> 2026 году в сумме 12560,9 тыс.</w:t>
      </w:r>
      <w:r w:rsidR="00D905E6" w:rsidRPr="00474C13">
        <w:rPr>
          <w:sz w:val="28"/>
          <w:szCs w:val="28"/>
        </w:rPr>
        <w:t>рублей.</w:t>
      </w:r>
    </w:p>
    <w:sectPr w:rsidR="00D905E6" w:rsidRPr="00D905E6" w:rsidSect="007304FC">
      <w:headerReference w:type="default" r:id="rId14"/>
      <w:pgSz w:w="11906" w:h="16838"/>
      <w:pgMar w:top="1077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D8" w:rsidRDefault="001E6FD8" w:rsidP="006D309C">
      <w:r>
        <w:separator/>
      </w:r>
    </w:p>
  </w:endnote>
  <w:endnote w:type="continuationSeparator" w:id="1">
    <w:p w:rsidR="001E6FD8" w:rsidRDefault="001E6FD8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D8" w:rsidRDefault="001E6FD8" w:rsidP="006D309C">
      <w:r>
        <w:separator/>
      </w:r>
    </w:p>
  </w:footnote>
  <w:footnote w:type="continuationSeparator" w:id="1">
    <w:p w:rsidR="001E6FD8" w:rsidRDefault="001E6FD8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A1115C" w:rsidRDefault="00A1115C">
        <w:pPr>
          <w:pStyle w:val="a4"/>
          <w:jc w:val="center"/>
        </w:pPr>
        <w:fldSimple w:instr=" PAGE   \* MERGEFORMAT ">
          <w:r w:rsidR="00510107">
            <w:rPr>
              <w:noProof/>
            </w:rPr>
            <w:t>25</w:t>
          </w:r>
        </w:fldSimple>
      </w:p>
    </w:sdtContent>
  </w:sdt>
  <w:p w:rsidR="00A1115C" w:rsidRDefault="00A111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629C3"/>
    <w:rsid w:val="000A4771"/>
    <w:rsid w:val="000A7F49"/>
    <w:rsid w:val="000B4517"/>
    <w:rsid w:val="000B4D89"/>
    <w:rsid w:val="0010696A"/>
    <w:rsid w:val="0012564D"/>
    <w:rsid w:val="0014738A"/>
    <w:rsid w:val="0015618D"/>
    <w:rsid w:val="001C5EDC"/>
    <w:rsid w:val="001D660D"/>
    <w:rsid w:val="001E6FD8"/>
    <w:rsid w:val="001F4A20"/>
    <w:rsid w:val="001F7450"/>
    <w:rsid w:val="00235E90"/>
    <w:rsid w:val="00345263"/>
    <w:rsid w:val="00374075"/>
    <w:rsid w:val="003F3A11"/>
    <w:rsid w:val="00415753"/>
    <w:rsid w:val="00417BCB"/>
    <w:rsid w:val="00445B65"/>
    <w:rsid w:val="0045629E"/>
    <w:rsid w:val="004729C8"/>
    <w:rsid w:val="00510107"/>
    <w:rsid w:val="00570AAA"/>
    <w:rsid w:val="00572E1A"/>
    <w:rsid w:val="005857DC"/>
    <w:rsid w:val="005D26F3"/>
    <w:rsid w:val="00611AB7"/>
    <w:rsid w:val="0062681A"/>
    <w:rsid w:val="006666ED"/>
    <w:rsid w:val="00682621"/>
    <w:rsid w:val="006D309C"/>
    <w:rsid w:val="007304FC"/>
    <w:rsid w:val="0073064B"/>
    <w:rsid w:val="00771DA7"/>
    <w:rsid w:val="007E47CC"/>
    <w:rsid w:val="008068CE"/>
    <w:rsid w:val="008223EC"/>
    <w:rsid w:val="0083424A"/>
    <w:rsid w:val="00852270"/>
    <w:rsid w:val="008932BA"/>
    <w:rsid w:val="008A1102"/>
    <w:rsid w:val="008C3412"/>
    <w:rsid w:val="009371EA"/>
    <w:rsid w:val="00982B3D"/>
    <w:rsid w:val="00987DE3"/>
    <w:rsid w:val="00996B49"/>
    <w:rsid w:val="009A6409"/>
    <w:rsid w:val="009C18D8"/>
    <w:rsid w:val="009D09BC"/>
    <w:rsid w:val="009E75CC"/>
    <w:rsid w:val="009F2CAC"/>
    <w:rsid w:val="00A1115C"/>
    <w:rsid w:val="00A1411A"/>
    <w:rsid w:val="00A406ED"/>
    <w:rsid w:val="00A64C5F"/>
    <w:rsid w:val="00AD133A"/>
    <w:rsid w:val="00B47857"/>
    <w:rsid w:val="00B9499A"/>
    <w:rsid w:val="00BE0699"/>
    <w:rsid w:val="00BF47B6"/>
    <w:rsid w:val="00C40B64"/>
    <w:rsid w:val="00C446E4"/>
    <w:rsid w:val="00CB078D"/>
    <w:rsid w:val="00D4725A"/>
    <w:rsid w:val="00D538DB"/>
    <w:rsid w:val="00D579E4"/>
    <w:rsid w:val="00D731F5"/>
    <w:rsid w:val="00D905E6"/>
    <w:rsid w:val="00DC5987"/>
    <w:rsid w:val="00E33036"/>
    <w:rsid w:val="00E4369B"/>
    <w:rsid w:val="00ED1DB9"/>
    <w:rsid w:val="00EF0E76"/>
    <w:rsid w:val="00F300F1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D3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D9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D905E6"/>
  </w:style>
  <w:style w:type="paragraph" w:styleId="a">
    <w:name w:val="List Bullet"/>
    <w:basedOn w:val="a0"/>
    <w:rsid w:val="00D905E6"/>
    <w:pPr>
      <w:numPr>
        <w:numId w:val="1"/>
      </w:numPr>
    </w:pPr>
  </w:style>
  <w:style w:type="paragraph" w:styleId="aa">
    <w:name w:val="Body Text"/>
    <w:basedOn w:val="a0"/>
    <w:link w:val="ab"/>
    <w:unhideWhenUsed/>
    <w:rsid w:val="00D905E6"/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D9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1"/>
    <w:link w:val="ad"/>
    <w:locked/>
    <w:rsid w:val="00D905E6"/>
    <w:rPr>
      <w:sz w:val="28"/>
    </w:rPr>
  </w:style>
  <w:style w:type="paragraph" w:styleId="ad">
    <w:name w:val="Body Text Indent"/>
    <w:aliases w:val="Нумерованный список !!,Надин стиль,Основной текст 1"/>
    <w:basedOn w:val="a0"/>
    <w:link w:val="ac"/>
    <w:unhideWhenUsed/>
    <w:rsid w:val="00D905E6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1"/>
    <w:link w:val="ad"/>
    <w:rsid w:val="00D9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05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Body Text First Indent 2"/>
    <w:basedOn w:val="ad"/>
    <w:link w:val="20"/>
    <w:rsid w:val="00D905E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1"/>
    <w:link w:val="2"/>
    <w:rsid w:val="00D905E6"/>
  </w:style>
  <w:style w:type="paragraph" w:styleId="ae">
    <w:name w:val="List Paragraph"/>
    <w:basedOn w:val="a0"/>
    <w:uiPriority w:val="34"/>
    <w:qFormat/>
    <w:rsid w:val="00D905E6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f">
    <w:name w:val="Hyperlink"/>
    <w:basedOn w:val="a1"/>
    <w:uiPriority w:val="99"/>
    <w:unhideWhenUsed/>
    <w:rsid w:val="00D9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5D983B09021073CACCE3C626D9A97A931AB0F943C17CE38CB999145dCzDJ" TargetMode="External"/><Relationship Id="rId13" Type="http://schemas.openxmlformats.org/officeDocument/2006/relationships/hyperlink" Target="consultantplus://offline/ref=D7393D039BBCF159DE3056026898F367B91D21B71567B0F8F82E198FFE540BCDmFm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393D039BBCF159DE3056026898F367B91D21B71567B0FAFB2E198FFE540BCDmFm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393D039BBCF159DE3056026898F367B91D21B71461B1FEFA2E198FFE540BCDmFm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3E8B40840A4EAAF6674F36843327C2ABB9AA19123EAEC10747A2ACA0L9x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E8B40840A4EAAF6674F36843327C2ABB9A3151A3DAEC10747A2ACA0L9xE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3D7A-B77D-4BED-8C22-9FEDD3AB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8634</Words>
  <Characters>49218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2023-08-18T11:58:00Z</cp:lastPrinted>
  <dcterms:created xsi:type="dcterms:W3CDTF">2023-12-17T14:12:00Z</dcterms:created>
  <dcterms:modified xsi:type="dcterms:W3CDTF">2023-12-18T07:42:00Z</dcterms:modified>
</cp:coreProperties>
</file>