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05B2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</w:t>
      </w:r>
      <w:r w:rsidR="00510834">
        <w:rPr>
          <w:color w:val="000000"/>
          <w:sz w:val="28"/>
        </w:rPr>
        <w:t>.06.2017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1192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05B28">
        <w:tc>
          <w:tcPr>
            <w:tcW w:w="9639" w:type="dxa"/>
          </w:tcPr>
          <w:p w:rsidR="00305B28" w:rsidRDefault="00305B28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Об утверждении нормативных затрат на оказание </w:t>
            </w:r>
          </w:p>
          <w:p w:rsidR="00305B28" w:rsidRDefault="00305B2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муниципальных услуг (выполнение работ), оказываемых </w:t>
            </w:r>
          </w:p>
          <w:p w:rsidR="00305B28" w:rsidRDefault="00305B2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учреждениями, подведомственными муниципальному </w:t>
            </w:r>
          </w:p>
          <w:p w:rsidR="00305B28" w:rsidRDefault="00305B2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казенному учреждению комитету образования </w:t>
            </w:r>
          </w:p>
          <w:p w:rsidR="00305B28" w:rsidRDefault="00305B28">
            <w:pPr>
              <w:suppressAutoHyphens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Администрации Валдайского муниципального района</w:t>
            </w:r>
          </w:p>
        </w:tc>
      </w:tr>
    </w:tbl>
    <w:p w:rsidR="00305B28" w:rsidRDefault="00305B28" w:rsidP="00305B28">
      <w:pPr>
        <w:rPr>
          <w:sz w:val="28"/>
          <w:szCs w:val="28"/>
          <w:lang w:eastAsia="ar-SA"/>
        </w:rPr>
      </w:pPr>
      <w:bookmarkStart w:id="1" w:name="p_56_INSTANCE_sNp8"/>
      <w:bookmarkEnd w:id="1"/>
      <w:r>
        <w:rPr>
          <w:sz w:val="28"/>
          <w:szCs w:val="28"/>
        </w:rPr>
        <w:t xml:space="preserve">                  </w:t>
      </w:r>
    </w:p>
    <w:p w:rsidR="00305B28" w:rsidRDefault="00305B28" w:rsidP="00305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05B28" w:rsidRDefault="00305B28" w:rsidP="00305B2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A"/>
          <w:sz w:val="28"/>
          <w:szCs w:val="28"/>
        </w:rPr>
        <w:t>пунктами 3, 4 статьи 69.2 Бюджетного кодекса Ро</w:t>
      </w:r>
      <w:r>
        <w:rPr>
          <w:rFonts w:eastAsia="A"/>
          <w:sz w:val="28"/>
          <w:szCs w:val="28"/>
        </w:rPr>
        <w:t>с</w:t>
      </w:r>
      <w:r>
        <w:rPr>
          <w:rFonts w:eastAsia="A"/>
          <w:sz w:val="28"/>
          <w:szCs w:val="28"/>
        </w:rPr>
        <w:t xml:space="preserve">сийской Федерации, постановлением Правительства Российской Федерации от 26.06.2015 № 640 «О порядке </w:t>
      </w:r>
      <w:r>
        <w:rPr>
          <w:sz w:val="28"/>
          <w:szCs w:val="28"/>
        </w:rPr>
        <w:t>формирования государственного задания на оказание государственных услуг (выполнение работ) в отношении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государственных учреждений и финансовом обеспечении выполнения государственного задания»</w:t>
      </w:r>
      <w:r>
        <w:rPr>
          <w:rFonts w:eastAsia="A"/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Валдайского муниципального района от 07.12.2015 № 1877 «Об утверждении Положения о формировании муниципального задания на оказание муниципальных услуг (выполнение работ), муниципальным учреждениям и финансовом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выполнения муниципального задания», Администрация Валдайского  муниципального района </w:t>
      </w:r>
      <w:r>
        <w:rPr>
          <w:b/>
          <w:sz w:val="28"/>
          <w:szCs w:val="28"/>
        </w:rPr>
        <w:t>ПОСТАНОВЛЯЕТ:</w:t>
      </w:r>
    </w:p>
    <w:p w:rsidR="00305B28" w:rsidRDefault="00305B28" w:rsidP="00305B28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прилагаемые нормативы затрат на оказание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(выполнение работ), оказываемых учреждениями, подведомстве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муниципальному казенному учреждению комитету образования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района, нормативные затраты на оказание муниципальных услуг (выполнение работ), оказываемых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ниями, подведомственными муниципальному казенному учреждению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тету образования Администрации Валдайского муниципального района на 2017-2019 годы и расчёт финансового обеспечения учреждений,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ственных муниципальному казенному учреждению комитету образования Администрации Валдайского муниципального района, на выполнение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задания с учётом коэффициента выравнивания на 2017 год и на плановый период 2018 и 2019 годов.</w:t>
      </w:r>
    </w:p>
    <w:p w:rsidR="00305B28" w:rsidRDefault="00305B28" w:rsidP="0030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Признать утратившим силу постановление Администрации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от 14.03.2016 № 380 «Об утверждении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тивных затрат на оказание муниципальных услуг, оказываемых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ми, подведомственными муниципальному казенному учреждению комитету образования Администрации Валдайского муниципального района».</w:t>
      </w:r>
    </w:p>
    <w:p w:rsidR="00305B28" w:rsidRDefault="00305B28" w:rsidP="00305B28">
      <w:pPr>
        <w:ind w:firstLine="75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3.  Постановление распространяет своё действие на правоотношения, возникшие с 01.01.2017.</w:t>
      </w:r>
    </w:p>
    <w:p w:rsidR="00305B28" w:rsidRDefault="00305B28" w:rsidP="00305B28">
      <w:pPr>
        <w:ind w:firstLine="75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>4. Контроль за выполнением постановления возложить на первого з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местителя Главы администрации муниципального района Рудину О.Я.</w:t>
      </w:r>
    </w:p>
    <w:p w:rsidR="00346E0C" w:rsidRPr="00305B28" w:rsidRDefault="00305B28" w:rsidP="00305B28">
      <w:pPr>
        <w:ind w:firstLine="75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5.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707271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sectPr w:rsidR="00346E0C" w:rsidSect="00707271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B4" w:rsidRDefault="00915BB4">
      <w:r>
        <w:separator/>
      </w:r>
    </w:p>
  </w:endnote>
  <w:endnote w:type="continuationSeparator" w:id="0">
    <w:p w:rsidR="00915BB4" w:rsidRDefault="0091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B4" w:rsidRDefault="00915BB4">
      <w:r>
        <w:separator/>
      </w:r>
    </w:p>
  </w:footnote>
  <w:footnote w:type="continuationSeparator" w:id="0">
    <w:p w:rsidR="00915BB4" w:rsidRDefault="00915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771D3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81C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5373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05B28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46E0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08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1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771D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5BB4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CF4E42"/>
    <w:rsid w:val="00D06B58"/>
    <w:rsid w:val="00D07D5E"/>
    <w:rsid w:val="00D1238C"/>
    <w:rsid w:val="00D157BD"/>
    <w:rsid w:val="00D20790"/>
    <w:rsid w:val="00D22166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95A9C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231C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2017-06-28T06:58:00Z</cp:lastPrinted>
  <dcterms:created xsi:type="dcterms:W3CDTF">2017-06-29T05:37:00Z</dcterms:created>
  <dcterms:modified xsi:type="dcterms:W3CDTF">2017-06-29T05:37:00Z</dcterms:modified>
</cp:coreProperties>
</file>