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1F" w:rsidRDefault="00B50C8A" w:rsidP="00BC721F">
      <w:pPr>
        <w:ind w:left="10620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Пр</w:t>
      </w:r>
      <w:r w:rsidR="00BC721F">
        <w:rPr>
          <w:color w:val="000000"/>
          <w:sz w:val="24"/>
          <w:szCs w:val="24"/>
        </w:rPr>
        <w:t>иложение 1</w:t>
      </w:r>
    </w:p>
    <w:p w:rsidR="00BC721F" w:rsidRDefault="00BC721F" w:rsidP="00BC721F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</w:p>
    <w:p w:rsidR="00BC721F" w:rsidRDefault="00BC721F" w:rsidP="00BC721F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</w:t>
      </w:r>
    </w:p>
    <w:p w:rsidR="00BC721F" w:rsidRDefault="00BC721F" w:rsidP="00BC721F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B50C8A">
        <w:rPr>
          <w:color w:val="000000"/>
          <w:sz w:val="24"/>
          <w:szCs w:val="24"/>
        </w:rPr>
        <w:t xml:space="preserve"> 07.12.</w:t>
      </w:r>
      <w:r>
        <w:rPr>
          <w:color w:val="000000"/>
          <w:sz w:val="24"/>
          <w:szCs w:val="24"/>
        </w:rPr>
        <w:t>2017  №</w:t>
      </w:r>
      <w:r w:rsidR="00B50C8A">
        <w:rPr>
          <w:color w:val="000000"/>
          <w:sz w:val="24"/>
          <w:szCs w:val="24"/>
        </w:rPr>
        <w:t>2335</w:t>
      </w:r>
    </w:p>
    <w:p w:rsidR="00BC721F" w:rsidRDefault="00BC721F" w:rsidP="00BC721F">
      <w:pPr>
        <w:jc w:val="center"/>
        <w:rPr>
          <w:color w:val="000000"/>
          <w:sz w:val="24"/>
          <w:szCs w:val="24"/>
        </w:rPr>
      </w:pPr>
    </w:p>
    <w:p w:rsidR="00BC721F" w:rsidRDefault="00BC721F" w:rsidP="00BC721F">
      <w:pPr>
        <w:jc w:val="center"/>
        <w:rPr>
          <w:color w:val="000000"/>
          <w:sz w:val="24"/>
          <w:szCs w:val="24"/>
        </w:rPr>
      </w:pPr>
    </w:p>
    <w:p w:rsidR="00BC721F" w:rsidRDefault="00BC721F" w:rsidP="00BC721F">
      <w:pPr>
        <w:ind w:left="10620"/>
        <w:jc w:val="center"/>
        <w:rPr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287"/>
        <w:gridCol w:w="1562"/>
        <w:gridCol w:w="1384"/>
        <w:gridCol w:w="2141"/>
        <w:gridCol w:w="1963"/>
        <w:gridCol w:w="696"/>
        <w:gridCol w:w="696"/>
        <w:gridCol w:w="696"/>
        <w:gridCol w:w="696"/>
        <w:gridCol w:w="696"/>
        <w:gridCol w:w="696"/>
        <w:gridCol w:w="696"/>
      </w:tblGrid>
      <w:tr w:rsidR="00BC721F" w:rsidRPr="00B50C8A">
        <w:trPr>
          <w:trHeight w:val="6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№</w:t>
            </w:r>
          </w:p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50C8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50C8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Наименование</w:t>
            </w:r>
            <w:r w:rsidRPr="00B50C8A">
              <w:rPr>
                <w:color w:val="000000"/>
                <w:sz w:val="24"/>
                <w:szCs w:val="24"/>
              </w:rPr>
              <w:br/>
              <w:t>меропри</w:t>
            </w:r>
            <w:r w:rsidRPr="00B50C8A">
              <w:rPr>
                <w:color w:val="000000"/>
                <w:sz w:val="24"/>
                <w:szCs w:val="24"/>
              </w:rPr>
              <w:t>я</w:t>
            </w:r>
            <w:r w:rsidRPr="00B50C8A">
              <w:rPr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Срок</w:t>
            </w:r>
          </w:p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Целевой показ</w:t>
            </w:r>
            <w:r w:rsidRPr="00B50C8A">
              <w:rPr>
                <w:color w:val="000000"/>
                <w:sz w:val="24"/>
                <w:szCs w:val="24"/>
              </w:rPr>
              <w:t>а</w:t>
            </w:r>
            <w:r w:rsidRPr="00B50C8A">
              <w:rPr>
                <w:color w:val="000000"/>
                <w:sz w:val="24"/>
                <w:szCs w:val="24"/>
              </w:rPr>
              <w:t>тель (номер цел</w:t>
            </w:r>
            <w:r w:rsidRPr="00B50C8A">
              <w:rPr>
                <w:color w:val="000000"/>
                <w:sz w:val="24"/>
                <w:szCs w:val="24"/>
              </w:rPr>
              <w:t>е</w:t>
            </w:r>
            <w:r w:rsidRPr="00B50C8A">
              <w:rPr>
                <w:color w:val="000000"/>
                <w:sz w:val="24"/>
                <w:szCs w:val="24"/>
              </w:rPr>
              <w:t>вого показателя из паспорта муниц</w:t>
            </w:r>
            <w:r w:rsidRPr="00B50C8A">
              <w:rPr>
                <w:color w:val="000000"/>
                <w:sz w:val="24"/>
                <w:szCs w:val="24"/>
              </w:rPr>
              <w:t>и</w:t>
            </w:r>
            <w:r w:rsidRPr="00B50C8A">
              <w:rPr>
                <w:color w:val="000000"/>
                <w:sz w:val="24"/>
                <w:szCs w:val="24"/>
              </w:rPr>
              <w:t>пальной програ</w:t>
            </w:r>
            <w:r w:rsidRPr="00B50C8A">
              <w:rPr>
                <w:color w:val="000000"/>
                <w:sz w:val="24"/>
                <w:szCs w:val="24"/>
              </w:rPr>
              <w:t>м</w:t>
            </w:r>
            <w:r w:rsidRPr="00B50C8A">
              <w:rPr>
                <w:color w:val="000000"/>
                <w:sz w:val="24"/>
                <w:szCs w:val="24"/>
              </w:rPr>
              <w:t>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Источник</w:t>
            </w:r>
          </w:p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Объём финансирования по годам</w:t>
            </w:r>
          </w:p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тыс. рублей</w:t>
            </w:r>
          </w:p>
        </w:tc>
      </w:tr>
      <w:tr w:rsidR="00BC721F" w:rsidRPr="00B50C8A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F" w:rsidRPr="00B50C8A" w:rsidRDefault="00BC721F" w:rsidP="00805CE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F" w:rsidRPr="00B50C8A" w:rsidRDefault="00BC721F" w:rsidP="00805CE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F" w:rsidRPr="00B50C8A" w:rsidRDefault="00BC721F" w:rsidP="00805CE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F" w:rsidRPr="00B50C8A" w:rsidRDefault="00BC721F" w:rsidP="00805CE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F" w:rsidRPr="00B50C8A" w:rsidRDefault="00BC721F" w:rsidP="00805CE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F" w:rsidRPr="00B50C8A" w:rsidRDefault="00BC721F" w:rsidP="00805CE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BC721F" w:rsidRPr="00B50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1F" w:rsidRPr="00B50C8A" w:rsidRDefault="00BC721F" w:rsidP="00805CE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50C8A">
              <w:rPr>
                <w:rFonts w:eastAsia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1F" w:rsidRPr="00B50C8A" w:rsidRDefault="00BC721F" w:rsidP="00805CE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50C8A">
              <w:rPr>
                <w:rFonts w:eastAsia="Times New Roman"/>
                <w:color w:val="000000"/>
                <w:sz w:val="24"/>
                <w:szCs w:val="24"/>
              </w:rPr>
              <w:t>Задача 3. Повышение эффективности и прозрачности использования бюджетных средств бюджета муниципального района</w:t>
            </w:r>
          </w:p>
        </w:tc>
      </w:tr>
      <w:tr w:rsidR="00BC721F" w:rsidRPr="00B50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0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1F" w:rsidRPr="00B50C8A" w:rsidRDefault="00BC721F" w:rsidP="00805CE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50C8A">
              <w:rPr>
                <w:rFonts w:eastAsia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1F" w:rsidRPr="00B50C8A" w:rsidRDefault="00BC721F" w:rsidP="00805CE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50C8A">
              <w:rPr>
                <w:rFonts w:eastAsia="Times New Roman"/>
                <w:color w:val="000000"/>
                <w:sz w:val="24"/>
                <w:szCs w:val="24"/>
              </w:rPr>
              <w:t>Реализация подпр</w:t>
            </w:r>
            <w:r w:rsidRPr="00B50C8A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50C8A">
              <w:rPr>
                <w:rFonts w:eastAsia="Times New Roman"/>
                <w:color w:val="000000"/>
                <w:sz w:val="24"/>
                <w:szCs w:val="24"/>
              </w:rPr>
              <w:t>граммы «Повыш</w:t>
            </w:r>
            <w:r w:rsidRPr="00B50C8A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B50C8A">
              <w:rPr>
                <w:rFonts w:eastAsia="Times New Roman"/>
                <w:color w:val="000000"/>
                <w:sz w:val="24"/>
                <w:szCs w:val="24"/>
              </w:rPr>
              <w:t>ние эффективности бюджетных расх</w:t>
            </w:r>
            <w:r w:rsidRPr="00B50C8A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50C8A">
              <w:rPr>
                <w:rFonts w:eastAsia="Times New Roman"/>
                <w:color w:val="000000"/>
                <w:sz w:val="24"/>
                <w:szCs w:val="24"/>
              </w:rPr>
              <w:t>дов муниципальн</w:t>
            </w:r>
            <w:r w:rsidRPr="00B50C8A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50C8A">
              <w:rPr>
                <w:rFonts w:eastAsia="Times New Roman"/>
                <w:color w:val="000000"/>
                <w:sz w:val="24"/>
                <w:szCs w:val="24"/>
              </w:rPr>
              <w:t>го ра</w:t>
            </w:r>
            <w:r w:rsidRPr="00B50C8A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B50C8A">
              <w:rPr>
                <w:rFonts w:eastAsia="Times New Roman"/>
                <w:color w:val="000000"/>
                <w:sz w:val="24"/>
                <w:szCs w:val="24"/>
              </w:rPr>
              <w:t xml:space="preserve">она»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1F" w:rsidRPr="00B50C8A" w:rsidRDefault="00BC721F" w:rsidP="00805C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50C8A">
              <w:rPr>
                <w:rFonts w:eastAsia="Times New Roman"/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1F" w:rsidRPr="00B50C8A" w:rsidRDefault="00BC721F" w:rsidP="00805C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50C8A">
              <w:rPr>
                <w:rFonts w:eastAsia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1F" w:rsidRPr="00B50C8A" w:rsidRDefault="00BC721F" w:rsidP="00B50C8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50C8A">
              <w:rPr>
                <w:rFonts w:eastAsia="Times New Roman"/>
                <w:color w:val="000000"/>
                <w:sz w:val="24"/>
                <w:szCs w:val="24"/>
              </w:rPr>
              <w:t>1.3.1-1.3.10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1F" w:rsidRPr="00B50C8A" w:rsidRDefault="00BC721F" w:rsidP="00805C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50C8A">
              <w:rPr>
                <w:rFonts w:eastAsia="Times New Roman"/>
                <w:color w:val="000000"/>
                <w:sz w:val="24"/>
                <w:szCs w:val="24"/>
              </w:rPr>
              <w:t>бюджет</w:t>
            </w:r>
            <w:r w:rsidRPr="00B50C8A">
              <w:rPr>
                <w:rFonts w:eastAsia="Times New Roman"/>
                <w:color w:val="000000"/>
                <w:sz w:val="24"/>
                <w:szCs w:val="24"/>
              </w:rPr>
              <w:br/>
              <w:t>муниц</w:t>
            </w:r>
            <w:r w:rsidRPr="00B50C8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50C8A">
              <w:rPr>
                <w:rFonts w:eastAsia="Times New Roman"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21F" w:rsidRPr="00B50C8A" w:rsidRDefault="00BC721F" w:rsidP="00805CEF">
            <w:pPr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50C8A">
              <w:rPr>
                <w:rFonts w:eastAsia="Times New Roman"/>
                <w:color w:val="000000"/>
                <w:sz w:val="24"/>
                <w:szCs w:val="24"/>
              </w:rPr>
              <w:t>115,0000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21F" w:rsidRPr="00B50C8A" w:rsidRDefault="00BC721F" w:rsidP="00805CEF">
            <w:pPr>
              <w:ind w:left="113" w:right="113"/>
              <w:jc w:val="center"/>
              <w:rPr>
                <w:sz w:val="24"/>
                <w:szCs w:val="24"/>
              </w:rPr>
            </w:pPr>
            <w:r w:rsidRPr="00B50C8A">
              <w:rPr>
                <w:sz w:val="24"/>
                <w:szCs w:val="24"/>
              </w:rPr>
              <w:t>130,6410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21F" w:rsidRPr="00B50C8A" w:rsidRDefault="00BC721F" w:rsidP="00805CEF">
            <w:pPr>
              <w:ind w:left="113" w:right="113"/>
              <w:jc w:val="center"/>
              <w:rPr>
                <w:sz w:val="24"/>
                <w:szCs w:val="24"/>
              </w:rPr>
            </w:pPr>
            <w:r w:rsidRPr="00B50C8A">
              <w:rPr>
                <w:sz w:val="24"/>
                <w:szCs w:val="24"/>
              </w:rPr>
              <w:t>145,0000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21F" w:rsidRPr="00B50C8A" w:rsidRDefault="00BC721F" w:rsidP="00C96B99">
            <w:pPr>
              <w:ind w:left="113" w:right="113"/>
              <w:jc w:val="center"/>
              <w:rPr>
                <w:sz w:val="24"/>
                <w:szCs w:val="24"/>
              </w:rPr>
            </w:pPr>
            <w:r w:rsidRPr="00B50C8A">
              <w:rPr>
                <w:sz w:val="24"/>
                <w:szCs w:val="24"/>
              </w:rPr>
              <w:t>207,0000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21F" w:rsidRPr="00B50C8A" w:rsidRDefault="00BC721F" w:rsidP="00805CEF">
            <w:pPr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50C8A">
              <w:rPr>
                <w:rFonts w:eastAsia="Times New Roman"/>
                <w:color w:val="000000"/>
                <w:sz w:val="24"/>
                <w:szCs w:val="24"/>
              </w:rPr>
              <w:t>100,0000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21F" w:rsidRPr="00B50C8A" w:rsidRDefault="00BC721F" w:rsidP="00805CEF">
            <w:pPr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50C8A">
              <w:rPr>
                <w:rFonts w:eastAsia="Times New Roman"/>
                <w:color w:val="000000"/>
                <w:sz w:val="24"/>
                <w:szCs w:val="24"/>
              </w:rPr>
              <w:t>100,0000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21F" w:rsidRPr="00B50C8A" w:rsidRDefault="00BC721F" w:rsidP="00805CEF">
            <w:pPr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50C8A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128AD" w:rsidRDefault="00D128AD" w:rsidP="00691536">
      <w:pPr>
        <w:ind w:left="10620"/>
        <w:jc w:val="center"/>
        <w:rPr>
          <w:color w:val="000000"/>
          <w:sz w:val="24"/>
          <w:szCs w:val="24"/>
        </w:rPr>
      </w:pPr>
    </w:p>
    <w:p w:rsidR="00D128AD" w:rsidRDefault="00D128AD" w:rsidP="00691536">
      <w:pPr>
        <w:ind w:left="10620"/>
        <w:jc w:val="center"/>
        <w:rPr>
          <w:color w:val="000000"/>
          <w:sz w:val="24"/>
          <w:szCs w:val="24"/>
        </w:rPr>
      </w:pPr>
    </w:p>
    <w:p w:rsidR="00D128AD" w:rsidRDefault="00D128AD" w:rsidP="00691536">
      <w:pPr>
        <w:ind w:left="10620"/>
        <w:jc w:val="center"/>
        <w:rPr>
          <w:color w:val="000000"/>
          <w:sz w:val="24"/>
          <w:szCs w:val="24"/>
        </w:rPr>
      </w:pPr>
    </w:p>
    <w:p w:rsidR="00D128AD" w:rsidRDefault="00D128AD" w:rsidP="00691536">
      <w:pPr>
        <w:ind w:left="10620"/>
        <w:jc w:val="center"/>
        <w:rPr>
          <w:color w:val="000000"/>
          <w:sz w:val="24"/>
          <w:szCs w:val="24"/>
        </w:rPr>
      </w:pPr>
    </w:p>
    <w:p w:rsidR="00D128AD" w:rsidRDefault="00D128AD" w:rsidP="00691536">
      <w:pPr>
        <w:ind w:left="10620"/>
        <w:jc w:val="center"/>
        <w:rPr>
          <w:color w:val="000000"/>
          <w:sz w:val="24"/>
          <w:szCs w:val="24"/>
        </w:rPr>
      </w:pPr>
    </w:p>
    <w:p w:rsidR="00140A08" w:rsidRDefault="00140A08" w:rsidP="00C96B99">
      <w:pPr>
        <w:ind w:left="10620"/>
        <w:rPr>
          <w:color w:val="000000"/>
          <w:sz w:val="24"/>
          <w:szCs w:val="24"/>
        </w:rPr>
        <w:sectPr w:rsidR="00140A08" w:rsidSect="00570D2D">
          <w:headerReference w:type="default" r:id="rId7"/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:rsidR="00BC721F" w:rsidRDefault="00BC721F" w:rsidP="00C96B99">
      <w:pPr>
        <w:rPr>
          <w:color w:val="000000"/>
          <w:sz w:val="24"/>
          <w:szCs w:val="24"/>
        </w:rPr>
      </w:pPr>
    </w:p>
    <w:p w:rsidR="00BC721F" w:rsidRDefault="00BC721F" w:rsidP="00BC721F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</w:t>
      </w:r>
      <w:r w:rsidR="00C96B99">
        <w:rPr>
          <w:color w:val="000000"/>
          <w:sz w:val="24"/>
          <w:szCs w:val="24"/>
        </w:rPr>
        <w:t>2</w:t>
      </w:r>
    </w:p>
    <w:p w:rsidR="00BC721F" w:rsidRDefault="00BC721F" w:rsidP="00BC721F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</w:p>
    <w:p w:rsidR="00BC721F" w:rsidRDefault="00BC721F" w:rsidP="00BC721F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</w:t>
      </w:r>
    </w:p>
    <w:p w:rsidR="00BC721F" w:rsidRDefault="00BC721F" w:rsidP="00BC721F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B50C8A">
        <w:rPr>
          <w:color w:val="000000"/>
          <w:sz w:val="24"/>
          <w:szCs w:val="24"/>
        </w:rPr>
        <w:t>07.12.</w:t>
      </w:r>
      <w:r>
        <w:rPr>
          <w:color w:val="000000"/>
          <w:sz w:val="24"/>
          <w:szCs w:val="24"/>
        </w:rPr>
        <w:t>2017  №</w:t>
      </w:r>
      <w:r w:rsidR="00B50C8A">
        <w:rPr>
          <w:color w:val="000000"/>
          <w:sz w:val="24"/>
          <w:szCs w:val="24"/>
        </w:rPr>
        <w:t>2535</w:t>
      </w:r>
    </w:p>
    <w:p w:rsidR="00BC721F" w:rsidRDefault="00BC721F" w:rsidP="00BC721F">
      <w:pPr>
        <w:jc w:val="center"/>
        <w:rPr>
          <w:color w:val="000000"/>
          <w:sz w:val="24"/>
          <w:szCs w:val="24"/>
        </w:rPr>
      </w:pPr>
    </w:p>
    <w:p w:rsidR="00BC721F" w:rsidRDefault="00BC721F" w:rsidP="00BC721F">
      <w:pPr>
        <w:jc w:val="center"/>
        <w:rPr>
          <w:color w:val="000000"/>
          <w:sz w:val="24"/>
          <w:szCs w:val="24"/>
        </w:rPr>
      </w:pPr>
    </w:p>
    <w:p w:rsidR="00BC721F" w:rsidRDefault="00BC721F" w:rsidP="00BC721F">
      <w:pPr>
        <w:ind w:left="10620"/>
        <w:jc w:val="center"/>
        <w:rPr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330"/>
        <w:gridCol w:w="1562"/>
        <w:gridCol w:w="1384"/>
        <w:gridCol w:w="2100"/>
        <w:gridCol w:w="1962"/>
        <w:gridCol w:w="696"/>
        <w:gridCol w:w="696"/>
        <w:gridCol w:w="696"/>
        <w:gridCol w:w="696"/>
        <w:gridCol w:w="696"/>
        <w:gridCol w:w="696"/>
        <w:gridCol w:w="696"/>
      </w:tblGrid>
      <w:tr w:rsidR="00BC721F" w:rsidRPr="00B50C8A">
        <w:trPr>
          <w:trHeight w:val="6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№</w:t>
            </w:r>
          </w:p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50C8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50C8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Наименование</w:t>
            </w:r>
            <w:r w:rsidRPr="00B50C8A">
              <w:rPr>
                <w:color w:val="000000"/>
                <w:sz w:val="24"/>
                <w:szCs w:val="24"/>
              </w:rPr>
              <w:br/>
              <w:t>меропри</w:t>
            </w:r>
            <w:r w:rsidRPr="00B50C8A">
              <w:rPr>
                <w:color w:val="000000"/>
                <w:sz w:val="24"/>
                <w:szCs w:val="24"/>
              </w:rPr>
              <w:t>я</w:t>
            </w:r>
            <w:r w:rsidRPr="00B50C8A">
              <w:rPr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Срок</w:t>
            </w:r>
          </w:p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Целевой показ</w:t>
            </w:r>
            <w:r w:rsidRPr="00B50C8A">
              <w:rPr>
                <w:color w:val="000000"/>
                <w:sz w:val="24"/>
                <w:szCs w:val="24"/>
              </w:rPr>
              <w:t>а</w:t>
            </w:r>
            <w:r w:rsidRPr="00B50C8A">
              <w:rPr>
                <w:color w:val="000000"/>
                <w:sz w:val="24"/>
                <w:szCs w:val="24"/>
              </w:rPr>
              <w:t>тель (номер цел</w:t>
            </w:r>
            <w:r w:rsidRPr="00B50C8A">
              <w:rPr>
                <w:color w:val="000000"/>
                <w:sz w:val="24"/>
                <w:szCs w:val="24"/>
              </w:rPr>
              <w:t>е</w:t>
            </w:r>
            <w:r w:rsidRPr="00B50C8A">
              <w:rPr>
                <w:color w:val="000000"/>
                <w:sz w:val="24"/>
                <w:szCs w:val="24"/>
              </w:rPr>
              <w:t>вого показателя из паспорта м</w:t>
            </w:r>
            <w:r w:rsidRPr="00B50C8A">
              <w:rPr>
                <w:color w:val="000000"/>
                <w:sz w:val="24"/>
                <w:szCs w:val="24"/>
              </w:rPr>
              <w:t>у</w:t>
            </w:r>
            <w:r w:rsidRPr="00B50C8A">
              <w:rPr>
                <w:color w:val="000000"/>
                <w:sz w:val="24"/>
                <w:szCs w:val="24"/>
              </w:rPr>
              <w:t>ниципальной пр</w:t>
            </w:r>
            <w:r w:rsidRPr="00B50C8A">
              <w:rPr>
                <w:color w:val="000000"/>
                <w:sz w:val="24"/>
                <w:szCs w:val="24"/>
              </w:rPr>
              <w:t>о</w:t>
            </w:r>
            <w:r w:rsidRPr="00B50C8A">
              <w:rPr>
                <w:color w:val="000000"/>
                <w:sz w:val="24"/>
                <w:szCs w:val="24"/>
              </w:rPr>
              <w:t>гра</w:t>
            </w:r>
            <w:r w:rsidRPr="00B50C8A">
              <w:rPr>
                <w:color w:val="000000"/>
                <w:sz w:val="24"/>
                <w:szCs w:val="24"/>
              </w:rPr>
              <w:t>м</w:t>
            </w:r>
            <w:r w:rsidRPr="00B50C8A">
              <w:rPr>
                <w:color w:val="000000"/>
                <w:sz w:val="24"/>
                <w:szCs w:val="24"/>
              </w:rPr>
              <w:t>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Источник</w:t>
            </w:r>
          </w:p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Объём финансирования по годам</w:t>
            </w:r>
          </w:p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тыс. рублей</w:t>
            </w:r>
          </w:p>
        </w:tc>
      </w:tr>
      <w:tr w:rsidR="00BC721F" w:rsidRPr="00B50C8A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F" w:rsidRPr="00B50C8A" w:rsidRDefault="00BC721F" w:rsidP="00805CE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F" w:rsidRPr="00B50C8A" w:rsidRDefault="00BC721F" w:rsidP="00805CE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F" w:rsidRPr="00B50C8A" w:rsidRDefault="00BC721F" w:rsidP="00805CE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F" w:rsidRPr="00B50C8A" w:rsidRDefault="00BC721F" w:rsidP="00805CE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F" w:rsidRPr="00B50C8A" w:rsidRDefault="00BC721F" w:rsidP="00805CE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1F" w:rsidRPr="00B50C8A" w:rsidRDefault="00BC721F" w:rsidP="00805CE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1F" w:rsidRPr="00B50C8A" w:rsidRDefault="00BC721F" w:rsidP="00805CEF">
            <w:pPr>
              <w:jc w:val="center"/>
              <w:rPr>
                <w:color w:val="000000"/>
                <w:sz w:val="24"/>
                <w:szCs w:val="24"/>
              </w:rPr>
            </w:pPr>
            <w:r w:rsidRPr="00B50C8A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BC721F" w:rsidRPr="00B50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0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1F" w:rsidRPr="00B50C8A" w:rsidRDefault="00BC721F" w:rsidP="00805CE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50C8A">
              <w:rPr>
                <w:rFonts w:eastAsia="Times New Roman"/>
                <w:color w:val="000000"/>
                <w:sz w:val="24"/>
                <w:szCs w:val="24"/>
              </w:rPr>
              <w:t>4.2</w:t>
            </w:r>
            <w:r w:rsidR="00B50C8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1F" w:rsidRPr="00B50C8A" w:rsidRDefault="00BC721F" w:rsidP="00805CEF">
            <w:pPr>
              <w:jc w:val="both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B50C8A">
              <w:rPr>
                <w:rFonts w:eastAsia="Times New Roman"/>
                <w:color w:val="000000"/>
                <w:sz w:val="24"/>
                <w:szCs w:val="24"/>
              </w:rPr>
              <w:t>Участие в семин</w:t>
            </w:r>
            <w:r w:rsidRPr="00B50C8A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B50C8A">
              <w:rPr>
                <w:rFonts w:eastAsia="Times New Roman"/>
                <w:color w:val="000000"/>
                <w:sz w:val="24"/>
                <w:szCs w:val="24"/>
              </w:rPr>
              <w:t>рах, совещаниях, проводимых для органов местного с</w:t>
            </w:r>
            <w:r w:rsidRPr="00B50C8A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B50C8A">
              <w:rPr>
                <w:rFonts w:eastAsia="Times New Roman"/>
                <w:color w:val="000000"/>
                <w:sz w:val="24"/>
                <w:szCs w:val="24"/>
              </w:rPr>
              <w:t>моуправления в сфере повышения эффективности бюджетных расх</w:t>
            </w:r>
            <w:r w:rsidRPr="00B50C8A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50C8A">
              <w:rPr>
                <w:rFonts w:eastAsia="Times New Roman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1F" w:rsidRPr="00B50C8A" w:rsidRDefault="00BC721F" w:rsidP="00805C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50C8A">
              <w:rPr>
                <w:rFonts w:eastAsia="Times New Roman"/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1F" w:rsidRPr="00B50C8A" w:rsidRDefault="00BC721F" w:rsidP="00805C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50C8A">
              <w:rPr>
                <w:rFonts w:eastAsia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1F" w:rsidRPr="00B50C8A" w:rsidRDefault="00BC721F" w:rsidP="00B50C8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50C8A">
              <w:rPr>
                <w:rFonts w:eastAsia="Times New Roman"/>
                <w:color w:val="000000"/>
                <w:sz w:val="24"/>
                <w:szCs w:val="24"/>
              </w:rPr>
              <w:t xml:space="preserve"> 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1F" w:rsidRPr="00B50C8A" w:rsidRDefault="00BC721F" w:rsidP="00805C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50C8A">
              <w:rPr>
                <w:rFonts w:eastAsia="Times New Roman"/>
                <w:color w:val="000000"/>
                <w:sz w:val="24"/>
                <w:szCs w:val="24"/>
              </w:rPr>
              <w:t>бюджет мун</w:t>
            </w:r>
            <w:r w:rsidRPr="00B50C8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50C8A">
              <w:rPr>
                <w:rFonts w:eastAsia="Times New Roman"/>
                <w:color w:val="000000"/>
                <w:sz w:val="24"/>
                <w:szCs w:val="24"/>
              </w:rPr>
              <w:t>ципального</w:t>
            </w:r>
            <w:r w:rsidRPr="00B50C8A">
              <w:rPr>
                <w:rFonts w:eastAsia="Times New Roman"/>
                <w:color w:val="000000"/>
                <w:sz w:val="24"/>
                <w:szCs w:val="24"/>
              </w:rPr>
              <w:br/>
              <w:t>ра</w:t>
            </w:r>
            <w:r w:rsidRPr="00B50C8A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B50C8A">
              <w:rPr>
                <w:rFonts w:eastAsia="Times New Roman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21F" w:rsidRPr="00B50C8A" w:rsidRDefault="00BC721F" w:rsidP="00805CEF">
            <w:pPr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50C8A"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21F" w:rsidRPr="00B50C8A" w:rsidRDefault="00BC721F" w:rsidP="00805CEF">
            <w:pPr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50C8A"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21F" w:rsidRPr="00B50C8A" w:rsidRDefault="00BC721F" w:rsidP="00805CEF">
            <w:pPr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50C8A"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21F" w:rsidRPr="00B50C8A" w:rsidRDefault="00BC721F" w:rsidP="00805CEF">
            <w:pPr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50C8A">
              <w:rPr>
                <w:rFonts w:eastAsia="Times New Roman"/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21F" w:rsidRPr="00B50C8A" w:rsidRDefault="00BC721F" w:rsidP="00805CEF">
            <w:pPr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50C8A"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21F" w:rsidRPr="00B50C8A" w:rsidRDefault="00BC721F" w:rsidP="00805CEF">
            <w:pPr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50C8A"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21F" w:rsidRPr="00B50C8A" w:rsidRDefault="00BC721F" w:rsidP="00805CEF">
            <w:pPr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50C8A"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691536" w:rsidRDefault="00691536" w:rsidP="00B52807">
      <w:pPr>
        <w:jc w:val="center"/>
        <w:rPr>
          <w:color w:val="000000"/>
          <w:sz w:val="28"/>
          <w:szCs w:val="28"/>
        </w:rPr>
      </w:pPr>
    </w:p>
    <w:p w:rsidR="00070746" w:rsidRPr="00570D2D" w:rsidRDefault="00070746" w:rsidP="00B52807">
      <w:pPr>
        <w:jc w:val="center"/>
        <w:rPr>
          <w:color w:val="000000"/>
          <w:sz w:val="28"/>
          <w:szCs w:val="28"/>
        </w:rPr>
      </w:pPr>
    </w:p>
    <w:sectPr w:rsidR="00070746" w:rsidRPr="00570D2D" w:rsidSect="00570D2D"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7F6" w:rsidRDefault="004B07F6">
      <w:r>
        <w:separator/>
      </w:r>
    </w:p>
  </w:endnote>
  <w:endnote w:type="continuationSeparator" w:id="0">
    <w:p w:rsidR="004B07F6" w:rsidRDefault="004B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7F6" w:rsidRDefault="004B07F6">
      <w:r>
        <w:separator/>
      </w:r>
    </w:p>
  </w:footnote>
  <w:footnote w:type="continuationSeparator" w:id="0">
    <w:p w:rsidR="004B07F6" w:rsidRDefault="004B0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33" w:rsidRPr="00847B47" w:rsidRDefault="00724933" w:rsidP="006F7F1C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847B47">
      <w:rPr>
        <w:rStyle w:val="a5"/>
        <w:sz w:val="24"/>
        <w:szCs w:val="24"/>
      </w:rPr>
      <w:fldChar w:fldCharType="begin"/>
    </w:r>
    <w:r w:rsidRPr="00847B47">
      <w:rPr>
        <w:rStyle w:val="a5"/>
        <w:sz w:val="24"/>
        <w:szCs w:val="24"/>
      </w:rPr>
      <w:instrText xml:space="preserve">PAGE  </w:instrText>
    </w:r>
    <w:r w:rsidRPr="00847B47">
      <w:rPr>
        <w:rStyle w:val="a5"/>
        <w:sz w:val="24"/>
        <w:szCs w:val="24"/>
      </w:rPr>
      <w:fldChar w:fldCharType="separate"/>
    </w:r>
    <w:r w:rsidR="004B67FB">
      <w:rPr>
        <w:rStyle w:val="a5"/>
        <w:noProof/>
        <w:sz w:val="24"/>
        <w:szCs w:val="24"/>
      </w:rPr>
      <w:t>1</w:t>
    </w:r>
    <w:r w:rsidRPr="00847B47">
      <w:rPr>
        <w:rStyle w:val="a5"/>
        <w:sz w:val="24"/>
        <w:szCs w:val="24"/>
      </w:rPr>
      <w:fldChar w:fldCharType="end"/>
    </w:r>
  </w:p>
  <w:p w:rsidR="00724933" w:rsidRDefault="007249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2D"/>
    <w:rsid w:val="00022E5C"/>
    <w:rsid w:val="00043A53"/>
    <w:rsid w:val="00070746"/>
    <w:rsid w:val="00086B7D"/>
    <w:rsid w:val="00096401"/>
    <w:rsid w:val="000A1A07"/>
    <w:rsid w:val="000B27FB"/>
    <w:rsid w:val="000C7BD6"/>
    <w:rsid w:val="000D0410"/>
    <w:rsid w:val="000F6DFC"/>
    <w:rsid w:val="00122A62"/>
    <w:rsid w:val="00140A08"/>
    <w:rsid w:val="00145F27"/>
    <w:rsid w:val="00146A6B"/>
    <w:rsid w:val="00155DDD"/>
    <w:rsid w:val="001D0B5C"/>
    <w:rsid w:val="001E78A0"/>
    <w:rsid w:val="00241632"/>
    <w:rsid w:val="00247CB0"/>
    <w:rsid w:val="002667FC"/>
    <w:rsid w:val="002745F1"/>
    <w:rsid w:val="002B0517"/>
    <w:rsid w:val="002C79CA"/>
    <w:rsid w:val="003020B0"/>
    <w:rsid w:val="00315024"/>
    <w:rsid w:val="0033346A"/>
    <w:rsid w:val="00337F23"/>
    <w:rsid w:val="003832F7"/>
    <w:rsid w:val="00391532"/>
    <w:rsid w:val="00391992"/>
    <w:rsid w:val="003B082F"/>
    <w:rsid w:val="003C1FB6"/>
    <w:rsid w:val="00417D73"/>
    <w:rsid w:val="00460F8D"/>
    <w:rsid w:val="004632C5"/>
    <w:rsid w:val="00497889"/>
    <w:rsid w:val="004B07F6"/>
    <w:rsid w:val="004B67FB"/>
    <w:rsid w:val="004C070A"/>
    <w:rsid w:val="0051263E"/>
    <w:rsid w:val="005624AF"/>
    <w:rsid w:val="00570D2D"/>
    <w:rsid w:val="005E1A06"/>
    <w:rsid w:val="005E5AB7"/>
    <w:rsid w:val="006439D2"/>
    <w:rsid w:val="00691536"/>
    <w:rsid w:val="006A1F4F"/>
    <w:rsid w:val="006F7F1C"/>
    <w:rsid w:val="00710BE6"/>
    <w:rsid w:val="00724933"/>
    <w:rsid w:val="00754D09"/>
    <w:rsid w:val="00773752"/>
    <w:rsid w:val="007A293C"/>
    <w:rsid w:val="007C4B6E"/>
    <w:rsid w:val="007D2FA0"/>
    <w:rsid w:val="007F50E2"/>
    <w:rsid w:val="00805CEF"/>
    <w:rsid w:val="00830F3B"/>
    <w:rsid w:val="00837EA7"/>
    <w:rsid w:val="00843707"/>
    <w:rsid w:val="00847B47"/>
    <w:rsid w:val="00870782"/>
    <w:rsid w:val="008A69FE"/>
    <w:rsid w:val="008E7E56"/>
    <w:rsid w:val="008F44DC"/>
    <w:rsid w:val="00980CC0"/>
    <w:rsid w:val="00984163"/>
    <w:rsid w:val="00984355"/>
    <w:rsid w:val="0098514D"/>
    <w:rsid w:val="009A7E0C"/>
    <w:rsid w:val="009D4699"/>
    <w:rsid w:val="009E1AB8"/>
    <w:rsid w:val="009F7EDC"/>
    <w:rsid w:val="00A33391"/>
    <w:rsid w:val="00A85AAB"/>
    <w:rsid w:val="00A91FF7"/>
    <w:rsid w:val="00AE37C7"/>
    <w:rsid w:val="00AE3C37"/>
    <w:rsid w:val="00AF5073"/>
    <w:rsid w:val="00B0598F"/>
    <w:rsid w:val="00B50C8A"/>
    <w:rsid w:val="00B52807"/>
    <w:rsid w:val="00B63D11"/>
    <w:rsid w:val="00B63DA2"/>
    <w:rsid w:val="00B66224"/>
    <w:rsid w:val="00BC721F"/>
    <w:rsid w:val="00BF0DD8"/>
    <w:rsid w:val="00C37252"/>
    <w:rsid w:val="00C655FD"/>
    <w:rsid w:val="00C96B99"/>
    <w:rsid w:val="00CA6A13"/>
    <w:rsid w:val="00CF52EF"/>
    <w:rsid w:val="00D128AD"/>
    <w:rsid w:val="00D14D3C"/>
    <w:rsid w:val="00D572A8"/>
    <w:rsid w:val="00D95333"/>
    <w:rsid w:val="00DA2E69"/>
    <w:rsid w:val="00DB5DBC"/>
    <w:rsid w:val="00DB7454"/>
    <w:rsid w:val="00DC35E1"/>
    <w:rsid w:val="00DC3736"/>
    <w:rsid w:val="00DD3DE4"/>
    <w:rsid w:val="00DE6EC0"/>
    <w:rsid w:val="00E87008"/>
    <w:rsid w:val="00EB1170"/>
    <w:rsid w:val="00F10E98"/>
    <w:rsid w:val="00F20703"/>
    <w:rsid w:val="00F2545C"/>
    <w:rsid w:val="00F32C89"/>
    <w:rsid w:val="00F46547"/>
    <w:rsid w:val="00F6182D"/>
    <w:rsid w:val="00F61BE6"/>
    <w:rsid w:val="00F9483E"/>
    <w:rsid w:val="00FA2FA5"/>
    <w:rsid w:val="00FB1385"/>
    <w:rsid w:val="00F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D2D"/>
    <w:rPr>
      <w:rFonts w:eastAsia="Calibri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570D2D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70D2D"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qFormat/>
    <w:rsid w:val="00570D2D"/>
    <w:pPr>
      <w:keepNext/>
      <w:jc w:val="center"/>
      <w:outlineLvl w:val="2"/>
    </w:pPr>
    <w:rPr>
      <w:color w:val="000000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locked/>
    <w:rsid w:val="00570D2D"/>
    <w:rPr>
      <w:rFonts w:eastAsia="Calibri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570D2D"/>
    <w:rPr>
      <w:rFonts w:eastAsia="Calibri"/>
      <w:b/>
      <w:bCs/>
      <w:sz w:val="44"/>
      <w:szCs w:val="4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570D2D"/>
    <w:rPr>
      <w:rFonts w:eastAsia="Calibri"/>
      <w:color w:val="000000"/>
      <w:sz w:val="32"/>
      <w:szCs w:val="32"/>
      <w:lang w:val="ru-RU" w:eastAsia="ru-RU" w:bidi="ar-SA"/>
    </w:rPr>
  </w:style>
  <w:style w:type="paragraph" w:styleId="a3">
    <w:name w:val="header"/>
    <w:basedOn w:val="a"/>
    <w:link w:val="a4"/>
    <w:rsid w:val="000A1A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A1A07"/>
  </w:style>
  <w:style w:type="paragraph" w:styleId="a6">
    <w:name w:val="footer"/>
    <w:basedOn w:val="a"/>
    <w:rsid w:val="000A1A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043A53"/>
    <w:rPr>
      <w:rFonts w:eastAsia="Calibri"/>
      <w:lang w:val="ru-RU" w:eastAsia="ru-RU" w:bidi="ar-SA"/>
    </w:rPr>
  </w:style>
  <w:style w:type="character" w:customStyle="1" w:styleId="FontStyle30">
    <w:name w:val="Font Style30"/>
    <w:basedOn w:val="a0"/>
    <w:rsid w:val="00D128AD"/>
    <w:rPr>
      <w:rFonts w:ascii="Times New Roman" w:hAnsi="Times New Roman" w:cs="Times New Roman"/>
      <w:sz w:val="26"/>
      <w:szCs w:val="26"/>
    </w:rPr>
  </w:style>
  <w:style w:type="character" w:customStyle="1" w:styleId="HeaderChar">
    <w:name w:val="Header Char"/>
    <w:basedOn w:val="a0"/>
    <w:locked/>
    <w:rsid w:val="00140A08"/>
    <w:rPr>
      <w:rFonts w:ascii="Times New Roman" w:hAnsi="Times New Roman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D2D"/>
    <w:rPr>
      <w:rFonts w:eastAsia="Calibri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570D2D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70D2D"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qFormat/>
    <w:rsid w:val="00570D2D"/>
    <w:pPr>
      <w:keepNext/>
      <w:jc w:val="center"/>
      <w:outlineLvl w:val="2"/>
    </w:pPr>
    <w:rPr>
      <w:color w:val="000000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locked/>
    <w:rsid w:val="00570D2D"/>
    <w:rPr>
      <w:rFonts w:eastAsia="Calibri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570D2D"/>
    <w:rPr>
      <w:rFonts w:eastAsia="Calibri"/>
      <w:b/>
      <w:bCs/>
      <w:sz w:val="44"/>
      <w:szCs w:val="4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570D2D"/>
    <w:rPr>
      <w:rFonts w:eastAsia="Calibri"/>
      <w:color w:val="000000"/>
      <w:sz w:val="32"/>
      <w:szCs w:val="32"/>
      <w:lang w:val="ru-RU" w:eastAsia="ru-RU" w:bidi="ar-SA"/>
    </w:rPr>
  </w:style>
  <w:style w:type="paragraph" w:styleId="a3">
    <w:name w:val="header"/>
    <w:basedOn w:val="a"/>
    <w:link w:val="a4"/>
    <w:rsid w:val="000A1A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A1A07"/>
  </w:style>
  <w:style w:type="paragraph" w:styleId="a6">
    <w:name w:val="footer"/>
    <w:basedOn w:val="a"/>
    <w:rsid w:val="000A1A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043A53"/>
    <w:rPr>
      <w:rFonts w:eastAsia="Calibri"/>
      <w:lang w:val="ru-RU" w:eastAsia="ru-RU" w:bidi="ar-SA"/>
    </w:rPr>
  </w:style>
  <w:style w:type="character" w:customStyle="1" w:styleId="FontStyle30">
    <w:name w:val="Font Style30"/>
    <w:basedOn w:val="a0"/>
    <w:rsid w:val="00D128AD"/>
    <w:rPr>
      <w:rFonts w:ascii="Times New Roman" w:hAnsi="Times New Roman" w:cs="Times New Roman"/>
      <w:sz w:val="26"/>
      <w:szCs w:val="26"/>
    </w:rPr>
  </w:style>
  <w:style w:type="character" w:customStyle="1" w:styleId="HeaderChar">
    <w:name w:val="Header Char"/>
    <w:basedOn w:val="a0"/>
    <w:locked/>
    <w:rsid w:val="00140A08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Администрации Валдайского муниципал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iva</dc:creator>
  <cp:lastModifiedBy>Москалькова Людмила Алексеевна</cp:lastModifiedBy>
  <cp:revision>2</cp:revision>
  <cp:lastPrinted>2017-12-08T11:42:00Z</cp:lastPrinted>
  <dcterms:created xsi:type="dcterms:W3CDTF">2017-12-11T10:28:00Z</dcterms:created>
  <dcterms:modified xsi:type="dcterms:W3CDTF">2017-12-11T10:28:00Z</dcterms:modified>
</cp:coreProperties>
</file>