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00012">
        <w:rPr>
          <w:color w:val="000000"/>
          <w:sz w:val="28"/>
        </w:rPr>
        <w:t>0</w:t>
      </w:r>
      <w:r w:rsidR="00FE5697">
        <w:rPr>
          <w:color w:val="000000"/>
          <w:sz w:val="28"/>
        </w:rPr>
        <w:t>7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E5697">
        <w:rPr>
          <w:color w:val="000000"/>
          <w:sz w:val="28"/>
        </w:rPr>
        <w:t xml:space="preserve"> 1053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E5697" w:rsidRDefault="00FE5697" w:rsidP="00FE5697">
      <w:pPr>
        <w:shd w:val="clear" w:color="auto" w:fill="FFFFFF"/>
        <w:tabs>
          <w:tab w:val="left" w:pos="3300"/>
        </w:tabs>
        <w:spacing w:line="240" w:lineRule="exact"/>
        <w:ind w:left="4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плана мероприятий  («дорожной </w:t>
      </w:r>
      <w:r>
        <w:rPr>
          <w:b/>
          <w:bCs/>
          <w:sz w:val="28"/>
          <w:szCs w:val="28"/>
        </w:rPr>
        <w:t xml:space="preserve">карты») </w:t>
      </w:r>
    </w:p>
    <w:p w:rsidR="00FE5697" w:rsidRDefault="00FE5697" w:rsidP="00FE5697">
      <w:pPr>
        <w:shd w:val="clear" w:color="auto" w:fill="FFFFFF"/>
        <w:tabs>
          <w:tab w:val="left" w:pos="3300"/>
        </w:tabs>
        <w:spacing w:line="240" w:lineRule="exact"/>
        <w:ind w:left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содействию </w:t>
      </w:r>
      <w:r>
        <w:rPr>
          <w:b/>
          <w:bCs/>
          <w:spacing w:val="-3"/>
          <w:sz w:val="28"/>
          <w:szCs w:val="28"/>
        </w:rPr>
        <w:t xml:space="preserve">развития конкуренции на </w:t>
      </w:r>
      <w:r>
        <w:rPr>
          <w:b/>
          <w:bCs/>
          <w:sz w:val="28"/>
          <w:szCs w:val="28"/>
        </w:rPr>
        <w:t xml:space="preserve">территории  </w:t>
      </w:r>
    </w:p>
    <w:p w:rsidR="00FE5697" w:rsidRDefault="00FE5697" w:rsidP="00FE5697">
      <w:pPr>
        <w:shd w:val="clear" w:color="auto" w:fill="FFFFFF"/>
        <w:tabs>
          <w:tab w:val="left" w:pos="3300"/>
        </w:tabs>
        <w:spacing w:line="240" w:lineRule="exact"/>
        <w:ind w:left="4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 на 2017-2018 годы</w:t>
      </w:r>
    </w:p>
    <w:p w:rsidR="00FE5697" w:rsidRDefault="00FE5697" w:rsidP="00FE5697">
      <w:pPr>
        <w:shd w:val="clear" w:color="auto" w:fill="FFFFFF"/>
        <w:ind w:left="34" w:firstLine="763"/>
        <w:jc w:val="both"/>
        <w:rPr>
          <w:sz w:val="28"/>
          <w:szCs w:val="28"/>
        </w:rPr>
      </w:pPr>
    </w:p>
    <w:p w:rsidR="00FE5697" w:rsidRDefault="00FE5697" w:rsidP="00FE5697">
      <w:pPr>
        <w:shd w:val="clear" w:color="auto" w:fill="FFFFFF"/>
        <w:ind w:left="34" w:firstLine="763"/>
        <w:jc w:val="both"/>
        <w:rPr>
          <w:sz w:val="28"/>
          <w:szCs w:val="28"/>
        </w:rPr>
      </w:pPr>
    </w:p>
    <w:p w:rsidR="00FE5697" w:rsidRDefault="00FE5697" w:rsidP="00FE5697">
      <w:pPr>
        <w:shd w:val="clear" w:color="auto" w:fill="FFFFFF"/>
        <w:ind w:left="34" w:firstLine="763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конкуренции на территории Валдайского муниципального района в соответствии с Указом Губернатора Новгородской области от 30.12.2016 № 470 «Об утверждении Плана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(«дорожной карты») по содействию развитию конкуренции в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городской области на 2016-2018 годы»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FE5697" w:rsidRDefault="00FE5697" w:rsidP="00FE5697">
      <w:pPr>
        <w:widowControl w:val="0"/>
        <w:numPr>
          <w:ilvl w:val="0"/>
          <w:numId w:val="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5" w:right="29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(«дорожную карту») по содействию развития конкуренции на территории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2017-2018 годы.</w:t>
      </w:r>
    </w:p>
    <w:p w:rsidR="00FE5697" w:rsidRDefault="00FE5697" w:rsidP="00FE5697">
      <w:pPr>
        <w:widowControl w:val="0"/>
        <w:numPr>
          <w:ilvl w:val="0"/>
          <w:numId w:val="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5" w:right="29" w:firstLine="71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Валдайского муниципального района  Гаврилова Е.А.</w:t>
      </w:r>
    </w:p>
    <w:p w:rsidR="00EA6B95" w:rsidRPr="00FE5697" w:rsidRDefault="00FE5697" w:rsidP="00FE5697">
      <w:pPr>
        <w:widowControl w:val="0"/>
        <w:numPr>
          <w:ilvl w:val="0"/>
          <w:numId w:val="8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left="5" w:right="38" w:firstLine="71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E5697" w:rsidRDefault="00FE5697" w:rsidP="0006408A">
      <w:pPr>
        <w:ind w:left="709" w:hanging="709"/>
        <w:jc w:val="center"/>
        <w:rPr>
          <w:sz w:val="28"/>
          <w:szCs w:val="28"/>
        </w:rPr>
      </w:pPr>
    </w:p>
    <w:p w:rsidR="00FE5697" w:rsidRDefault="00FE5697" w:rsidP="0006408A">
      <w:pPr>
        <w:ind w:left="709" w:hanging="709"/>
        <w:jc w:val="center"/>
        <w:rPr>
          <w:sz w:val="28"/>
          <w:szCs w:val="28"/>
        </w:rPr>
      </w:pPr>
    </w:p>
    <w:p w:rsidR="00FE5697" w:rsidRDefault="00FE5697" w:rsidP="0006408A">
      <w:pPr>
        <w:ind w:left="709" w:hanging="709"/>
        <w:jc w:val="center"/>
        <w:rPr>
          <w:sz w:val="28"/>
          <w:szCs w:val="28"/>
        </w:rPr>
      </w:pPr>
    </w:p>
    <w:p w:rsidR="00FE5697" w:rsidRDefault="00FE5697" w:rsidP="0006408A">
      <w:pPr>
        <w:ind w:left="709" w:hanging="709"/>
        <w:jc w:val="center"/>
        <w:rPr>
          <w:sz w:val="28"/>
          <w:szCs w:val="28"/>
        </w:rPr>
      </w:pPr>
    </w:p>
    <w:p w:rsidR="00FE5697" w:rsidRDefault="00FE5697" w:rsidP="0006408A">
      <w:pPr>
        <w:ind w:left="709" w:hanging="709"/>
        <w:jc w:val="center"/>
        <w:rPr>
          <w:sz w:val="28"/>
          <w:szCs w:val="28"/>
        </w:rPr>
      </w:pPr>
    </w:p>
    <w:p w:rsidR="00FE5697" w:rsidRDefault="00FE5697" w:rsidP="0006408A">
      <w:pPr>
        <w:ind w:left="709" w:hanging="709"/>
        <w:jc w:val="center"/>
        <w:rPr>
          <w:sz w:val="28"/>
          <w:szCs w:val="28"/>
        </w:rPr>
        <w:sectPr w:rsidR="00FE5697" w:rsidSect="00E460AC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FE5697" w:rsidRDefault="00FE5697" w:rsidP="0006408A">
      <w:pPr>
        <w:ind w:left="709" w:hanging="709"/>
        <w:jc w:val="center"/>
      </w:pPr>
      <w:r>
        <w:lastRenderedPageBreak/>
        <w:t>2</w:t>
      </w:r>
    </w:p>
    <w:p w:rsidR="00950D04" w:rsidRDefault="00950D04" w:rsidP="0006408A">
      <w:pPr>
        <w:ind w:left="709" w:hanging="709"/>
        <w:jc w:val="center"/>
      </w:pPr>
    </w:p>
    <w:p w:rsidR="00950D04" w:rsidRDefault="00950D04" w:rsidP="00950D04">
      <w:pPr>
        <w:spacing w:line="240" w:lineRule="exact"/>
        <w:ind w:left="10064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950D04" w:rsidRDefault="00950D04" w:rsidP="00950D04">
      <w:pPr>
        <w:spacing w:before="120" w:line="240" w:lineRule="exact"/>
        <w:ind w:left="1006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50D04" w:rsidRDefault="00950D04" w:rsidP="00950D04">
      <w:pPr>
        <w:spacing w:line="240" w:lineRule="exact"/>
        <w:ind w:left="1006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50D04" w:rsidRDefault="00950D04" w:rsidP="00950D04">
      <w:pPr>
        <w:spacing w:line="240" w:lineRule="exact"/>
        <w:ind w:left="10064"/>
        <w:jc w:val="center"/>
        <w:rPr>
          <w:sz w:val="24"/>
          <w:szCs w:val="24"/>
        </w:rPr>
      </w:pPr>
      <w:r>
        <w:rPr>
          <w:sz w:val="24"/>
          <w:szCs w:val="24"/>
        </w:rPr>
        <w:t>от 07.06.2017 №1053</w:t>
      </w:r>
    </w:p>
    <w:p w:rsidR="00950D04" w:rsidRDefault="00950D04" w:rsidP="00950D04">
      <w:pPr>
        <w:ind w:firstLine="709"/>
        <w:jc w:val="right"/>
        <w:rPr>
          <w:sz w:val="24"/>
          <w:szCs w:val="24"/>
        </w:rPr>
      </w:pPr>
    </w:p>
    <w:p w:rsidR="00950D04" w:rsidRDefault="00950D04" w:rsidP="00950D04">
      <w:pPr>
        <w:spacing w:line="240" w:lineRule="exact"/>
        <w:jc w:val="center"/>
        <w:rPr>
          <w:b/>
          <w:sz w:val="24"/>
          <w:szCs w:val="24"/>
        </w:rPr>
      </w:pPr>
    </w:p>
    <w:p w:rsidR="00950D04" w:rsidRDefault="00950D04" w:rsidP="00950D04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 («дорожная карта»)</w:t>
      </w:r>
    </w:p>
    <w:p w:rsidR="00950D04" w:rsidRDefault="00950D04" w:rsidP="00950D04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по содействию развития конкуренции на территории  Валдайского муниципального района на 2017-2018 годы</w:t>
      </w:r>
    </w:p>
    <w:p w:rsidR="00950D04" w:rsidRDefault="00950D04" w:rsidP="00950D04">
      <w:pPr>
        <w:spacing w:line="240" w:lineRule="exact"/>
        <w:jc w:val="center"/>
        <w:rPr>
          <w:sz w:val="28"/>
          <w:szCs w:val="28"/>
        </w:rPr>
      </w:pPr>
    </w:p>
    <w:p w:rsidR="00950D04" w:rsidRDefault="00950D04" w:rsidP="00950D04">
      <w:pPr>
        <w:spacing w:line="240" w:lineRule="exact"/>
        <w:jc w:val="center"/>
        <w:rPr>
          <w:sz w:val="28"/>
          <w:szCs w:val="28"/>
        </w:rPr>
      </w:pP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3"/>
        <w:gridCol w:w="54"/>
        <w:gridCol w:w="109"/>
        <w:gridCol w:w="2957"/>
        <w:gridCol w:w="1176"/>
        <w:gridCol w:w="1278"/>
        <w:gridCol w:w="2691"/>
        <w:gridCol w:w="3357"/>
      </w:tblGrid>
      <w:tr w:rsidR="00950D04" w:rsidTr="00950D04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меропри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Ответственные 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полнители меропри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Результат выполнения 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роприятия</w:t>
            </w:r>
          </w:p>
        </w:tc>
      </w:tr>
      <w:tr w:rsidR="00950D04" w:rsidTr="00950D04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Мероприятия по содействию развития конкуренции на социально значимых и приоритетных рынках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– создание условий для развития конкуренции на рынке услуг дошкольного образования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информационной и консультационной поддержки немуниципальным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ям, осуществляющим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в сфере дошкольного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разования, по вопросам получ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лицензии на право ведения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 w:rsidP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немуниципальных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ганизаций, осуществля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деятельность в сфере дошкольного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разования, получивших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онную и консультацио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ную поддержку (% от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количества обрати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шихся)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образования Администрации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доступности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чественного дошкольного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разования,</w:t>
            </w:r>
          </w:p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потребности населения в услугах по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смотру и уходу за детьми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школьного возраста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организационно-методической и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но-консультативной помощи немуниципальным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ям, реализующим основную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разовательную программу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школьного образования,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введ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федерального государственного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стандарта дошкольного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(ФГОСДО)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 w:rsidP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доля немуниципальных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ганизаций, реализу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основную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тельную программу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школьного образования, получивших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ционно-</w:t>
            </w:r>
            <w:r>
              <w:rPr>
                <w:sz w:val="24"/>
                <w:szCs w:val="24"/>
              </w:rPr>
              <w:lastRenderedPageBreak/>
              <w:t>методическую и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ционно-консультативную помощь по вопросам вв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ФГОСДО (% от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количества обрати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шихся)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– создание условий для развития конкуренции на рынке услуг отдыха и оздоровления детей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информационной и консультационной поддержки немуниципальным организац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 по вопросу организации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дыха и оздоровления детей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 w:rsidP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немуниципальных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 получивших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формационную и консул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тационную поддер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ку по вопросу организации отд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ха и оздоровл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детей (% от общего количества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тивши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образования Администрации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доступности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отдыху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ровлению детей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– создание условий для развития конкуренции на рынке услуг дополнительного образования детей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информационной и консультационной поддержки немуниципальным и частным организациям, осуществля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щим образовательную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по дополнительным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 w:rsidP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немуниципальных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 получивших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формационную и консул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тационную поддер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ку по вопросу организации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по дополнительным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граммам (% от общего количества обративши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образования Администрации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потребности населения в услугах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детей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– создание условий для развития конкуренции на рынке услуг жилищно-коммунального хозяйства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Занесение информации об отра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 жилищно-коммунального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пального района в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ную информационную систему жилищно-коммунального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в соответствии с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законом от 21 июля 2014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№ 209-ФЗ «О государственной информационной системе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объем информации,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крываемой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требованиями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ственной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темы жилищно-коммунального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комитет жилищно-коммунального и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рожного хозяйства 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lastRenderedPageBreak/>
              <w:t xml:space="preserve">министрации </w:t>
            </w: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обеспечение информирова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граждан в отрасли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лищно-коммуналь-ного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зяйства Валдайского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Передача в управление частным операторам на основе концесс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онных соглашений объектов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лищно-коммунального хозяйства всех муниципальных предпри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тий, осуществляющих неэффе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тивное управление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объектов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но-коммунального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муниципальных предпр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ятий, осущес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вляющих неэффективное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данных частным операторам на основе концессионных соглаш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соответствии с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фиками, актуализирова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на основании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веденного анализа 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тивности управления,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комитет жилищно-коммунального и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рожного хозяйства 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министрации </w:t>
            </w:r>
            <w:r>
              <w:rPr>
                <w:sz w:val="24"/>
                <w:szCs w:val="24"/>
              </w:rPr>
              <w:t>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привл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 частных инвестиций в сферу жилищно-коммунального хозяйства Валдайского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Розничная торговля</w:t>
            </w:r>
          </w:p>
        </w:tc>
      </w:tr>
      <w:tr w:rsidR="00950D04" w:rsidTr="00950D0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– создание условий для развития конкуренции в сфере розничной торговли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Стимулирование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по организации ярмарочной торго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 (проведение сельскохозя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ственных продовольственных ярмарок, универсальных ярмарок с расширенным ассортиме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том)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рост оборота розничной торговли,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ществляемой на розни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рынках и ярмарках, в структуре оборота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ничной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говли,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А</w:t>
            </w:r>
            <w:r>
              <w:rPr>
                <w:bCs/>
                <w:sz w:val="24"/>
                <w:szCs w:val="24"/>
              </w:rPr>
              <w:t>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Валдайского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увеличение доли оборота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ничной торговли на рынках и ярмарках в общей структуре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ничного товарооборота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обучающих семин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«круглых столов»  с участ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 хозяйствующих субъектов в </w:t>
            </w:r>
            <w:r>
              <w:rPr>
                <w:sz w:val="24"/>
                <w:szCs w:val="24"/>
              </w:rPr>
              <w:lastRenderedPageBreak/>
              <w:t>целях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ционно-методического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по вопросам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торговли и обсуждения сдерживающих фа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торов развития отрасли для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представителей бизнес-сообществ к участию в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 и реализации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политики в торговой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доля хозяйствующих субъектов в общем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 опрошенных, сч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тающих, </w:t>
            </w:r>
            <w:r>
              <w:rPr>
                <w:sz w:val="24"/>
                <w:szCs w:val="24"/>
              </w:rPr>
              <w:lastRenderedPageBreak/>
              <w:t>что состояние конкурен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среды в розничной торговле улучшилось за исте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ший год,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развития </w:t>
            </w:r>
            <w:r>
              <w:rPr>
                <w:bCs/>
                <w:sz w:val="24"/>
                <w:szCs w:val="24"/>
              </w:rPr>
              <w:t>Админ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 xml:space="preserve">Валдайского </w:t>
            </w:r>
            <w:r>
              <w:rPr>
                <w:sz w:val="24"/>
                <w:szCs w:val="24"/>
              </w:rPr>
              <w:lastRenderedPageBreak/>
              <w:t>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улучшения состояния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рентной среды на рынке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ничной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говли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Расширение способов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чения информации об 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ваемых, муниципальных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лугах, а также упрощение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рядка их получения (оказание консультационной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мощи хозяйствующим субъектам, размещение в открытом 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тупе в информационно-телекоммуникационной сети «Интернет» информации об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зываемых услугах и порядке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лучения услуг)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хозяйствующих субъектов в общем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 опрошенных, сч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тающих, что антико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курентных действий органов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самоуправления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розничной торговли стало меньше за исте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ший год,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А</w:t>
            </w:r>
            <w:r>
              <w:rPr>
                <w:bCs/>
                <w:sz w:val="24"/>
                <w:szCs w:val="24"/>
              </w:rPr>
              <w:t>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Валдайского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улучшения состояния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рентной среды на рынке ро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ничной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говли</w:t>
            </w:r>
          </w:p>
        </w:tc>
      </w:tr>
      <w:tr w:rsidR="00950D04" w:rsidTr="00950D04">
        <w:trPr>
          <w:trHeight w:val="131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мониторинга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печенности населения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района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торговых объектов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shd w:val="clear" w:color="auto" w:fill="FFFFFF"/>
              <w:ind w:firstLine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Обеспеченность 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дью торговых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на 1000 жителей, кв.м.</w:t>
            </w:r>
          </w:p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А</w:t>
            </w:r>
            <w:r>
              <w:rPr>
                <w:bCs/>
                <w:sz w:val="24"/>
                <w:szCs w:val="24"/>
              </w:rPr>
              <w:t>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Валдайского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населения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можностью покупать проду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цию в магазинах 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Рынок услуг связи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– создание условий для развития конкуренции на рынке услуг широкополосного доступа в информационно-телекоммуникационную сеть «Интернет»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совещаниях с операт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рами связи с целью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суждения проблем, существующих на ры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ке связи, и выявление путей их решения, а также создание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для развития конкуренции на рынке услуг широкополосн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доступа в информационно-телекоммуникационную сеть «Интернет»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доля домохозяйств,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ющих возможность 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зоваться услугами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водного или 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широкоп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лосного доступа в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но-телекоммуникационную сеть «Интернет» на 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рости не менее 1Мбит/сек., предоставл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емыми не менее чем 2 операторами связи,(%)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А</w:t>
            </w:r>
            <w:r>
              <w:rPr>
                <w:bCs/>
                <w:sz w:val="24"/>
                <w:szCs w:val="24"/>
              </w:rPr>
              <w:t>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 xml:space="preserve">Валдайского </w:t>
            </w:r>
            <w:r>
              <w:rPr>
                <w:sz w:val="24"/>
                <w:szCs w:val="24"/>
              </w:rPr>
              <w:lastRenderedPageBreak/>
              <w:t>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увеличение количества дом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хозяйств, имеющих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ность пользоваться услугами </w:t>
            </w:r>
            <w:r>
              <w:rPr>
                <w:sz w:val="24"/>
                <w:szCs w:val="24"/>
              </w:rPr>
              <w:lastRenderedPageBreak/>
              <w:t>проводного или мобильного широкополосного доступа в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онно-телекоммуникационную сеть «Интернет»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Рынок производства сельскохозяйственной продукции</w:t>
            </w:r>
          </w:p>
        </w:tc>
      </w:tr>
      <w:tr w:rsidR="00950D04" w:rsidTr="00950D0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– создание в организации деятельности новых крестьянских (фермерских) хозяйств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1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Содействие в продвижении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скохозяйственной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 на агропродовольс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рынок посредством организации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стия сельхозтоваропроизводит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межрегиональных, областных и районных агропр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мышленных выставках и ярма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ках</w:t>
            </w:r>
          </w:p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проведе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ярмарок по продаже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довольственных товаров,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отдел сельского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и продовольствия; </w:t>
            </w:r>
          </w:p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А</w:t>
            </w:r>
            <w:r>
              <w:rPr>
                <w:bCs/>
                <w:sz w:val="24"/>
                <w:szCs w:val="24"/>
              </w:rPr>
              <w:t>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Валдайского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снижение барьеров для 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стьянских (фермерских)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 при реализации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ственной продукции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Системные мероприятия, направленные на развитие конкурентной среды в Валдайском муниципальном районе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семинарах, совещан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 для заказчиков и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стников закупок, в том числе для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малого предпринимател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ства, направленных на метод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логическую поддержку и раз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яснительную работу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проведения закупок и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стия в них</w:t>
            </w:r>
          </w:p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среднее число участн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конкурентных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цедур определения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ставщиков (подрядчиков, исполнит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лей) при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ществлении закупок для обеспечения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нужд, (ед.)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А</w:t>
            </w:r>
            <w:r>
              <w:rPr>
                <w:bCs/>
                <w:sz w:val="24"/>
                <w:szCs w:val="24"/>
              </w:rPr>
              <w:t>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Валдайского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конкуренции при осуществлении процедур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закупок, в том числе за счет расширения участия в указанных процед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рах субъектов малого и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него предпринимательства</w:t>
            </w: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Формирование требований и </w:t>
            </w:r>
            <w:r>
              <w:rPr>
                <w:sz w:val="24"/>
                <w:szCs w:val="24"/>
              </w:rPr>
              <w:lastRenderedPageBreak/>
              <w:t>условий закупок, в том числе в части установления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 закупаемых товаров, работ, услуг, обеспечивающее увел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чение числа потенциальных участников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купок</w:t>
            </w:r>
          </w:p>
        </w:tc>
        <w:tc>
          <w:tcPr>
            <w:tcW w:w="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Увеличение количества зак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пок с предоставлением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имуществ субъектам малого и среднего предпринимательс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в общем годовом стоимостном объеме закупок зака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чиков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закупок у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малого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принимательства (вкл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чая закупки, участниками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торых являются любые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ца, в том числе субъекты малого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ства, закупки, участниками которых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ляются только субъекты малого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принимательства, и заку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ки, в отношении участн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которых заказчиком устанавливается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о привлечении к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полнению договора су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подрядчиков (соисполн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телей) из числа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малого и среднего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тельства), в общем объеме закупок,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ляемых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ветствии с Федеральным </w:t>
            </w:r>
            <w:hyperlink r:id="rId11" w:history="1">
              <w:r w:rsidRPr="00950D04">
                <w:rPr>
                  <w:rStyle w:val="ae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5 апреля 2013 года № 44-ФЗ "О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трактной системе в сфере закупок товаров,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бот, услуг для 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государственных 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нужд»,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19,0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комитет экономическ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развития А</w:t>
            </w:r>
            <w:r>
              <w:rPr>
                <w:bCs/>
                <w:sz w:val="24"/>
                <w:szCs w:val="24"/>
              </w:rPr>
              <w:t>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Валдайского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04" w:rsidRDefault="00950D04">
            <w:pPr>
              <w:rPr>
                <w:sz w:val="24"/>
                <w:szCs w:val="24"/>
                <w:lang w:eastAsia="en-US"/>
              </w:rPr>
            </w:pPr>
          </w:p>
        </w:tc>
      </w:tr>
      <w:tr w:rsidR="00950D04" w:rsidTr="00950D0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типового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стративного регламента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ставления муниципальной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 по выдаче разрешения на строительство и типового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нистративного регламента предоставления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 услуги по выдаче разрешений на ввод объекта в эксплуатацию при осуществлении строител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ства, реконструкции объектов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тального строительства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 w:rsidP="00950D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услуг по выдаче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решения на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и по выдаче разрешений на ввод объекта в эксплуат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 при осуществлении строительства, реко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струкции объектов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тального строительства,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занных в соответствии с порядками, утвержденн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в  типовых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регламентах,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отдел архитектуры,  градостроительства и строительства Админ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Валдайского муниципального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04" w:rsidRDefault="00950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максимал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благоприятствования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вующим субъектам при входе на рынок</w:t>
            </w:r>
          </w:p>
        </w:tc>
      </w:tr>
    </w:tbl>
    <w:p w:rsidR="00950D04" w:rsidRDefault="00950D04" w:rsidP="00950D04">
      <w:pPr>
        <w:ind w:left="709" w:hanging="709"/>
        <w:jc w:val="both"/>
      </w:pPr>
    </w:p>
    <w:p w:rsidR="00FE5697" w:rsidRPr="00FE5697" w:rsidRDefault="00FE5697" w:rsidP="0006408A">
      <w:pPr>
        <w:ind w:left="709" w:hanging="709"/>
        <w:jc w:val="center"/>
      </w:pPr>
    </w:p>
    <w:sectPr w:rsidR="00FE5697" w:rsidRPr="00FE5697" w:rsidSect="00FE5697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A1" w:rsidRDefault="00B53EA1">
      <w:r>
        <w:separator/>
      </w:r>
    </w:p>
  </w:endnote>
  <w:endnote w:type="continuationSeparator" w:id="0">
    <w:p w:rsidR="00B53EA1" w:rsidRDefault="00B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A1" w:rsidRDefault="00B53EA1">
      <w:r>
        <w:separator/>
      </w:r>
    </w:p>
  </w:footnote>
  <w:footnote w:type="continuationSeparator" w:id="0">
    <w:p w:rsidR="00B53EA1" w:rsidRDefault="00B5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5EB7">
      <w:rPr>
        <w:rStyle w:val="a4"/>
        <w:noProof/>
        <w:sz w:val="24"/>
        <w:szCs w:val="24"/>
      </w:rPr>
      <w:t>8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E5AE0"/>
    <w:multiLevelType w:val="singleLevel"/>
    <w:tmpl w:val="23D85CCC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5EB7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03C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434B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D04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3EA1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42E4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697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325339AA15E26CD27A98EC167BC92B6C3A3A1F7D09B3466F98C3B5BAS1m7K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8033-A88E-44E8-95C5-EC35AE89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12717</CharactersWithSpaces>
  <SharedDoc>false</SharedDoc>
  <HLinks>
    <vt:vector size="6" baseType="variant">
      <vt:variant>
        <vt:i4>5636107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consultantplus://offline/ref=32325339AA15E26CD27A98EC167BC92B6C3A3A1F7D09B3466F98C3B5BAS1m7K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2017-06-08T11:50:00Z</cp:lastPrinted>
  <dcterms:created xsi:type="dcterms:W3CDTF">2017-06-08T16:09:00Z</dcterms:created>
  <dcterms:modified xsi:type="dcterms:W3CDTF">2017-06-08T16:09:00Z</dcterms:modified>
</cp:coreProperties>
</file>