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90DC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113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 «Выдача</w:t>
      </w: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разрешений на строительство, разрешений на ввод</w:t>
      </w: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в эксплуатацию при осуществлении строительства,</w:t>
      </w: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реконструкции объектов капитального строительства,</w:t>
      </w: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расположенных на территории Валдайского </w:t>
      </w:r>
    </w:p>
    <w:p w:rsidR="00190DCC" w:rsidRDefault="00190DCC" w:rsidP="00190D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района»</w:t>
      </w:r>
    </w:p>
    <w:p w:rsidR="00190DCC" w:rsidRDefault="00190DCC" w:rsidP="00190D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90DCC" w:rsidRPr="00190DCC" w:rsidRDefault="00190DCC" w:rsidP="00190D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«Выдача разрешений на строительство,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Валдайского муниципального района», утвержденный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Валдайского муниципального района от 12.10.2016 № 1615: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подпункт 1.2.1 пункта 1.2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получения муниципальной услуги в электронном виде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личный кабинет физического лица или юридического лица.»;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1.3.1 пункта 1.3 в редакции:</w:t>
      </w:r>
    </w:p>
    <w:p w:rsidR="00190DCC" w:rsidRDefault="00190DCC" w:rsidP="00190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«1.3.1. Порядок информирования о предоставлении муниципальной услуги: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отдела архитектуры, градостроительства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тельства: г.Валдай, Новгородской области, пр.Комсомольский, д.19/21, каб.408.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175400, Новгородская область, г.Валдай, пр.Комсомольский, д.19/21.</w:t>
      </w:r>
    </w:p>
    <w:p w:rsidR="00190DCC" w:rsidRDefault="00190DCC" w:rsidP="00190D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(8-816-66) 2-24-00.</w:t>
      </w:r>
    </w:p>
    <w:p w:rsidR="00190DCC" w:rsidRDefault="00190DCC" w:rsidP="00190DC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8" w:history="1">
        <w:r w:rsidRPr="00190DCC">
          <w:rPr>
            <w:rStyle w:val="af"/>
            <w:color w:val="auto"/>
            <w:sz w:val="28"/>
            <w:szCs w:val="28"/>
          </w:rPr>
          <w:t>admin@valdayadm.ru</w:t>
        </w:r>
      </w:hyperlink>
      <w:r>
        <w:rPr>
          <w:sz w:val="28"/>
          <w:szCs w:val="28"/>
        </w:rPr>
        <w:t>.</w:t>
      </w:r>
    </w:p>
    <w:p w:rsidR="00190DCC" w:rsidRDefault="00190DCC" w:rsidP="00190D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информирования по вопросам, связанным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муниципальной услуги (8-816-66) 2-37-96.</w:t>
      </w:r>
    </w:p>
    <w:p w:rsidR="00190DCC" w:rsidRDefault="00190DCC" w:rsidP="00190DC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официального сайта Уполномоченного органа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общего пользования «Интернет» (далее – Интернет-сайт): www.valdayadm.ru.</w:t>
      </w:r>
    </w:p>
    <w:p w:rsidR="00190DCC" w:rsidRDefault="00190DCC" w:rsidP="00190DCC">
      <w:pPr>
        <w:shd w:val="clear" w:color="auto" w:fill="FFFFFF"/>
        <w:ind w:left="10" w:right="43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информирования заявителей о порядке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190DCC" w:rsidRPr="00190DCC" w:rsidRDefault="00190DCC" w:rsidP="00190DCC">
      <w:pPr>
        <w:shd w:val="clear" w:color="auto" w:fill="FFFFFF"/>
        <w:ind w:right="48" w:firstLine="734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государственная информационная система «Портал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ударственных и муниципальных услуг (функций) Новгородской области»: </w:t>
      </w:r>
      <w:hyperlink r:id="rId9" w:history="1">
        <w:r w:rsidRPr="00190DCC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190DCC">
        <w:rPr>
          <w:sz w:val="28"/>
          <w:szCs w:val="28"/>
        </w:rPr>
        <w:t>;</w:t>
      </w:r>
    </w:p>
    <w:p w:rsidR="00190DCC" w:rsidRDefault="00190DCC" w:rsidP="00190DCC">
      <w:pPr>
        <w:shd w:val="clear" w:color="auto" w:fill="FFFFFF"/>
        <w:ind w:right="48" w:firstLine="734"/>
        <w:jc w:val="both"/>
        <w:rPr>
          <w:sz w:val="28"/>
          <w:szCs w:val="28"/>
        </w:rPr>
      </w:pPr>
      <w:r w:rsidRPr="00190DCC">
        <w:rPr>
          <w:sz w:val="28"/>
          <w:szCs w:val="28"/>
        </w:rPr>
        <w:t>федеральная государственная информационная система «Единый по</w:t>
      </w:r>
      <w:r w:rsidRPr="00190DCC">
        <w:rPr>
          <w:sz w:val="28"/>
          <w:szCs w:val="28"/>
        </w:rPr>
        <w:t>р</w:t>
      </w:r>
      <w:r w:rsidRPr="00190DCC">
        <w:rPr>
          <w:sz w:val="28"/>
          <w:szCs w:val="28"/>
        </w:rPr>
        <w:t xml:space="preserve">тал государственных и муниципальных услуг (функций)»: </w:t>
      </w:r>
      <w:hyperlink r:id="rId10" w:history="1">
        <w:r w:rsidRPr="00190DCC">
          <w:rPr>
            <w:rStyle w:val="af"/>
            <w:color w:val="auto"/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>.</w:t>
      </w:r>
    </w:p>
    <w:p w:rsidR="00190DCC" w:rsidRDefault="00190DCC" w:rsidP="00190DCC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</w:t>
      </w:r>
      <w:r w:rsidR="008E23DA">
        <w:rPr>
          <w:sz w:val="28"/>
          <w:szCs w:val="28"/>
        </w:rPr>
        <w:t xml:space="preserve"> о взаимодействии (далее - МФЦ).</w:t>
      </w:r>
    </w:p>
    <w:p w:rsidR="00190DCC" w:rsidRDefault="008E23DA" w:rsidP="00190DCC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0DCC">
        <w:rPr>
          <w:sz w:val="28"/>
          <w:szCs w:val="28"/>
        </w:rPr>
        <w:t>очтовый адрес МФЦ: г.Валдай, Новгородс</w:t>
      </w:r>
      <w:r>
        <w:rPr>
          <w:sz w:val="28"/>
          <w:szCs w:val="28"/>
        </w:rPr>
        <w:t>кой области, ул.Гагарина, д12/2.</w:t>
      </w:r>
    </w:p>
    <w:p w:rsidR="00190DCC" w:rsidRDefault="008E23DA" w:rsidP="00190DCC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90DCC">
        <w:rPr>
          <w:sz w:val="28"/>
          <w:szCs w:val="28"/>
        </w:rPr>
        <w:t>елеф</w:t>
      </w:r>
      <w:r>
        <w:rPr>
          <w:sz w:val="28"/>
          <w:szCs w:val="28"/>
        </w:rPr>
        <w:t>он/факс МФЦ: (8-816-66) 2-18-19.</w:t>
      </w:r>
    </w:p>
    <w:p w:rsidR="00190DCC" w:rsidRDefault="008E23DA" w:rsidP="00190DC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90DCC">
        <w:rPr>
          <w:sz w:val="28"/>
          <w:szCs w:val="28"/>
        </w:rPr>
        <w:t>дрес электронной почты МФЦ: mfc.valday@gmail.com.</w:t>
      </w:r>
    </w:p>
    <w:p w:rsidR="00190DCC" w:rsidRDefault="00190DCC" w:rsidP="00190D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90DCC" w:rsidRDefault="00190DCC" w:rsidP="00190D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Уполномоченного органа:</w:t>
      </w:r>
    </w:p>
    <w:tbl>
      <w:tblPr>
        <w:tblW w:w="7200" w:type="dxa"/>
        <w:tblInd w:w="708" w:type="dxa"/>
        <w:tblLook w:val="01E0" w:firstRow="1" w:lastRow="1" w:firstColumn="1" w:lastColumn="1" w:noHBand="0" w:noVBand="0"/>
      </w:tblPr>
      <w:tblGrid>
        <w:gridCol w:w="2900"/>
        <w:gridCol w:w="4300"/>
      </w:tblGrid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300" w:type="dxa"/>
            <w:vMerge w:val="restart"/>
            <w:vAlign w:val="center"/>
          </w:tcPr>
          <w:p w:rsidR="00190DCC" w:rsidRDefault="001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190DCC" w:rsidRDefault="001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190DCC" w:rsidRDefault="00190DC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190DCC" w:rsidRDefault="00190DCC">
            <w:pPr>
              <w:rPr>
                <w:sz w:val="28"/>
                <w:szCs w:val="28"/>
              </w:rPr>
            </w:pP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190DCC" w:rsidRDefault="00190DCC">
            <w:pPr>
              <w:rPr>
                <w:sz w:val="28"/>
                <w:szCs w:val="28"/>
              </w:rPr>
            </w:pP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190DCC" w:rsidRDefault="00190DCC">
            <w:pPr>
              <w:rPr>
                <w:sz w:val="28"/>
                <w:szCs w:val="28"/>
              </w:rPr>
            </w:pP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190DCC" w:rsidRDefault="00190DCC">
            <w:pPr>
              <w:rPr>
                <w:sz w:val="28"/>
                <w:szCs w:val="28"/>
              </w:rPr>
            </w:pP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300" w:type="dxa"/>
            <w:vMerge w:val="restart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</w:tcPr>
          <w:p w:rsidR="00190DCC" w:rsidRDefault="00190DCC">
            <w:pPr>
              <w:rPr>
                <w:sz w:val="28"/>
                <w:szCs w:val="28"/>
              </w:rPr>
            </w:pPr>
          </w:p>
        </w:tc>
      </w:tr>
      <w:tr w:rsidR="00190DCC" w:rsidTr="00190DCC">
        <w:tc>
          <w:tcPr>
            <w:tcW w:w="2900" w:type="dxa"/>
            <w:vAlign w:val="center"/>
          </w:tcPr>
          <w:p w:rsidR="00190DCC" w:rsidRDefault="00190D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00" w:type="dxa"/>
            <w:vAlign w:val="center"/>
          </w:tcPr>
          <w:p w:rsidR="00190DCC" w:rsidRDefault="001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16.00;</w:t>
            </w:r>
          </w:p>
          <w:p w:rsidR="00190DCC" w:rsidRDefault="00190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</w:tc>
      </w:tr>
    </w:tbl>
    <w:p w:rsidR="00190DCC" w:rsidRDefault="00190DCC" w:rsidP="00190D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подпункты 2.4.1.1, 2.4.1.3,2.4.2.1, 2.4.2.3 пункта 2.4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«2.4.1.1. Уполномоченный орган предоставляет муниципальную услугу в течение 7 (семи) дней со дня подачи заявления и документов.»;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«2.4.1.3. Не позднее 7 дней со дня подачи заявления Уполномоченный орган либо информирует заявителя о возможности получения разрешения на строительство по телефону, указанному в заявлении, либо направляет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отказе в предоставлении муниципальной услуги.»;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«2.4.2.1. Уполномоченный орган предоставляет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 в течение 7 (семи) дней со дня подачи заявления и документов.»;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«2.4.2.3. Не позднее 7 дней со дня подачи заявления Уполномоченный орган либо информирует заявителя о возможности получения разрешения на ввод в эксплуатацию объекта капитального строительства по телефону,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занному в заявлении, либо направляет решение об отказе в выдаче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ввод в эксплуатацию объекта капитального строительства.»;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 2.6 подпунктом следующего содержания: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«2.6.2.3. Описание внешнего облика объекта индивидуального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строительства в случае, если строительство или реконструкция объекта индивидуального жилищного строительства планируется в границах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исторического поселения федерального или регионального значения, за исключением случая, предусмотренного частью 10.2 статьи 51 Градостр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ительного кодекса РФ. Описание внешнего облика объекта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жилищного строительства включает в себя его описание в текстовой форме и графическое описание. Описание внешнего облика объекта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достроительным регламентом в качестве требований к архитектурным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объекта капитального строительства. Графическое описание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собой изображение внешнего облика объекта индивидуального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строительства, включая его фасады и конфигур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объекта.»;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подпункт 2.14.2 пункта 2.14 в редакции:</w:t>
      </w:r>
    </w:p>
    <w:p w:rsidR="00190DCC" w:rsidRDefault="00190DCC" w:rsidP="00190DCC">
      <w:pPr>
        <w:shd w:val="clear" w:color="auto" w:fill="FFFFFF"/>
        <w:ind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«2.14.2. Регистрация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органа, следующий за выходным или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бочим праздничным днем.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государственной (муниципальной) услуги регистрируется в ведомственной системе документооборота с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ением запросу входящего номера и указанием даты его получения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пункт 2.16 в редакции: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«2.16. Показатели доступности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количество взаимодействий заявителя с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 органа местного самоуправления,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 предоставлении муниципальной услуги и 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должительность, возможность получения муниципальной услуги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ных услуг, возможность получения информации о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Показателем доступности и качества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возможность получения полной, актуальной и достоверной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порядке предоставления муниципальной услуги, в том числе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форме.</w:t>
      </w:r>
    </w:p>
    <w:p w:rsidR="00190DCC" w:rsidRDefault="00190DCC" w:rsidP="00190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Показатели доступности муниципальной услуги: 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190DCC" w:rsidRDefault="00190DCC" w:rsidP="00190DCC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190DCC" w:rsidRDefault="00190DCC" w:rsidP="00190DCC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90DCC" w:rsidRDefault="00190DCC" w:rsidP="00190DC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2.16.3. Показателями качества предоставления муниципальной услуги являются:</w:t>
      </w:r>
    </w:p>
    <w:p w:rsidR="00190DCC" w:rsidRDefault="00190DCC" w:rsidP="00190DC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190DCC" w:rsidRDefault="00190DCC" w:rsidP="00190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190DCC" w:rsidRDefault="00190DCC" w:rsidP="00190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обоснованных жалоб;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 в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подпункт 2.17.2 пункта 2.17 в редакции:</w:t>
      </w:r>
    </w:p>
    <w:p w:rsidR="00190DCC" w:rsidRDefault="00190DCC" w:rsidP="00190DCC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iCs/>
          <w:sz w:val="28"/>
          <w:szCs w:val="28"/>
        </w:rPr>
        <w:t xml:space="preserve">.17.2. </w:t>
      </w:r>
      <w:r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190DCC" w:rsidRDefault="00190DCC" w:rsidP="00190DCC">
      <w:pPr>
        <w:shd w:val="clear" w:color="auto" w:fill="FFFFFF"/>
        <w:ind w:left="17" w:right="58" w:firstLine="703"/>
        <w:jc w:val="both"/>
        <w:rPr>
          <w:sz w:val="28"/>
          <w:szCs w:val="28"/>
        </w:rPr>
      </w:pPr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пальной) услуги, оказываемой с применением усиленной квалификационной электронной подписи, определяются на основании утверждаемой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ствующим органом исполнительной власти по согласованию с Федеральной </w:t>
      </w:r>
      <w:r>
        <w:rPr>
          <w:sz w:val="28"/>
          <w:szCs w:val="28"/>
        </w:rPr>
        <w:lastRenderedPageBreak/>
        <w:t>службой безопасности Российской Федерации модели угроз безопасности информации в информационной системе, используемой в целях приема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ращений за получением </w:t>
      </w:r>
      <w:r>
        <w:rPr>
          <w:spacing w:val="-1"/>
          <w:sz w:val="28"/>
          <w:szCs w:val="28"/>
        </w:rPr>
        <w:t>муниципальной услуги и (или) предоставления т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кой услуги.</w:t>
      </w:r>
    </w:p>
    <w:p w:rsidR="00190DCC" w:rsidRDefault="00190DCC" w:rsidP="00190DCC">
      <w:pPr>
        <w:shd w:val="clear" w:color="auto" w:fill="FFFFFF"/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обеспечивается возможность осуществлять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предоставления государственной (муниципальной) услуги.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или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системы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области».»;</w:t>
      </w:r>
    </w:p>
    <w:p w:rsidR="00190DCC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Дополнить пункт 5.4 абзацем следующего содержания:</w:t>
      </w:r>
    </w:p>
    <w:p w:rsidR="00190DCC" w:rsidRDefault="00190DCC" w:rsidP="00190DCC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190DCC" w:rsidRDefault="00190DCC" w:rsidP="00190DCC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190DCC" w:rsidRDefault="00190DCC" w:rsidP="00190DCC">
      <w:pPr>
        <w:shd w:val="clear" w:color="auto" w:fill="FFFFFF"/>
        <w:ind w:righ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190DCC" w:rsidRDefault="00190DCC" w:rsidP="00190DCC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1" w:history="1">
        <w:r w:rsidRPr="00190DCC">
          <w:rPr>
            <w:rStyle w:val="af"/>
            <w:color w:val="auto"/>
            <w:sz w:val="28"/>
            <w:szCs w:val="28"/>
          </w:rPr>
          <w:t>https://do.gosuslugi.ru</w:t>
        </w:r>
      </w:hyperlink>
      <w:r>
        <w:rPr>
          <w:sz w:val="28"/>
          <w:szCs w:val="28"/>
        </w:rPr>
        <w:t>.».</w:t>
      </w:r>
    </w:p>
    <w:p w:rsidR="00CF2A2F" w:rsidRDefault="00190DCC" w:rsidP="00190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90DCC">
        <w:rPr>
          <w:b/>
          <w:sz w:val="28"/>
          <w:szCs w:val="28"/>
        </w:rPr>
        <w:t>лава муниципального района</w:t>
      </w:r>
      <w:r w:rsidR="00190DCC">
        <w:rPr>
          <w:b/>
          <w:sz w:val="28"/>
          <w:szCs w:val="28"/>
        </w:rPr>
        <w:tab/>
      </w:r>
      <w:r w:rsidR="00190DC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88" w:rsidRDefault="00030A88">
      <w:r>
        <w:separator/>
      </w:r>
    </w:p>
  </w:endnote>
  <w:endnote w:type="continuationSeparator" w:id="0">
    <w:p w:rsidR="00030A88" w:rsidRDefault="0003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88" w:rsidRDefault="00030A88">
      <w:r>
        <w:separator/>
      </w:r>
    </w:p>
  </w:footnote>
  <w:footnote w:type="continuationSeparator" w:id="0">
    <w:p w:rsidR="00030A88" w:rsidRDefault="0003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07BE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0A88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0DCC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77D4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23DA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BE7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341B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nov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11183</CharactersWithSpaces>
  <SharedDoc>false</SharedDoc>
  <HLinks>
    <vt:vector size="24" baseType="variant"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2017-02-06T08:05:00Z</cp:lastPrinted>
  <dcterms:created xsi:type="dcterms:W3CDTF">2017-02-06T10:35:00Z</dcterms:created>
  <dcterms:modified xsi:type="dcterms:W3CDTF">2017-02-06T10:35:00Z</dcterms:modified>
</cp:coreProperties>
</file>