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10364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269B5" w:rsidP="00C4619C">
      <w:pPr>
        <w:jc w:val="center"/>
        <w:rPr>
          <w:sz w:val="28"/>
        </w:rPr>
      </w:pPr>
      <w:r>
        <w:rPr>
          <w:sz w:val="28"/>
        </w:rPr>
        <w:t>30</w:t>
      </w:r>
      <w:r w:rsidR="00E6090F">
        <w:rPr>
          <w:sz w:val="28"/>
        </w:rPr>
        <w:t>.05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1419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269B5" w:rsidRDefault="000269B5" w:rsidP="000269B5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схему размещения нестационарных </w:t>
      </w:r>
    </w:p>
    <w:p w:rsidR="000269B5" w:rsidRDefault="000269B5" w:rsidP="000269B5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торговых объектов, расположенных на земельных участках, </w:t>
      </w:r>
    </w:p>
    <w:p w:rsidR="000269B5" w:rsidRDefault="000269B5" w:rsidP="000269B5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 зданиях, строениях, сооружениях, находящихся </w:t>
      </w:r>
    </w:p>
    <w:p w:rsidR="000269B5" w:rsidRDefault="000269B5" w:rsidP="000269B5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 государственной или муниципальной собственности, </w:t>
      </w:r>
    </w:p>
    <w:p w:rsidR="000269B5" w:rsidRDefault="000269B5" w:rsidP="000269B5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территории Валдайского муниципального района</w:t>
      </w:r>
    </w:p>
    <w:p w:rsidR="000269B5" w:rsidRDefault="000269B5" w:rsidP="000269B5">
      <w:pPr>
        <w:ind w:firstLine="709"/>
        <w:jc w:val="both"/>
        <w:rPr>
          <w:sz w:val="28"/>
        </w:rPr>
      </w:pPr>
    </w:p>
    <w:p w:rsidR="000269B5" w:rsidRDefault="000269B5" w:rsidP="000269B5">
      <w:pPr>
        <w:ind w:firstLine="709"/>
        <w:jc w:val="both"/>
        <w:rPr>
          <w:sz w:val="28"/>
        </w:rPr>
      </w:pPr>
    </w:p>
    <w:p w:rsidR="000269B5" w:rsidRDefault="000269B5" w:rsidP="000269B5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</w:rPr>
        <w:t>ПОСТАНОВ-ЛЯЕТ</w:t>
      </w:r>
      <w:proofErr w:type="gramEnd"/>
      <w:r>
        <w:rPr>
          <w:b/>
          <w:sz w:val="28"/>
        </w:rPr>
        <w:t>:</w:t>
      </w:r>
    </w:p>
    <w:p w:rsidR="000269B5" w:rsidRDefault="000269B5" w:rsidP="000269B5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Внести изменения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собственности, на территории Валдайского муниципального района, утвержденную постановлением Администрации Валдайского муниципального района от 16.03.2017 № 378, изложив в прилагаемой</w:t>
      </w:r>
      <w:proofErr w:type="gramEnd"/>
      <w:r>
        <w:rPr>
          <w:sz w:val="28"/>
        </w:rPr>
        <w:t xml:space="preserve"> редакции.</w:t>
      </w:r>
    </w:p>
    <w:p w:rsidR="000269B5" w:rsidRDefault="000269B5" w:rsidP="000269B5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</w:pPr>
    </w:p>
    <w:p w:rsidR="000269B5" w:rsidRDefault="000269B5" w:rsidP="000269B5">
      <w:pPr>
        <w:jc w:val="right"/>
        <w:rPr>
          <w:sz w:val="28"/>
          <w:szCs w:val="28"/>
        </w:rPr>
        <w:sectPr w:rsidR="000269B5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269B5" w:rsidRDefault="000269B5" w:rsidP="000269B5">
      <w:pPr>
        <w:tabs>
          <w:tab w:val="left" w:pos="15735"/>
        </w:tabs>
        <w:spacing w:line="240" w:lineRule="exact"/>
        <w:ind w:left="10773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0269B5" w:rsidRDefault="000269B5" w:rsidP="000269B5">
      <w:pPr>
        <w:spacing w:line="240" w:lineRule="exact"/>
        <w:ind w:left="10773"/>
        <w:jc w:val="center"/>
        <w:rPr>
          <w:sz w:val="24"/>
        </w:rPr>
      </w:pPr>
      <w:r>
        <w:rPr>
          <w:sz w:val="24"/>
        </w:rPr>
        <w:t>к постановлению Администрации</w:t>
      </w:r>
    </w:p>
    <w:p w:rsidR="000269B5" w:rsidRDefault="000269B5" w:rsidP="000269B5">
      <w:pPr>
        <w:spacing w:line="240" w:lineRule="exact"/>
        <w:ind w:left="10773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0269B5" w:rsidRDefault="000269B5" w:rsidP="000269B5">
      <w:pPr>
        <w:spacing w:line="240" w:lineRule="exact"/>
        <w:ind w:left="10773"/>
        <w:jc w:val="center"/>
        <w:rPr>
          <w:sz w:val="22"/>
        </w:rPr>
      </w:pPr>
      <w:r>
        <w:rPr>
          <w:sz w:val="24"/>
        </w:rPr>
        <w:t>от 30.05.2024 № 1419</w:t>
      </w:r>
    </w:p>
    <w:p w:rsidR="000269B5" w:rsidRDefault="000269B5" w:rsidP="000269B5">
      <w:pPr>
        <w:jc w:val="right"/>
        <w:rPr>
          <w:sz w:val="28"/>
        </w:rPr>
      </w:pPr>
    </w:p>
    <w:p w:rsidR="000269B5" w:rsidRDefault="000269B5" w:rsidP="000269B5">
      <w:pPr>
        <w:jc w:val="center"/>
        <w:rPr>
          <w:b/>
          <w:sz w:val="28"/>
        </w:rPr>
      </w:pPr>
      <w:r>
        <w:rPr>
          <w:b/>
          <w:sz w:val="28"/>
        </w:rPr>
        <w:t>Раздел 1. Результат инвентаризации нестационарных торговых объектов</w:t>
      </w:r>
    </w:p>
    <w:p w:rsidR="000269B5" w:rsidRDefault="000269B5" w:rsidP="000269B5">
      <w:pPr>
        <w:jc w:val="right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2552"/>
        <w:gridCol w:w="1984"/>
        <w:gridCol w:w="2127"/>
        <w:gridCol w:w="1134"/>
        <w:gridCol w:w="2976"/>
        <w:gridCol w:w="2268"/>
        <w:gridCol w:w="2101"/>
      </w:tblGrid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spacing w:line="240" w:lineRule="exact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spacing w:line="240" w:lineRule="exact"/>
              <w:jc w:val="center"/>
            </w:pPr>
            <w:r>
              <w:t>Наименование нестационарных объектов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spacing w:line="240" w:lineRule="exact"/>
              <w:jc w:val="center"/>
            </w:pPr>
            <w:r>
              <w:t>Адрес</w:t>
            </w:r>
            <w:r>
              <w:br/>
              <w:t>нахождения</w:t>
            </w:r>
            <w:r>
              <w:br/>
              <w:t>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spacing w:line="240" w:lineRule="exact"/>
              <w:jc w:val="center"/>
            </w:pPr>
            <w:r>
              <w:t>Специализация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spacing w:line="240" w:lineRule="exact"/>
              <w:jc w:val="center"/>
            </w:pPr>
            <w:r>
              <w:t>Площадь объекта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spacing w:line="240" w:lineRule="exact"/>
              <w:jc w:val="center"/>
            </w:pPr>
            <w:r>
              <w:t>Наименование правообладателей объектов (наименование юридического лица, место нахождения, ИНН; ФИО ИП, ИНН)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spacing w:line="240" w:lineRule="exact"/>
              <w:jc w:val="center"/>
            </w:pPr>
            <w:r>
              <w:t>Реквизиты разрешительных документов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spacing w:line="240" w:lineRule="exact"/>
              <w:jc w:val="center"/>
            </w:pPr>
            <w:r>
              <w:t>Срок, эксплуатации объектов, в соответствии с разрешительными документами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t>«А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</w:pPr>
            <w:r>
              <w:t>Существующие нестационарные торговые объекты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</w:pPr>
            <w:r>
              <w:t>используемые субъектами малого или среднего предпринимательства: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>алдай, пр.Васильева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12 кв</w:t>
            </w:r>
            <w:proofErr w:type="gramStart"/>
            <w:r>
              <w:rPr>
                <w:b w:val="0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ИП Латышев Алексей Викторович</w:t>
            </w:r>
          </w:p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ИНН </w:t>
            </w:r>
            <w:r>
              <w:rPr>
                <w:rFonts w:ascii="Tinos" w:hAnsi="Tinos"/>
                <w:b w:val="0"/>
                <w:color w:val="0C0E31"/>
              </w:rPr>
              <w:t>530200073471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договор на размещение НТО </w:t>
            </w:r>
            <w:r>
              <w:rPr>
                <w:b w:val="0"/>
              </w:rPr>
              <w:br/>
              <w:t>от 02.06.2023 № 8/</w:t>
            </w:r>
            <w:proofErr w:type="gramStart"/>
            <w:r>
              <w:rPr>
                <w:b w:val="0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 xml:space="preserve">алдай, </w:t>
            </w:r>
            <w:r>
              <w:rPr>
                <w:b w:val="0"/>
              </w:rPr>
              <w:br/>
              <w:t>ул. Гоголя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30 кв</w:t>
            </w:r>
            <w:proofErr w:type="gramStart"/>
            <w:r>
              <w:rPr>
                <w:b w:val="0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ООО «Молочный дворик» </w:t>
            </w:r>
            <w:r>
              <w:rPr>
                <w:b w:val="0"/>
                <w:color w:val="000000"/>
                <w:highlight w:val="white"/>
              </w:rPr>
              <w:t>Новгородская область, </w:t>
            </w:r>
            <w:r>
              <w:rPr>
                <w:b w:val="0"/>
                <w:color w:val="000000"/>
                <w:highlight w:val="white"/>
              </w:rPr>
              <w:br/>
              <w:t>Боровичский район, д</w:t>
            </w:r>
            <w:proofErr w:type="gramStart"/>
            <w:r>
              <w:rPr>
                <w:b w:val="0"/>
                <w:color w:val="000000"/>
                <w:highlight w:val="white"/>
              </w:rPr>
              <w:t>.П</w:t>
            </w:r>
            <w:proofErr w:type="gramEnd"/>
            <w:r>
              <w:rPr>
                <w:b w:val="0"/>
                <w:color w:val="000000"/>
                <w:highlight w:val="white"/>
              </w:rPr>
              <w:t xml:space="preserve">ерёдки </w:t>
            </w:r>
            <w:r>
              <w:rPr>
                <w:b w:val="0"/>
              </w:rPr>
              <w:t xml:space="preserve">ИНН </w:t>
            </w:r>
            <w:r>
              <w:rPr>
                <w:b w:val="0"/>
                <w:color w:val="000000"/>
                <w:highlight w:val="white"/>
              </w:rPr>
              <w:t>5320024017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договор аренды </w:t>
            </w:r>
            <w:r>
              <w:rPr>
                <w:b w:val="0"/>
              </w:rPr>
              <w:br/>
              <w:t>от 20.04.2023 № 1/</w:t>
            </w:r>
            <w:proofErr w:type="gramStart"/>
            <w:r>
              <w:rPr>
                <w:b w:val="0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 xml:space="preserve">алдай </w:t>
            </w:r>
            <w:r>
              <w:rPr>
                <w:b w:val="0"/>
              </w:rPr>
              <w:br/>
              <w:t>ул. Механизаторов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15,2 кв</w:t>
            </w:r>
            <w:proofErr w:type="gramStart"/>
            <w:r>
              <w:rPr>
                <w:b w:val="0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ООО «Валдайский хлеб», 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>алдай, ул.Гоголя, д.12 ИНН 5302013397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договор на размещение НТО </w:t>
            </w:r>
            <w:r>
              <w:rPr>
                <w:b w:val="0"/>
              </w:rPr>
              <w:br/>
              <w:t>от 20.11.2023 № 16/</w:t>
            </w:r>
            <w:proofErr w:type="gramStart"/>
            <w:r>
              <w:rPr>
                <w:b w:val="0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 xml:space="preserve">алдай </w:t>
            </w:r>
            <w:r>
              <w:rPr>
                <w:b w:val="0"/>
              </w:rPr>
              <w:br/>
              <w:t>ул. Гоголя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продовольственной группы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 кв</w:t>
            </w:r>
            <w:proofErr w:type="gramStart"/>
            <w:r>
              <w:rPr>
                <w:b w:val="0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Агаев Камран </w:t>
            </w:r>
          </w:p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Аллахверди оглы </w:t>
            </w:r>
            <w:r>
              <w:rPr>
                <w:b w:val="0"/>
              </w:rPr>
              <w:br/>
              <w:t>ИНН 530200275830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договор на размещение НТО </w:t>
            </w:r>
            <w:r>
              <w:rPr>
                <w:b w:val="0"/>
              </w:rPr>
              <w:br/>
              <w:t>от 16.11.2023 №-13/</w:t>
            </w:r>
            <w:proofErr w:type="gramStart"/>
            <w:r>
              <w:rPr>
                <w:b w:val="0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 xml:space="preserve">алдай </w:t>
            </w:r>
            <w:r>
              <w:rPr>
                <w:b w:val="0"/>
              </w:rPr>
              <w:br/>
              <w:t>ул.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32 кв</w:t>
            </w:r>
            <w:proofErr w:type="gramStart"/>
            <w:r>
              <w:rPr>
                <w:b w:val="0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ООО «Подворье» </w:t>
            </w:r>
            <w:r>
              <w:rPr>
                <w:b w:val="0"/>
              </w:rPr>
              <w:br/>
              <w:t>ИНН 5302013573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договор на размещение НТО </w:t>
            </w:r>
            <w:r>
              <w:rPr>
                <w:b w:val="0"/>
              </w:rPr>
              <w:br/>
              <w:t>от 30.06.2023 №10/</w:t>
            </w:r>
            <w:proofErr w:type="gramStart"/>
            <w:r>
              <w:rPr>
                <w:b w:val="0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алдай, ул.Железно-дорожная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розничная торговля продовольственной группой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27,4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ООО «Плюс», </w:t>
            </w:r>
            <w:r>
              <w:rPr>
                <w:b w:val="0"/>
              </w:rPr>
              <w:br/>
              <w:t>ИНН 5302013679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17.04.2024 № 1/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алдай ул.Молодежная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розничная торговля непродовольственной группой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ИП Егоров Алексей Николаевич</w:t>
            </w:r>
          </w:p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ИНН </w:t>
            </w:r>
            <w:r>
              <w:rPr>
                <w:b w:val="0"/>
                <w:color w:val="0C0E31"/>
              </w:rPr>
              <w:t>531003786901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26.04.2024 № 4/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алдай, ул.Луначарского (набережная)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оказание бытовых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ООО «Шторм» </w:t>
            </w:r>
            <w:r>
              <w:rPr>
                <w:b w:val="0"/>
              </w:rPr>
              <w:br/>
              <w:t>ИНН 5302014263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17.04.2024 № 2/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алдай </w:t>
            </w:r>
            <w:r>
              <w:rPr>
                <w:sz w:val="24"/>
              </w:rPr>
              <w:br/>
              <w:t>ул.Белова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розничная торговля газетами и журналами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ООО «Р.о.с. печать», 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 xml:space="preserve">еликий Новгород, ул.Великая, д.23, </w:t>
            </w:r>
            <w:r>
              <w:rPr>
                <w:b w:val="0"/>
              </w:rPr>
              <w:br/>
              <w:t>ИНН 5321145575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26.07.2023 № 11/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алдай пр.Васильева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розничная торговля газетами и журналами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ООО «Р.о.с. печать», 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 xml:space="preserve">еликий Новгород, ул.Великая, д.23, </w:t>
            </w:r>
            <w:r>
              <w:rPr>
                <w:b w:val="0"/>
              </w:rPr>
              <w:br/>
              <w:t>ИНН 5321145575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24.05.2023 № 5/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алдай, пл.Свободы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услуги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ИП Мельниченко Александр Николаевич, </w:t>
            </w:r>
            <w:r>
              <w:rPr>
                <w:b w:val="0"/>
              </w:rPr>
              <w:br/>
              <w:t>ИНН 530202605805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02.06.2023 № 9/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алдай, пр.Комсомольский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розничная торговля продовольственной группой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ИП Маилян Нелли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29.05.2023 № 6/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алдай, ул.Песчаная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розничная торговля  продовольственной группой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ИП Маилян Нелли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29.05.2023 № 7/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Валдайский район,</w:t>
            </w:r>
            <w:r>
              <w:rPr>
                <w:sz w:val="24"/>
              </w:rPr>
              <w:br/>
              <w:t>с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дрово, ул.Ленинградская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для размещения временного сооружения для организации ярмарки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ИП Филина Маргарита 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дополнительное соглашение к договору аренды земельного участка от 29.03.2022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>алдай, ул.Песчаная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розничная торговля непродовольственной группой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62,4 кв</w:t>
            </w:r>
            <w:proofErr w:type="gramStart"/>
            <w:r>
              <w:rPr>
                <w:b w:val="0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ИП Егоров Алексей Николаевич</w:t>
            </w:r>
          </w:p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>
              <w:rPr>
                <w:color w:val="0C0E31"/>
                <w:sz w:val="24"/>
              </w:rPr>
              <w:t>531003786901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11.08.2023 № 12/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алдай ул.Песчаная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розничная торговля газетами и журналами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ООО «Р.о.с. печать», 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 xml:space="preserve">еликий Новгород, ул.Великая, д.23, </w:t>
            </w:r>
            <w:r>
              <w:rPr>
                <w:b w:val="0"/>
              </w:rPr>
              <w:br/>
              <w:t>ИНН 5321145575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17.11.2023 № 14/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алдай </w:t>
            </w:r>
            <w:r>
              <w:rPr>
                <w:sz w:val="24"/>
              </w:rPr>
              <w:br/>
              <w:t>ул.Труда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розничная торговля газетами и журналами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ООО «Р.о.с. печать», г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 xml:space="preserve">еликий Новгород, ул.Великая, д.23, </w:t>
            </w:r>
            <w:r>
              <w:rPr>
                <w:b w:val="0"/>
              </w:rPr>
              <w:br/>
              <w:t>ИНН 5321145575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17.11.2023 № 15/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алдай ул.Песчаная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розничная торговля  не продовольственной группой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51,9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gramStart"/>
            <w:r>
              <w:rPr>
                <w:sz w:val="24"/>
              </w:rPr>
              <w:t>ВМК-Великий</w:t>
            </w:r>
            <w:proofErr w:type="gramEnd"/>
            <w:r>
              <w:rPr>
                <w:sz w:val="24"/>
              </w:rPr>
              <w:t xml:space="preserve"> Новгород» ИНН </w:t>
            </w:r>
            <w:r>
              <w:rPr>
                <w:sz w:val="24"/>
                <w:highlight w:val="white"/>
              </w:rPr>
              <w:t>5321199122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  <w:t>от 26.12.2023№17/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Используемые</w:t>
            </w:r>
            <w:proofErr w:type="gramEnd"/>
            <w:r>
              <w:rPr>
                <w:sz w:val="24"/>
              </w:rPr>
              <w:t xml:space="preserve"> иными хозяйствующими субъектами: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rPr>
                <w:b w:val="0"/>
              </w:rPr>
            </w:pPr>
            <w:r>
              <w:t>Существующие нестационарные торговые объекты, размещение которых не закончено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А. II.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rPr>
                <w:b w:val="0"/>
              </w:rPr>
              <w:t>-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</w:pPr>
            <w:r>
              <w:t>Используемые субъектами малого или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</w:pPr>
            <w:proofErr w:type="gramStart"/>
            <w:r>
              <w:t>Используемые</w:t>
            </w:r>
            <w:proofErr w:type="gramEnd"/>
            <w:r>
              <w:t xml:space="preserve"> иными хозяйствующими субъектами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t>-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</w:pPr>
            <w: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Б. 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</w:pPr>
            <w: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t>352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  <w:r>
              <w:t>-</w:t>
            </w:r>
          </w:p>
        </w:tc>
      </w:tr>
      <w:tr w:rsid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Б. II.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Default="000269B5" w:rsidP="000269B5">
            <w:pPr>
              <w:pStyle w:val="ConsPlusTitle"/>
              <w:widowControl/>
              <w:jc w:val="center"/>
            </w:pPr>
          </w:p>
        </w:tc>
      </w:tr>
    </w:tbl>
    <w:p w:rsidR="000269B5" w:rsidRDefault="000269B5" w:rsidP="000269B5">
      <w:pPr>
        <w:pStyle w:val="ConsPlusTitle"/>
        <w:widowControl/>
        <w:jc w:val="center"/>
        <w:rPr>
          <w:sz w:val="28"/>
        </w:rPr>
      </w:pPr>
      <w:r>
        <w:rPr>
          <w:sz w:val="28"/>
        </w:rPr>
        <w:lastRenderedPageBreak/>
        <w:t>Раздел 2. Перечень планируемых к размещению нестационарных торговых объектов</w:t>
      </w:r>
    </w:p>
    <w:p w:rsidR="000269B5" w:rsidRDefault="000269B5" w:rsidP="000269B5">
      <w:pPr>
        <w:pStyle w:val="ConsPlusTitle"/>
        <w:widowControl/>
        <w:rPr>
          <w:b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3779"/>
        <w:gridCol w:w="3025"/>
        <w:gridCol w:w="4222"/>
        <w:gridCol w:w="1023"/>
        <w:gridCol w:w="1866"/>
        <w:gridCol w:w="1227"/>
      </w:tblGrid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№</w:t>
            </w:r>
            <w:r w:rsidRPr="000269B5">
              <w:br/>
            </w:r>
            <w:proofErr w:type="gramStart"/>
            <w:r w:rsidRPr="000269B5">
              <w:t>п</w:t>
            </w:r>
            <w:proofErr w:type="gramEnd"/>
            <w:r w:rsidRPr="000269B5">
              <w:t>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 xml:space="preserve">Наименование </w:t>
            </w:r>
          </w:p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нестационарных объектов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 xml:space="preserve">Адрес </w:t>
            </w:r>
          </w:p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нахождения объектов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Специализация</w:t>
            </w:r>
            <w:r w:rsidRPr="000269B5">
              <w:br/>
              <w:t>объекта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Площадь</w:t>
            </w:r>
            <w:r w:rsidRPr="000269B5">
              <w:br/>
              <w:t>объекта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 xml:space="preserve">Тип </w:t>
            </w:r>
          </w:p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объекта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Период</w:t>
            </w:r>
            <w:r w:rsidRPr="000269B5">
              <w:br/>
              <w:t>возведения</w:t>
            </w: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3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7</w:t>
            </w: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А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</w:pPr>
            <w:r w:rsidRPr="000269B5">
              <w:t>Всего _____</w:t>
            </w:r>
            <w:r w:rsidRPr="000269B5">
              <w:rPr>
                <w:u w:val="single"/>
              </w:rPr>
              <w:t>12</w:t>
            </w:r>
            <w:r w:rsidRPr="000269B5">
              <w:t>______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х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х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х</w:t>
            </w: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 xml:space="preserve">в том числе </w:t>
            </w:r>
            <w:proofErr w:type="gramStart"/>
            <w:r w:rsidRPr="000269B5">
              <w:rPr>
                <w:b w:val="0"/>
              </w:rPr>
              <w:t>планируемых</w:t>
            </w:r>
            <w:proofErr w:type="gramEnd"/>
            <w:r w:rsidRPr="000269B5">
              <w:rPr>
                <w:b w:val="0"/>
              </w:rPr>
              <w:t xml:space="preserve"> к использованию: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А.I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субъектами малого или среднего предпринимательства: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Валдайский район, с</w:t>
            </w:r>
            <w:proofErr w:type="gramStart"/>
            <w:r w:rsidRPr="000269B5">
              <w:rPr>
                <w:b w:val="0"/>
              </w:rPr>
              <w:t>.Я</w:t>
            </w:r>
            <w:proofErr w:type="gramEnd"/>
            <w:r w:rsidRPr="000269B5">
              <w:rPr>
                <w:b w:val="0"/>
              </w:rPr>
              <w:t>желбицы, ул.Усадьба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розничная торговля непродовольственной группой товаров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40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 xml:space="preserve">Валдайский район, </w:t>
            </w:r>
          </w:p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с</w:t>
            </w:r>
            <w:proofErr w:type="gramStart"/>
            <w:r w:rsidRPr="000269B5">
              <w:rPr>
                <w:b w:val="0"/>
              </w:rPr>
              <w:t>.Е</w:t>
            </w:r>
            <w:proofErr w:type="gramEnd"/>
            <w:r w:rsidRPr="000269B5">
              <w:rPr>
                <w:b w:val="0"/>
              </w:rPr>
              <w:t>дрово, ул.Московская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38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 xml:space="preserve">Валдайский район, </w:t>
            </w:r>
          </w:p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с</w:t>
            </w:r>
            <w:proofErr w:type="gramStart"/>
            <w:r w:rsidRPr="000269B5">
              <w:rPr>
                <w:b w:val="0"/>
              </w:rPr>
              <w:t>.Е</w:t>
            </w:r>
            <w:proofErr w:type="gramEnd"/>
            <w:r w:rsidRPr="000269B5">
              <w:rPr>
                <w:b w:val="0"/>
              </w:rPr>
              <w:t>дрово, ул.Гражданская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розничная торговля смешанной группой товаров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18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Валдайский район с</w:t>
            </w:r>
            <w:proofErr w:type="gramStart"/>
            <w:r w:rsidRPr="000269B5">
              <w:rPr>
                <w:b w:val="0"/>
              </w:rPr>
              <w:t>.З</w:t>
            </w:r>
            <w:proofErr w:type="gramEnd"/>
            <w:r w:rsidRPr="000269B5">
              <w:rPr>
                <w:b w:val="0"/>
              </w:rPr>
              <w:t>имогорье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16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 xml:space="preserve">Валдайский район, </w:t>
            </w:r>
          </w:p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с</w:t>
            </w:r>
            <w:proofErr w:type="gramStart"/>
            <w:r w:rsidRPr="000269B5">
              <w:rPr>
                <w:b w:val="0"/>
              </w:rPr>
              <w:t>.Е</w:t>
            </w:r>
            <w:proofErr w:type="gramEnd"/>
            <w:r w:rsidRPr="000269B5">
              <w:rPr>
                <w:b w:val="0"/>
              </w:rPr>
              <w:t>дрово ул.Московская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17,5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6.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 xml:space="preserve">Валдайский район, </w:t>
            </w:r>
          </w:p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с</w:t>
            </w:r>
            <w:proofErr w:type="gramStart"/>
            <w:r w:rsidRPr="000269B5">
              <w:rPr>
                <w:b w:val="0"/>
              </w:rPr>
              <w:t>.Е</w:t>
            </w:r>
            <w:proofErr w:type="gramEnd"/>
            <w:r w:rsidRPr="000269B5">
              <w:rPr>
                <w:b w:val="0"/>
              </w:rPr>
              <w:t>дрово ул.Московская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розничная торговля смешанной группой товаров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36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7.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Валдайский район, с</w:t>
            </w:r>
            <w:proofErr w:type="gramStart"/>
            <w:r w:rsidRPr="000269B5">
              <w:rPr>
                <w:b w:val="0"/>
              </w:rPr>
              <w:t>.Я</w:t>
            </w:r>
            <w:proofErr w:type="gramEnd"/>
            <w:r w:rsidRPr="000269B5">
              <w:rPr>
                <w:b w:val="0"/>
              </w:rPr>
              <w:t>желбицы ул.Усадьба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розничная торговля продовольственной группой товаров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6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8.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г</w:t>
            </w:r>
            <w:proofErr w:type="gramStart"/>
            <w:r w:rsidRPr="000269B5">
              <w:rPr>
                <w:b w:val="0"/>
              </w:rPr>
              <w:t>.В</w:t>
            </w:r>
            <w:proofErr w:type="gramEnd"/>
            <w:r w:rsidRPr="000269B5">
              <w:rPr>
                <w:b w:val="0"/>
              </w:rPr>
              <w:t xml:space="preserve">алдай, </w:t>
            </w:r>
          </w:p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пр</w:t>
            </w:r>
            <w:proofErr w:type="gramStart"/>
            <w:r w:rsidRPr="000269B5">
              <w:rPr>
                <w:b w:val="0"/>
              </w:rPr>
              <w:t>.К</w:t>
            </w:r>
            <w:proofErr w:type="gramEnd"/>
            <w:r w:rsidRPr="000269B5">
              <w:rPr>
                <w:b w:val="0"/>
              </w:rPr>
              <w:t>омсомольский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розничная торговля смешанной группой товаров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12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9.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Валдайский район, с</w:t>
            </w:r>
            <w:proofErr w:type="gramStart"/>
            <w:r w:rsidRPr="000269B5">
              <w:rPr>
                <w:sz w:val="24"/>
                <w:szCs w:val="24"/>
              </w:rPr>
              <w:t>.Я</w:t>
            </w:r>
            <w:proofErr w:type="gramEnd"/>
            <w:r w:rsidRPr="000269B5">
              <w:rPr>
                <w:sz w:val="24"/>
                <w:szCs w:val="24"/>
              </w:rPr>
              <w:t>желбицы ул.Усадьба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розничная торговля продовольственной группой товаров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jc w:val="center"/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6 кв</w:t>
            </w:r>
            <w:proofErr w:type="gramStart"/>
            <w:r w:rsidRPr="000269B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10.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  <w:color w:val="000000"/>
              </w:rPr>
              <w:t>г</w:t>
            </w:r>
            <w:proofErr w:type="gramStart"/>
            <w:r w:rsidRPr="000269B5">
              <w:rPr>
                <w:b w:val="0"/>
                <w:color w:val="000000"/>
              </w:rPr>
              <w:t>.В</w:t>
            </w:r>
            <w:proofErr w:type="gramEnd"/>
            <w:r w:rsidRPr="000269B5">
              <w:rPr>
                <w:b w:val="0"/>
                <w:color w:val="000000"/>
              </w:rPr>
              <w:t xml:space="preserve">алдай, </w:t>
            </w:r>
          </w:p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  <w:color w:val="000000"/>
              </w:rPr>
              <w:t>ул</w:t>
            </w:r>
            <w:proofErr w:type="gramStart"/>
            <w:r w:rsidRPr="000269B5">
              <w:rPr>
                <w:b w:val="0"/>
                <w:color w:val="000000"/>
              </w:rPr>
              <w:t>.М</w:t>
            </w:r>
            <w:proofErr w:type="gramEnd"/>
            <w:r w:rsidRPr="000269B5">
              <w:rPr>
                <w:b w:val="0"/>
                <w:color w:val="000000"/>
              </w:rPr>
              <w:t>еханизаторов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color w:val="000000"/>
                <w:sz w:val="24"/>
                <w:szCs w:val="24"/>
              </w:rPr>
              <w:t>розничная торговля  продовольственной группой товаров, предоставление услуг общественного питания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40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t>11.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Валдайский район, с</w:t>
            </w:r>
            <w:proofErr w:type="gramStart"/>
            <w:r w:rsidRPr="000269B5">
              <w:rPr>
                <w:b w:val="0"/>
              </w:rPr>
              <w:t>.Я</w:t>
            </w:r>
            <w:proofErr w:type="gramEnd"/>
            <w:r w:rsidRPr="000269B5">
              <w:rPr>
                <w:b w:val="0"/>
              </w:rPr>
              <w:t>желбицы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розничная торговля непродовольственной группой товаров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40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tabs>
                <w:tab w:val="center" w:pos="227"/>
              </w:tabs>
              <w:jc w:val="center"/>
              <w:rPr>
                <w:b w:val="0"/>
              </w:rPr>
            </w:pPr>
            <w:r w:rsidRPr="000269B5">
              <w:rPr>
                <w:b w:val="0"/>
              </w:rPr>
              <w:lastRenderedPageBreak/>
              <w:t>12.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Временное сооружение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г</w:t>
            </w:r>
            <w:proofErr w:type="gramStart"/>
            <w:r w:rsidRPr="000269B5">
              <w:rPr>
                <w:b w:val="0"/>
              </w:rPr>
              <w:t>.В</w:t>
            </w:r>
            <w:proofErr w:type="gramEnd"/>
            <w:r w:rsidRPr="000269B5">
              <w:rPr>
                <w:b w:val="0"/>
              </w:rPr>
              <w:t xml:space="preserve">алдай, </w:t>
            </w:r>
          </w:p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ул</w:t>
            </w:r>
            <w:proofErr w:type="gramStart"/>
            <w:r w:rsidRPr="000269B5">
              <w:rPr>
                <w:b w:val="0"/>
              </w:rPr>
              <w:t>.Т</w:t>
            </w:r>
            <w:proofErr w:type="gramEnd"/>
            <w:r w:rsidRPr="000269B5">
              <w:rPr>
                <w:b w:val="0"/>
              </w:rPr>
              <w:t>руда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color w:val="000000"/>
                <w:sz w:val="24"/>
                <w:szCs w:val="24"/>
              </w:rPr>
              <w:t>розничная торговля  продовольственной группой товаров, предоставление услуг общественного питания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60 кв</w:t>
            </w:r>
            <w:proofErr w:type="gramStart"/>
            <w:r w:rsidRPr="000269B5">
              <w:rPr>
                <w:b w:val="0"/>
              </w:rPr>
              <w:t>.м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9B5" w:rsidRPr="000269B5" w:rsidRDefault="000269B5" w:rsidP="000269B5">
            <w:pPr>
              <w:rPr>
                <w:sz w:val="24"/>
                <w:szCs w:val="24"/>
              </w:rPr>
            </w:pPr>
            <w:r w:rsidRPr="000269B5">
              <w:rPr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А. II.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Иными хозяйствующими субъектами: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-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</w:pPr>
            <w:r w:rsidRPr="000269B5">
              <w:t>Всего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12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329,5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х</w:t>
            </w: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Б.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Существующие нестационарные торговые объекты, размещение которых не закончено,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-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 том числе: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-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Б. I.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Используемые субъектами малого или среднего предпринимательства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Б. II.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proofErr w:type="gramStart"/>
            <w:r w:rsidRPr="000269B5">
              <w:rPr>
                <w:b w:val="0"/>
              </w:rPr>
              <w:t>Используемые</w:t>
            </w:r>
            <w:proofErr w:type="gramEnd"/>
            <w:r w:rsidRPr="000269B5">
              <w:rPr>
                <w:b w:val="0"/>
              </w:rPr>
              <w:t xml:space="preserve"> иными хозяйствующими субъектами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-</w:t>
            </w: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rPr>
                <w:b w:val="0"/>
              </w:rPr>
            </w:pPr>
            <w:r w:rsidRPr="000269B5">
              <w:rPr>
                <w:b w:val="0"/>
              </w:rPr>
              <w:t>всего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х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х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х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  <w:r w:rsidRPr="000269B5">
              <w:rPr>
                <w:b w:val="0"/>
              </w:rPr>
              <w:t>х</w:t>
            </w:r>
          </w:p>
        </w:tc>
      </w:tr>
      <w:tr w:rsidR="000269B5" w:rsidRPr="000269B5" w:rsidTr="000269B5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</w:pPr>
            <w:r w:rsidRPr="000269B5">
              <w:t>ИТОГО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12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329,5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69B5" w:rsidRPr="000269B5" w:rsidRDefault="000269B5" w:rsidP="000269B5">
            <w:pPr>
              <w:pStyle w:val="ConsPlusTitle"/>
              <w:widowControl/>
              <w:jc w:val="center"/>
            </w:pPr>
            <w:r w:rsidRPr="000269B5">
              <w:t>х</w:t>
            </w:r>
          </w:p>
        </w:tc>
      </w:tr>
    </w:tbl>
    <w:p w:rsidR="000269B5" w:rsidRPr="000269B5" w:rsidRDefault="000269B5" w:rsidP="000269B5">
      <w:pPr>
        <w:jc w:val="right"/>
        <w:rPr>
          <w:sz w:val="28"/>
          <w:szCs w:val="28"/>
        </w:rPr>
      </w:pPr>
    </w:p>
    <w:sectPr w:rsidR="000269B5" w:rsidRPr="000269B5" w:rsidSect="000269B5">
      <w:pgSz w:w="16838" w:h="11906" w:orient="landscape"/>
      <w:pgMar w:top="1418" w:right="567" w:bottom="510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7" w:rsidRDefault="002075B7">
      <w:r>
        <w:separator/>
      </w:r>
    </w:p>
  </w:endnote>
  <w:endnote w:type="continuationSeparator" w:id="0">
    <w:p w:rsidR="002075B7" w:rsidRDefault="0020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7" w:rsidRDefault="002075B7">
      <w:r>
        <w:separator/>
      </w:r>
    </w:p>
  </w:footnote>
  <w:footnote w:type="continuationSeparator" w:id="0">
    <w:p w:rsidR="002075B7" w:rsidRDefault="00207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F44EC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9B5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5B7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3BA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4D8F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44EC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apple-converted-space">
    <w:name w:val="apple-converted-space"/>
    <w:basedOn w:val="a"/>
    <w:rsid w:val="000269B5"/>
    <w:rPr>
      <w:color w:val="000000"/>
    </w:rPr>
  </w:style>
  <w:style w:type="paragraph" w:customStyle="1" w:styleId="copytarget">
    <w:name w:val="copy_target"/>
    <w:rsid w:val="000269B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1250-6310-4D9E-BEC4-9A73B833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2024-06-04T13:38:00Z</cp:lastPrinted>
  <dcterms:created xsi:type="dcterms:W3CDTF">2024-06-05T11:41:00Z</dcterms:created>
  <dcterms:modified xsi:type="dcterms:W3CDTF">2024-06-05T11:41:00Z</dcterms:modified>
</cp:coreProperties>
</file>