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127B0B">
        <w:tc>
          <w:tcPr>
            <w:tcW w:w="9464" w:type="dxa"/>
          </w:tcPr>
          <w:p w:rsidR="00127B0B" w:rsidRPr="00127B0B" w:rsidRDefault="00127B0B" w:rsidP="00127B0B">
            <w:pPr>
              <w:pStyle w:val="ConsTitle"/>
              <w:widowControl/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B0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Положение о порядке </w:t>
            </w:r>
          </w:p>
          <w:p w:rsidR="00127B0B" w:rsidRPr="00127B0B" w:rsidRDefault="00127B0B" w:rsidP="00127B0B">
            <w:pPr>
              <w:pStyle w:val="ConsTitle"/>
              <w:widowControl/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B0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денежного содержания и материальном </w:t>
            </w:r>
          </w:p>
          <w:p w:rsidR="00127B0B" w:rsidRDefault="00127B0B" w:rsidP="00127B0B">
            <w:pPr>
              <w:pStyle w:val="ConsTitle"/>
              <w:widowControl/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B0B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стимулировании муниципальных служащих и служащих </w:t>
            </w:r>
          </w:p>
          <w:p w:rsidR="00127B0B" w:rsidRPr="00127B0B" w:rsidRDefault="00127B0B" w:rsidP="00127B0B">
            <w:pPr>
              <w:pStyle w:val="ConsTitle"/>
              <w:widowControl/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B0B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127B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7B0B">
              <w:rPr>
                <w:rFonts w:ascii="Times New Roman" w:hAnsi="Times New Roman" w:cs="Times New Roman"/>
                <w:sz w:val="28"/>
                <w:szCs w:val="28"/>
              </w:rPr>
              <w:t>ции Валдайского муниципального района</w:t>
            </w:r>
          </w:p>
        </w:tc>
      </w:tr>
    </w:tbl>
    <w:p w:rsidR="00127B0B" w:rsidRDefault="00127B0B" w:rsidP="00127B0B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127B0B" w:rsidRDefault="00127B0B" w:rsidP="00127B0B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127B0B" w:rsidRDefault="00127B0B" w:rsidP="00127B0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 29 июня 2017 года.</w:t>
      </w:r>
    </w:p>
    <w:p w:rsidR="00127B0B" w:rsidRDefault="00127B0B" w:rsidP="0012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127B0B" w:rsidRDefault="00127B0B" w:rsidP="00127B0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Положение о порядке определения денежного содержания и материальном стимулировании муниципальных служащих и служащих Администрации Валдайского муниципального района, утвержде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 решением Думы Валдайского муниципального района от 07.07.2008 № 286:</w:t>
      </w:r>
    </w:p>
    <w:p w:rsidR="00127B0B" w:rsidRDefault="00127B0B" w:rsidP="0012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подпункт 1.6 пункта 1 в редакции:</w:t>
      </w:r>
    </w:p>
    <w:p w:rsidR="00127B0B" w:rsidRDefault="00127B0B" w:rsidP="00127B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«1.6. Должностные оклады </w:t>
      </w:r>
      <w:r w:rsidRPr="00E13BE5">
        <w:rPr>
          <w:sz w:val="28"/>
          <w:szCs w:val="28"/>
        </w:rPr>
        <w:t>и денежное содержание</w:t>
      </w:r>
      <w:r>
        <w:rPr>
          <w:sz w:val="28"/>
          <w:szCs w:val="28"/>
        </w:rPr>
        <w:t xml:space="preserve"> муниципальных служащих и служащих определяются штатными расписаниями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ющего органа исполнительной власти муниципального района, утвержда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мыми их руководителями в пределах размеров месячных должностных окл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дов по существующим должностям муниципальной службы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1 к решению Думы Валдайского муниципального района от 24.12.2007 № 212 «Об утверждении размеров оплаты труда (денежного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держания) муниципальных служащих Валдайского муниципального района», приложению 1 к решению Думы Валдайского муниципального района от 24.12.2007 № 213 «Об утверждении размеров оплаты труда (денежного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держания) служащих Валдайского муниципального района.»;</w:t>
      </w:r>
    </w:p>
    <w:p w:rsidR="00127B0B" w:rsidRDefault="00127B0B" w:rsidP="0012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подпункт 2.2 пункта 2 в редакции:</w:t>
      </w:r>
    </w:p>
    <w:p w:rsidR="00127B0B" w:rsidRPr="00E13BE5" w:rsidRDefault="00127B0B" w:rsidP="008970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«2.2. Материальное стимулирование лиц, замещающих должности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службы и должности служащих, осуществляется в пределах фондов оплаты труда Администрации муниципального района и органов, наделенных правами юридического лица (далее – комитеты Администрации муниципального района). Фонды оплаты труда формируются в соответствии с решениями Думы Валдайского муниципального района об утверждении размеров оплаты труда (денежного содержания) муниципальным служащим и служащим </w:t>
      </w:r>
      <w:r w:rsidRPr="00E13BE5">
        <w:rPr>
          <w:sz w:val="28"/>
          <w:szCs w:val="28"/>
        </w:rPr>
        <w:t>на основании утвержденного штатного расписания</w:t>
      </w:r>
      <w:r w:rsidR="002F009A" w:rsidRPr="00E13BE5">
        <w:rPr>
          <w:sz w:val="28"/>
          <w:szCs w:val="28"/>
        </w:rPr>
        <w:t>. Штатное расписание формируется в унифицированной форме Т3, утвержденной п</w:t>
      </w:r>
      <w:r w:rsidR="002F009A" w:rsidRPr="00E13BE5">
        <w:rPr>
          <w:sz w:val="28"/>
          <w:szCs w:val="28"/>
        </w:rPr>
        <w:t>о</w:t>
      </w:r>
      <w:r w:rsidR="002F009A" w:rsidRPr="00E13BE5">
        <w:rPr>
          <w:sz w:val="28"/>
          <w:szCs w:val="28"/>
        </w:rPr>
        <w:t xml:space="preserve">становлением </w:t>
      </w:r>
      <w:r w:rsidR="008970A7" w:rsidRPr="00E13BE5">
        <w:rPr>
          <w:sz w:val="28"/>
          <w:szCs w:val="28"/>
        </w:rPr>
        <w:t>Государственного комитета Российской Федерации по стат</w:t>
      </w:r>
      <w:r w:rsidR="008970A7" w:rsidRPr="00E13BE5">
        <w:rPr>
          <w:sz w:val="28"/>
          <w:szCs w:val="28"/>
        </w:rPr>
        <w:t>и</w:t>
      </w:r>
      <w:r w:rsidR="008970A7" w:rsidRPr="00E13BE5">
        <w:rPr>
          <w:sz w:val="28"/>
          <w:szCs w:val="28"/>
        </w:rPr>
        <w:t>стике</w:t>
      </w:r>
      <w:r w:rsidR="002F009A" w:rsidRPr="00E13BE5">
        <w:rPr>
          <w:sz w:val="28"/>
          <w:szCs w:val="28"/>
        </w:rPr>
        <w:t xml:space="preserve"> </w:t>
      </w:r>
      <w:r w:rsidR="008970A7" w:rsidRPr="00E13BE5">
        <w:rPr>
          <w:bCs/>
          <w:color w:val="000000"/>
          <w:sz w:val="28"/>
          <w:szCs w:val="28"/>
          <w:shd w:val="clear" w:color="auto" w:fill="FFFFFF"/>
        </w:rPr>
        <w:t>от 5 января 2004 года №</w:t>
      </w:r>
      <w:r w:rsidR="002F009A" w:rsidRPr="00E13BE5">
        <w:rPr>
          <w:bCs/>
          <w:color w:val="000000"/>
          <w:sz w:val="28"/>
          <w:szCs w:val="28"/>
          <w:shd w:val="clear" w:color="auto" w:fill="FFFFFF"/>
        </w:rPr>
        <w:t>1 "Об утверждении унифицир</w:t>
      </w:r>
      <w:r w:rsidR="002F009A" w:rsidRPr="00E13BE5">
        <w:rPr>
          <w:bCs/>
          <w:color w:val="000000"/>
          <w:sz w:val="28"/>
          <w:szCs w:val="28"/>
          <w:shd w:val="clear" w:color="auto" w:fill="FFFFFF"/>
        </w:rPr>
        <w:t>о</w:t>
      </w:r>
      <w:r w:rsidR="002F009A" w:rsidRPr="00E13BE5">
        <w:rPr>
          <w:bCs/>
          <w:color w:val="000000"/>
          <w:sz w:val="28"/>
          <w:szCs w:val="28"/>
          <w:shd w:val="clear" w:color="auto" w:fill="FFFFFF"/>
        </w:rPr>
        <w:t>ванных форм первичной учетной документации по учету труда и его оплаты"</w:t>
      </w:r>
      <w:r w:rsidR="008970A7" w:rsidRPr="00E13BE5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127B0B" w:rsidRDefault="00127B0B" w:rsidP="0012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Изложить подпункт 2.4 пункта 2 в редакции:</w:t>
      </w:r>
    </w:p>
    <w:p w:rsidR="00127B0B" w:rsidRPr="00E13BE5" w:rsidRDefault="00127B0B" w:rsidP="00127B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3BE5">
        <w:rPr>
          <w:sz w:val="28"/>
          <w:szCs w:val="28"/>
        </w:rPr>
        <w:t>«2.4. Комитеты Администрации муниципального района, имеющие с</w:t>
      </w:r>
      <w:r w:rsidRPr="00E13BE5">
        <w:rPr>
          <w:sz w:val="28"/>
          <w:szCs w:val="28"/>
        </w:rPr>
        <w:t>а</w:t>
      </w:r>
      <w:r w:rsidRPr="00E13BE5">
        <w:rPr>
          <w:sz w:val="28"/>
          <w:szCs w:val="28"/>
        </w:rPr>
        <w:t>мостоятельные сметы расходов, руководствуются в работе</w:t>
      </w:r>
      <w:r w:rsidR="008970A7" w:rsidRPr="00E13BE5">
        <w:rPr>
          <w:sz w:val="28"/>
          <w:szCs w:val="28"/>
        </w:rPr>
        <w:t xml:space="preserve"> исключ</w:t>
      </w:r>
      <w:r w:rsidR="008970A7" w:rsidRPr="00E13BE5">
        <w:rPr>
          <w:sz w:val="28"/>
          <w:szCs w:val="28"/>
        </w:rPr>
        <w:t>и</w:t>
      </w:r>
      <w:r w:rsidR="008970A7" w:rsidRPr="00E13BE5">
        <w:rPr>
          <w:sz w:val="28"/>
          <w:szCs w:val="28"/>
        </w:rPr>
        <w:t>тельно</w:t>
      </w:r>
      <w:r w:rsidRPr="00E13BE5">
        <w:rPr>
          <w:sz w:val="28"/>
          <w:szCs w:val="28"/>
        </w:rPr>
        <w:t xml:space="preserve"> насто</w:t>
      </w:r>
      <w:r w:rsidRPr="00E13BE5">
        <w:rPr>
          <w:sz w:val="28"/>
          <w:szCs w:val="28"/>
        </w:rPr>
        <w:t>я</w:t>
      </w:r>
      <w:r w:rsidRPr="00E13BE5">
        <w:rPr>
          <w:sz w:val="28"/>
          <w:szCs w:val="28"/>
        </w:rPr>
        <w:t>щим Положением.»;</w:t>
      </w:r>
    </w:p>
    <w:p w:rsidR="00127B0B" w:rsidRPr="00E13BE5" w:rsidRDefault="00127B0B" w:rsidP="00127B0B">
      <w:pPr>
        <w:ind w:firstLine="709"/>
        <w:jc w:val="both"/>
        <w:rPr>
          <w:sz w:val="28"/>
          <w:szCs w:val="28"/>
        </w:rPr>
      </w:pPr>
      <w:r w:rsidRPr="00E13BE5">
        <w:rPr>
          <w:sz w:val="28"/>
          <w:szCs w:val="28"/>
        </w:rPr>
        <w:t>1.4. Изложить подпункт 8.2 пункта 8 в редакции:</w:t>
      </w:r>
    </w:p>
    <w:p w:rsidR="00127B0B" w:rsidRPr="00E13BE5" w:rsidRDefault="00127B0B" w:rsidP="00127B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E5">
        <w:rPr>
          <w:sz w:val="28"/>
          <w:szCs w:val="28"/>
        </w:rPr>
        <w:t>«</w:t>
      </w:r>
      <w:r w:rsidRPr="00E13BE5">
        <w:rPr>
          <w:rFonts w:ascii="Times New Roman" w:hAnsi="Times New Roman" w:cs="Times New Roman"/>
          <w:sz w:val="28"/>
          <w:szCs w:val="28"/>
        </w:rPr>
        <w:t>8.2. Премирование производится в пределах фонда оплаты труда, установленного соответствующему органу местного самоуправления л</w:t>
      </w:r>
      <w:r w:rsidRPr="00E13BE5">
        <w:rPr>
          <w:rFonts w:ascii="Times New Roman" w:hAnsi="Times New Roman" w:cs="Times New Roman"/>
          <w:sz w:val="28"/>
          <w:szCs w:val="28"/>
        </w:rPr>
        <w:t>и</w:t>
      </w:r>
      <w:r w:rsidRPr="00E13BE5">
        <w:rPr>
          <w:rFonts w:ascii="Times New Roman" w:hAnsi="Times New Roman" w:cs="Times New Roman"/>
          <w:sz w:val="28"/>
          <w:szCs w:val="28"/>
        </w:rPr>
        <w:t>бо его отраслевому органу, в соответствии со штатным расписанием.»;</w:t>
      </w:r>
    </w:p>
    <w:p w:rsidR="00127B0B" w:rsidRPr="00E13BE5" w:rsidRDefault="00127B0B" w:rsidP="00127B0B">
      <w:pPr>
        <w:ind w:firstLine="709"/>
        <w:jc w:val="both"/>
        <w:rPr>
          <w:sz w:val="28"/>
          <w:szCs w:val="28"/>
        </w:rPr>
      </w:pPr>
      <w:r w:rsidRPr="00E13BE5">
        <w:rPr>
          <w:sz w:val="28"/>
          <w:szCs w:val="28"/>
        </w:rPr>
        <w:t>1.5. Изложить подпункт 9.4 пункта 9 в редакции:</w:t>
      </w:r>
    </w:p>
    <w:p w:rsidR="00127B0B" w:rsidRPr="00E13BE5" w:rsidRDefault="00127B0B" w:rsidP="00127B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3BE5">
        <w:rPr>
          <w:sz w:val="28"/>
          <w:szCs w:val="28"/>
        </w:rPr>
        <w:t>«9.4. При наличии в текущем году экономии по фонду оплаты тр</w:t>
      </w:r>
      <w:r w:rsidRPr="00E13BE5">
        <w:rPr>
          <w:sz w:val="28"/>
          <w:szCs w:val="28"/>
        </w:rPr>
        <w:t>у</w:t>
      </w:r>
      <w:r w:rsidRPr="00E13BE5">
        <w:rPr>
          <w:sz w:val="28"/>
          <w:szCs w:val="28"/>
        </w:rPr>
        <w:t>да в Администрации муниципального района и ее комитетах, наделенных прав</w:t>
      </w:r>
      <w:r w:rsidRPr="00E13BE5">
        <w:rPr>
          <w:sz w:val="28"/>
          <w:szCs w:val="28"/>
        </w:rPr>
        <w:t>а</w:t>
      </w:r>
      <w:r w:rsidRPr="00E13BE5">
        <w:rPr>
          <w:sz w:val="28"/>
          <w:szCs w:val="28"/>
        </w:rPr>
        <w:t>ми юридического лица, муниципальным служащим и служ</w:t>
      </w:r>
      <w:r w:rsidRPr="00E13BE5">
        <w:rPr>
          <w:sz w:val="28"/>
          <w:szCs w:val="28"/>
        </w:rPr>
        <w:t>а</w:t>
      </w:r>
      <w:r w:rsidRPr="00E13BE5">
        <w:rPr>
          <w:sz w:val="28"/>
          <w:szCs w:val="28"/>
        </w:rPr>
        <w:t>щим может быть оказана материальная помощь дополнительно к размерам материальной п</w:t>
      </w:r>
      <w:r w:rsidRPr="00E13BE5">
        <w:rPr>
          <w:sz w:val="28"/>
          <w:szCs w:val="28"/>
        </w:rPr>
        <w:t>о</w:t>
      </w:r>
      <w:r w:rsidRPr="00E13BE5">
        <w:rPr>
          <w:sz w:val="28"/>
          <w:szCs w:val="28"/>
        </w:rPr>
        <w:t>мощи, предусмотренной пунктом 9.1. настоящего Положения, однократно, в последнем месяце текущего года, на основ</w:t>
      </w:r>
      <w:r w:rsidRPr="00E13BE5">
        <w:rPr>
          <w:sz w:val="28"/>
          <w:szCs w:val="28"/>
        </w:rPr>
        <w:t>а</w:t>
      </w:r>
      <w:r w:rsidRPr="00E13BE5">
        <w:rPr>
          <w:sz w:val="28"/>
          <w:szCs w:val="28"/>
        </w:rPr>
        <w:t>нии:</w:t>
      </w:r>
    </w:p>
    <w:p w:rsidR="00127B0B" w:rsidRPr="00E13BE5" w:rsidRDefault="00127B0B" w:rsidP="00127B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3BE5">
        <w:rPr>
          <w:sz w:val="28"/>
          <w:szCs w:val="28"/>
        </w:rPr>
        <w:t>распоряжения Главы муниципального района для муниципальных сл</w:t>
      </w:r>
      <w:r w:rsidRPr="00E13BE5">
        <w:rPr>
          <w:sz w:val="28"/>
          <w:szCs w:val="28"/>
        </w:rPr>
        <w:t>у</w:t>
      </w:r>
      <w:r w:rsidRPr="00E13BE5">
        <w:rPr>
          <w:sz w:val="28"/>
          <w:szCs w:val="28"/>
        </w:rPr>
        <w:t>жащих и служащих Администрации муниципального района, предс</w:t>
      </w:r>
      <w:r w:rsidRPr="00E13BE5">
        <w:rPr>
          <w:sz w:val="28"/>
          <w:szCs w:val="28"/>
        </w:rPr>
        <w:t>е</w:t>
      </w:r>
      <w:r w:rsidRPr="00E13BE5">
        <w:rPr>
          <w:sz w:val="28"/>
          <w:szCs w:val="28"/>
        </w:rPr>
        <w:t>дателей комитетов Администрации муниципального района;</w:t>
      </w:r>
    </w:p>
    <w:p w:rsidR="00127B0B" w:rsidRPr="00E13BE5" w:rsidRDefault="00127B0B" w:rsidP="00127B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3BE5">
        <w:rPr>
          <w:sz w:val="28"/>
          <w:szCs w:val="28"/>
        </w:rPr>
        <w:t>приказа председателя комитета Администрации муниципального района для муниципальных служащих и служащих комитета Администрации мун</w:t>
      </w:r>
      <w:r w:rsidRPr="00E13BE5">
        <w:rPr>
          <w:sz w:val="28"/>
          <w:szCs w:val="28"/>
        </w:rPr>
        <w:t>и</w:t>
      </w:r>
      <w:r w:rsidRPr="00E13BE5">
        <w:rPr>
          <w:sz w:val="28"/>
          <w:szCs w:val="28"/>
        </w:rPr>
        <w:t>ципального района.».</w:t>
      </w:r>
    </w:p>
    <w:p w:rsidR="00022CD9" w:rsidRDefault="00127B0B" w:rsidP="00127B0B">
      <w:pPr>
        <w:ind w:firstLine="709"/>
        <w:jc w:val="both"/>
        <w:rPr>
          <w:sz w:val="28"/>
          <w:szCs w:val="28"/>
        </w:rPr>
      </w:pPr>
      <w:r w:rsidRPr="00E13BE5">
        <w:rPr>
          <w:sz w:val="28"/>
          <w:szCs w:val="28"/>
        </w:rPr>
        <w:t>2. Опубликовать решение в бюллетене «Валдайский Вестник» и разм</w:t>
      </w:r>
      <w:r w:rsidRPr="00E13BE5">
        <w:rPr>
          <w:sz w:val="28"/>
          <w:szCs w:val="28"/>
        </w:rPr>
        <w:t>е</w:t>
      </w:r>
      <w:r w:rsidRPr="00E13BE5">
        <w:rPr>
          <w:sz w:val="28"/>
          <w:szCs w:val="28"/>
        </w:rPr>
        <w:t xml:space="preserve">стить на официальном сайте Администрации Валдайского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127B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127B0B">
              <w:rPr>
                <w:color w:val="000000"/>
                <w:sz w:val="28"/>
                <w:szCs w:val="28"/>
              </w:rPr>
              <w:t>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27B0B">
              <w:rPr>
                <w:color w:val="000000"/>
                <w:sz w:val="28"/>
                <w:szCs w:val="28"/>
              </w:rPr>
              <w:t>июня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E13BE5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07" w:rsidRDefault="007E5007">
      <w:r>
        <w:separator/>
      </w:r>
    </w:p>
  </w:endnote>
  <w:endnote w:type="continuationSeparator" w:id="0">
    <w:p w:rsidR="007E5007" w:rsidRDefault="007E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07" w:rsidRDefault="007E5007">
      <w:r>
        <w:separator/>
      </w:r>
    </w:p>
  </w:footnote>
  <w:footnote w:type="continuationSeparator" w:id="0">
    <w:p w:rsidR="007E5007" w:rsidRDefault="007E5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4C0E78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27B0B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009A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B6B35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0E78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563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5007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970A7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1C57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023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BE5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2F0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2F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2017-06-22T08:14:00Z</cp:lastPrinted>
  <dcterms:created xsi:type="dcterms:W3CDTF">2017-06-29T13:49:00Z</dcterms:created>
  <dcterms:modified xsi:type="dcterms:W3CDTF">2017-06-29T13:49:00Z</dcterms:modified>
</cp:coreProperties>
</file>