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FC679A" w:rsidRDefault="00FC679A" w:rsidP="00FC679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C679A">
        <w:tc>
          <w:tcPr>
            <w:tcW w:w="9464" w:type="dxa"/>
          </w:tcPr>
          <w:p w:rsidR="00FC679A" w:rsidRDefault="00FC679A" w:rsidP="00FC679A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</w:t>
            </w:r>
            <w:r w:rsidRPr="00FC67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679A">
              <w:rPr>
                <w:rFonts w:ascii="Times New Roman" w:hAnsi="Times New Roman" w:cs="Times New Roman"/>
                <w:sz w:val="28"/>
                <w:szCs w:val="28"/>
              </w:rPr>
              <w:t>шение Думы</w:t>
            </w:r>
          </w:p>
          <w:p w:rsidR="00FC679A" w:rsidRDefault="00FC679A" w:rsidP="00FC679A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A"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муниципального района </w:t>
            </w:r>
          </w:p>
          <w:p w:rsidR="00FC679A" w:rsidRPr="00FC679A" w:rsidRDefault="00FC679A" w:rsidP="00FC679A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9A">
              <w:rPr>
                <w:rFonts w:ascii="Times New Roman" w:hAnsi="Times New Roman" w:cs="Times New Roman"/>
                <w:sz w:val="28"/>
                <w:szCs w:val="28"/>
              </w:rPr>
              <w:t>от 24.12.2007 № 213</w:t>
            </w:r>
          </w:p>
        </w:tc>
      </w:tr>
    </w:tbl>
    <w:p w:rsidR="00FC679A" w:rsidRDefault="00FC679A" w:rsidP="00FC679A">
      <w:pPr>
        <w:ind w:firstLine="709"/>
        <w:jc w:val="center"/>
        <w:rPr>
          <w:b/>
          <w:sz w:val="28"/>
          <w:szCs w:val="28"/>
        </w:rPr>
      </w:pPr>
    </w:p>
    <w:p w:rsidR="00FC679A" w:rsidRDefault="00FC679A" w:rsidP="00FC679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29 июня 2017 года.</w:t>
      </w:r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от 24.12.2007 № 213 «Об утверждении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(денежного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держания) служащих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района»:</w:t>
      </w:r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статью 1 пунктом 3 следующего содержания:</w:t>
      </w:r>
    </w:p>
    <w:p w:rsidR="00FC679A" w:rsidRPr="00DB0EA4" w:rsidRDefault="00FC679A" w:rsidP="00FC679A">
      <w:pPr>
        <w:ind w:firstLine="709"/>
        <w:jc w:val="both"/>
        <w:rPr>
          <w:sz w:val="28"/>
          <w:szCs w:val="28"/>
        </w:rPr>
      </w:pPr>
      <w:r w:rsidRPr="00DB0EA4">
        <w:rPr>
          <w:sz w:val="28"/>
          <w:szCs w:val="28"/>
        </w:rPr>
        <w:t>«Должностные оклады и размер денежного содержания служащих опред</w:t>
      </w:r>
      <w:r w:rsidRPr="00DB0EA4">
        <w:rPr>
          <w:sz w:val="28"/>
          <w:szCs w:val="28"/>
        </w:rPr>
        <w:t>е</w:t>
      </w:r>
      <w:r w:rsidRPr="00DB0EA4">
        <w:rPr>
          <w:sz w:val="28"/>
          <w:szCs w:val="28"/>
        </w:rPr>
        <w:t>ляется штатным расписанием</w:t>
      </w:r>
      <w:proofErr w:type="gramStart"/>
      <w:r w:rsidRPr="00DB0EA4">
        <w:rPr>
          <w:sz w:val="28"/>
          <w:szCs w:val="28"/>
        </w:rPr>
        <w:t>.»;</w:t>
      </w:r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Изложить пункт 1 статьи 3 в редакции:</w:t>
      </w:r>
    </w:p>
    <w:p w:rsidR="00FC679A" w:rsidRDefault="00FC679A" w:rsidP="00FC6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Премирование служащих производится за выполнение особо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и сложных заданий и начисляется по результатам работы ежемесячно персонально в процентах к должностному окладу в пределах фонда оплаты труда,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органу местного самоуправления муниципального района, </w:t>
      </w:r>
      <w:r w:rsidRPr="00DB0EA4">
        <w:rPr>
          <w:sz w:val="28"/>
          <w:szCs w:val="28"/>
        </w:rPr>
        <w:t>согласно штатному расписанию</w:t>
      </w:r>
      <w:proofErr w:type="gramStart"/>
      <w:r w:rsidRPr="00DB0EA4">
        <w:rPr>
          <w:sz w:val="28"/>
          <w:szCs w:val="28"/>
        </w:rPr>
        <w:t>.»;</w:t>
      </w:r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Изложить пункт 2 статьи 5 в редакции:</w:t>
      </w:r>
    </w:p>
    <w:p w:rsidR="00FC679A" w:rsidRDefault="00FC679A" w:rsidP="00FC679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 наличии </w:t>
      </w:r>
      <w:r w:rsidRPr="00DB0EA4">
        <w:rPr>
          <w:sz w:val="28"/>
          <w:szCs w:val="28"/>
        </w:rPr>
        <w:t>в текущем году</w:t>
      </w:r>
      <w:r>
        <w:rPr>
          <w:sz w:val="28"/>
          <w:szCs w:val="28"/>
        </w:rPr>
        <w:t xml:space="preserve"> экономии по фонду оплаты труда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 и её комитетах, наделенных правами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служащим может быть оказана материальная помощь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размеру материальной помощи, установленной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пунктом 2 статьи 4 настоящего решения, на основании распоряжения (приказа) руководителя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органа,</w:t>
      </w:r>
      <w:r>
        <w:rPr>
          <w:b/>
          <w:sz w:val="28"/>
          <w:szCs w:val="28"/>
        </w:rPr>
        <w:t xml:space="preserve"> </w:t>
      </w:r>
      <w:r w:rsidRPr="00DB0EA4">
        <w:rPr>
          <w:sz w:val="28"/>
          <w:szCs w:val="28"/>
        </w:rPr>
        <w:t>однократно, в последнем месяце текущего года.»;</w:t>
      </w:r>
      <w:proofErr w:type="gramEnd"/>
    </w:p>
    <w:p w:rsidR="00FC679A" w:rsidRDefault="00FC679A" w:rsidP="00F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 статьи 6 в редакции:</w:t>
      </w:r>
    </w:p>
    <w:p w:rsidR="00FC679A" w:rsidRDefault="00FC679A" w:rsidP="00FC679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3. Фонд оплаты труда служащих Администрации муниципального района и её комитетов, наделенных правами юридического лица, может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мироваться за счет средств, предусмотренных настоящей статьей,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за счет средств на иные выплаты, предусмотренные федеральными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тами, </w:t>
      </w:r>
      <w:r w:rsidRPr="00DB0EA4">
        <w:rPr>
          <w:sz w:val="28"/>
          <w:szCs w:val="28"/>
        </w:rPr>
        <w:t>согласно штатному расписанию</w:t>
      </w:r>
      <w:proofErr w:type="gramStart"/>
      <w:r w:rsidRPr="00DB0EA4">
        <w:rPr>
          <w:sz w:val="28"/>
          <w:szCs w:val="28"/>
        </w:rPr>
        <w:t>.».</w:t>
      </w:r>
      <w:proofErr w:type="gramEnd"/>
    </w:p>
    <w:tbl>
      <w:tblPr>
        <w:tblpPr w:leftFromText="180" w:rightFromText="180" w:vertAnchor="text" w:horzAnchor="margin" w:tblpX="-318" w:tblpY="1441"/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EB1DC1" w:rsidTr="00EB1DC1">
        <w:trPr>
          <w:trHeight w:val="1847"/>
        </w:trPr>
        <w:tc>
          <w:tcPr>
            <w:tcW w:w="4785" w:type="dxa"/>
          </w:tcPr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EB1DC1" w:rsidRDefault="00EB1DC1" w:rsidP="00EB1D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2017 года №144</w:t>
            </w:r>
          </w:p>
        </w:tc>
        <w:tc>
          <w:tcPr>
            <w:tcW w:w="4962" w:type="dxa"/>
          </w:tcPr>
          <w:p w:rsidR="00EB1DC1" w:rsidRDefault="00EB1DC1" w:rsidP="00EB1DC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B1DC1" w:rsidRDefault="00EB1DC1" w:rsidP="00EB1DC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B1DC1" w:rsidRDefault="00EB1DC1" w:rsidP="00EB1DC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2CD9" w:rsidRDefault="00FC679A" w:rsidP="00EB1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  <w:bookmarkStart w:id="0" w:name="_GoBack"/>
      <w:bookmarkEnd w:id="0"/>
    </w:p>
    <w:sectPr w:rsidR="00022CD9" w:rsidSect="00EB1DC1">
      <w:headerReference w:type="even" r:id="rId8"/>
      <w:headerReference w:type="default" r:id="rId9"/>
      <w:pgSz w:w="11906" w:h="16838"/>
      <w:pgMar w:top="1134" w:right="567" w:bottom="142" w:left="156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E2" w:rsidRDefault="00DC29E2">
      <w:r>
        <w:separator/>
      </w:r>
    </w:p>
  </w:endnote>
  <w:endnote w:type="continuationSeparator" w:id="0">
    <w:p w:rsidR="00DC29E2" w:rsidRDefault="00DC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E2" w:rsidRDefault="00DC29E2">
      <w:r>
        <w:separator/>
      </w:r>
    </w:p>
  </w:footnote>
  <w:footnote w:type="continuationSeparator" w:id="0">
    <w:p w:rsidR="00DC29E2" w:rsidRDefault="00DC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B1DC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4DF5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4B43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EA4"/>
    <w:rsid w:val="00DB16EE"/>
    <w:rsid w:val="00DB42FA"/>
    <w:rsid w:val="00DB478F"/>
    <w:rsid w:val="00DB6160"/>
    <w:rsid w:val="00DB64A9"/>
    <w:rsid w:val="00DB75DC"/>
    <w:rsid w:val="00DC07A9"/>
    <w:rsid w:val="00DC239B"/>
    <w:rsid w:val="00DC29E2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1DC1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679A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2017-06-19T06:46:00Z</cp:lastPrinted>
  <dcterms:created xsi:type="dcterms:W3CDTF">2017-06-29T13:48:00Z</dcterms:created>
  <dcterms:modified xsi:type="dcterms:W3CDTF">2017-06-29T13:48:00Z</dcterms:modified>
</cp:coreProperties>
</file>