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DB463E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15.09.2016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1470</w:t>
      </w:r>
      <w:r w:rsidR="00D507B6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DB463E" w:rsidRDefault="00DB463E" w:rsidP="00DB463E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Положения о порядке,</w:t>
      </w:r>
      <w:r w:rsidRPr="00DB463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условиях</w:t>
      </w:r>
    </w:p>
    <w:p w:rsidR="00DB463E" w:rsidRDefault="00DB463E" w:rsidP="00DB463E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оплаты труда и премирования руководителей </w:t>
      </w:r>
    </w:p>
    <w:p w:rsidR="00DB463E" w:rsidRPr="00DB463E" w:rsidRDefault="00DB463E" w:rsidP="00DB463E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муниципальных унитарных предприятий</w:t>
      </w:r>
    </w:p>
    <w:p w:rsidR="00DB463E" w:rsidRPr="00DB463E" w:rsidRDefault="00DB463E" w:rsidP="00DB46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463E" w:rsidRPr="00DB463E" w:rsidRDefault="00DB463E" w:rsidP="00DB46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463E" w:rsidRPr="00DB463E" w:rsidRDefault="00DB463E" w:rsidP="00DB463E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упорядочения оплаты труда руководителей муниципальных унитарных предприятий, в соответствии с Трудовым </w:t>
      </w:r>
      <w:hyperlink r:id="rId8" w:history="1">
        <w:r w:rsidRPr="00DB463E">
          <w:rPr>
            <w:rStyle w:val="af"/>
            <w:color w:val="auto"/>
            <w:sz w:val="28"/>
            <w:szCs w:val="28"/>
            <w:u w:val="none"/>
          </w:rPr>
          <w:t>кодексом</w:t>
        </w:r>
      </w:hyperlink>
      <w:r w:rsidRPr="00DB463E">
        <w:rPr>
          <w:sz w:val="28"/>
          <w:szCs w:val="28"/>
        </w:rPr>
        <w:t xml:space="preserve"> Российской Федерации, федеральными законами от 6 октября 2003 года </w:t>
      </w:r>
      <w:hyperlink r:id="rId9" w:history="1">
        <w:r w:rsidRPr="00DB463E">
          <w:rPr>
            <w:rStyle w:val="af"/>
            <w:color w:val="auto"/>
            <w:sz w:val="28"/>
            <w:szCs w:val="28"/>
            <w:u w:val="none"/>
          </w:rPr>
          <w:t>N 131-ФЗ</w:t>
        </w:r>
      </w:hyperlink>
      <w:r w:rsidRPr="00DB463E">
        <w:rPr>
          <w:sz w:val="28"/>
          <w:szCs w:val="28"/>
        </w:rPr>
        <w:t xml:space="preserve"> «Об общих принципах организации местного самоуправления в Российской Ф</w:t>
      </w:r>
      <w:r w:rsidRPr="00DB463E">
        <w:rPr>
          <w:sz w:val="28"/>
          <w:szCs w:val="28"/>
        </w:rPr>
        <w:t>е</w:t>
      </w:r>
      <w:r w:rsidRPr="00DB463E">
        <w:rPr>
          <w:sz w:val="28"/>
          <w:szCs w:val="28"/>
        </w:rPr>
        <w:t xml:space="preserve">дерации», от 14 ноября 2002 года </w:t>
      </w:r>
      <w:hyperlink r:id="rId10" w:history="1">
        <w:r w:rsidRPr="00DB463E">
          <w:rPr>
            <w:rStyle w:val="af"/>
            <w:color w:val="auto"/>
            <w:sz w:val="28"/>
            <w:szCs w:val="28"/>
            <w:u w:val="none"/>
          </w:rPr>
          <w:t>N 161-ФЗ</w:t>
        </w:r>
      </w:hyperlink>
      <w:r w:rsidRPr="00DB463E">
        <w:rPr>
          <w:sz w:val="28"/>
          <w:szCs w:val="28"/>
        </w:rPr>
        <w:t xml:space="preserve"> «О государственных и муниц</w:t>
      </w:r>
      <w:r w:rsidRPr="00DB463E">
        <w:rPr>
          <w:sz w:val="28"/>
          <w:szCs w:val="28"/>
        </w:rPr>
        <w:t>и</w:t>
      </w:r>
      <w:r w:rsidRPr="00DB463E">
        <w:rPr>
          <w:sz w:val="28"/>
          <w:szCs w:val="28"/>
        </w:rPr>
        <w:t>пальных унитарных предприятиях» Администрация Валдайского муниц</w:t>
      </w:r>
      <w:r w:rsidRPr="00DB463E">
        <w:rPr>
          <w:sz w:val="28"/>
          <w:szCs w:val="28"/>
        </w:rPr>
        <w:t>и</w:t>
      </w:r>
      <w:r w:rsidRPr="00DB463E">
        <w:rPr>
          <w:sz w:val="28"/>
          <w:szCs w:val="28"/>
        </w:rPr>
        <w:t xml:space="preserve">пального района </w:t>
      </w:r>
      <w:r w:rsidRPr="00DB463E">
        <w:rPr>
          <w:b/>
          <w:sz w:val="28"/>
          <w:szCs w:val="28"/>
        </w:rPr>
        <w:t>ПОСТАНОВЛЯЕТ:</w:t>
      </w:r>
    </w:p>
    <w:p w:rsidR="00DB463E" w:rsidRPr="00DB463E" w:rsidRDefault="00DB463E" w:rsidP="00DB463E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DB463E">
        <w:rPr>
          <w:sz w:val="28"/>
          <w:szCs w:val="28"/>
        </w:rPr>
        <w:t xml:space="preserve">1. Утвердить прилагаемое </w:t>
      </w:r>
      <w:hyperlink r:id="rId11" w:anchor="Par42#Par42" w:history="1">
        <w:r w:rsidRPr="00DB463E">
          <w:rPr>
            <w:rStyle w:val="af"/>
            <w:color w:val="auto"/>
            <w:sz w:val="28"/>
            <w:szCs w:val="28"/>
            <w:u w:val="none"/>
          </w:rPr>
          <w:t>Положение</w:t>
        </w:r>
      </w:hyperlink>
      <w:r w:rsidRPr="00DB463E">
        <w:rPr>
          <w:sz w:val="28"/>
          <w:szCs w:val="28"/>
        </w:rPr>
        <w:t xml:space="preserve"> о порядке, условиях оплаты тр</w:t>
      </w:r>
      <w:r w:rsidRPr="00DB463E">
        <w:rPr>
          <w:sz w:val="28"/>
          <w:szCs w:val="28"/>
        </w:rPr>
        <w:t>у</w:t>
      </w:r>
      <w:r w:rsidRPr="00DB463E">
        <w:rPr>
          <w:sz w:val="28"/>
          <w:szCs w:val="28"/>
        </w:rPr>
        <w:t>да и премирования руководителей муниципальных унитарных предприятий.</w:t>
      </w:r>
    </w:p>
    <w:p w:rsidR="00DB463E" w:rsidRPr="00DB463E" w:rsidRDefault="00DB463E" w:rsidP="00DB463E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DB463E">
        <w:rPr>
          <w:sz w:val="28"/>
          <w:szCs w:val="28"/>
        </w:rPr>
        <w:t>2. Признать утратившими силу постановления Администрации Валда</w:t>
      </w:r>
      <w:r w:rsidRPr="00DB463E">
        <w:rPr>
          <w:sz w:val="28"/>
          <w:szCs w:val="28"/>
        </w:rPr>
        <w:t>й</w:t>
      </w:r>
      <w:r w:rsidRPr="00DB463E">
        <w:rPr>
          <w:sz w:val="28"/>
          <w:szCs w:val="28"/>
        </w:rPr>
        <w:t>ского муниципального района:</w:t>
      </w:r>
    </w:p>
    <w:p w:rsidR="00DB463E" w:rsidRDefault="00DB463E" w:rsidP="00DB463E">
      <w:pPr>
        <w:widowControl w:val="0"/>
        <w:autoSpaceDE w:val="0"/>
        <w:autoSpaceDN w:val="0"/>
        <w:adjustRightInd w:val="0"/>
        <w:ind w:firstLine="700"/>
        <w:jc w:val="both"/>
        <w:rPr>
          <w:bCs/>
          <w:sz w:val="28"/>
          <w:szCs w:val="28"/>
        </w:rPr>
      </w:pPr>
      <w:r w:rsidRPr="00DB463E">
        <w:rPr>
          <w:sz w:val="28"/>
          <w:szCs w:val="28"/>
        </w:rPr>
        <w:t xml:space="preserve">от 09.07.2013 </w:t>
      </w:r>
      <w:hyperlink r:id="rId12" w:history="1">
        <w:r w:rsidRPr="00DB463E">
          <w:rPr>
            <w:rStyle w:val="af"/>
            <w:color w:val="auto"/>
            <w:sz w:val="28"/>
            <w:szCs w:val="28"/>
            <w:u w:val="none"/>
          </w:rPr>
          <w:t xml:space="preserve">N </w:t>
        </w:r>
      </w:hyperlink>
      <w:r w:rsidRPr="00DB463E">
        <w:rPr>
          <w:sz w:val="28"/>
          <w:szCs w:val="28"/>
        </w:rPr>
        <w:t>935 «</w:t>
      </w:r>
      <w:r w:rsidRPr="00DB463E">
        <w:rPr>
          <w:bCs/>
          <w:sz w:val="28"/>
          <w:szCs w:val="28"/>
        </w:rPr>
        <w:t>Об у</w:t>
      </w:r>
      <w:r>
        <w:rPr>
          <w:bCs/>
          <w:sz w:val="28"/>
          <w:szCs w:val="28"/>
        </w:rPr>
        <w:t>тверждении Положения о порядке оплаты труда руководителей муниципальных унитарных предприятий Валдайского муниципального района»;</w:t>
      </w:r>
    </w:p>
    <w:p w:rsidR="00DB463E" w:rsidRDefault="00DB463E" w:rsidP="00DB463E">
      <w:pPr>
        <w:widowControl w:val="0"/>
        <w:autoSpaceDE w:val="0"/>
        <w:autoSpaceDN w:val="0"/>
        <w:adjustRightInd w:val="0"/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20.09.2013 № 1317 «О внесении изменений в Положение о порядке и условиях оплаты труда руководителей  муниципальных унитарных предпр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ятий Валдайского муниципального района»;</w:t>
      </w:r>
    </w:p>
    <w:p w:rsidR="00DB463E" w:rsidRDefault="00DB463E" w:rsidP="00DB463E">
      <w:pPr>
        <w:widowControl w:val="0"/>
        <w:autoSpaceDE w:val="0"/>
        <w:autoSpaceDN w:val="0"/>
        <w:adjustRightInd w:val="0"/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20.09.2013 № 1318 «Об утверждении Порядка премирования руков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дителей  муниципальных унитарных предприятий».</w:t>
      </w:r>
    </w:p>
    <w:p w:rsidR="00CF2A2F" w:rsidRPr="00DB463E" w:rsidRDefault="00DB463E" w:rsidP="00DB463E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1B63F1">
        <w:rPr>
          <w:b/>
          <w:sz w:val="28"/>
          <w:szCs w:val="28"/>
        </w:rPr>
        <w:t>лава муниципального района</w:t>
      </w:r>
      <w:r w:rsidR="001B63F1">
        <w:rPr>
          <w:b/>
          <w:sz w:val="28"/>
          <w:szCs w:val="28"/>
        </w:rPr>
        <w:tab/>
      </w:r>
      <w:r w:rsidR="001B63F1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117D2A" w:rsidRDefault="00226516" w:rsidP="00CF2A2F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DB463E" w:rsidRDefault="00DB463E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DB463E" w:rsidRDefault="00DB463E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DB463E" w:rsidRDefault="00DB463E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98095A" w:rsidRDefault="0098095A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98095A" w:rsidRDefault="0098095A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98095A" w:rsidRDefault="0098095A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98095A" w:rsidRDefault="0098095A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98095A" w:rsidRDefault="0098095A" w:rsidP="00CF2A2F">
      <w:pPr>
        <w:spacing w:line="240" w:lineRule="exact"/>
        <w:ind w:left="709" w:hanging="709"/>
        <w:rPr>
          <w:b/>
          <w:sz w:val="28"/>
          <w:szCs w:val="28"/>
        </w:rPr>
      </w:pPr>
      <w:bookmarkStart w:id="0" w:name="_GoBack"/>
      <w:bookmarkEnd w:id="0"/>
    </w:p>
    <w:p w:rsidR="00DB463E" w:rsidRDefault="00DB463E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007BEB" w:rsidRDefault="00007BEB" w:rsidP="00007BEB">
      <w:pPr>
        <w:spacing w:line="120" w:lineRule="exact"/>
        <w:jc w:val="center"/>
        <w:rPr>
          <w:b/>
          <w:color w:val="000000"/>
          <w:sz w:val="16"/>
          <w:szCs w:val="16"/>
        </w:rPr>
      </w:pPr>
    </w:p>
    <w:p w:rsidR="00007BEB" w:rsidRDefault="00007BEB" w:rsidP="00007BEB">
      <w:pPr>
        <w:widowControl w:val="0"/>
        <w:autoSpaceDE w:val="0"/>
        <w:autoSpaceDN w:val="0"/>
        <w:adjustRightInd w:val="0"/>
        <w:spacing w:line="240" w:lineRule="exact"/>
        <w:ind w:left="490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007BEB" w:rsidRDefault="00007BEB" w:rsidP="00007BEB">
      <w:pPr>
        <w:widowControl w:val="0"/>
        <w:autoSpaceDE w:val="0"/>
        <w:autoSpaceDN w:val="0"/>
        <w:adjustRightInd w:val="0"/>
        <w:spacing w:before="120" w:line="240" w:lineRule="exact"/>
        <w:ind w:left="489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007BEB" w:rsidRDefault="00007BEB" w:rsidP="00007BEB">
      <w:pPr>
        <w:widowControl w:val="0"/>
        <w:autoSpaceDE w:val="0"/>
        <w:autoSpaceDN w:val="0"/>
        <w:adjustRightInd w:val="0"/>
        <w:spacing w:line="240" w:lineRule="exact"/>
        <w:ind w:left="490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007BEB" w:rsidRDefault="00007BEB" w:rsidP="00007BEB">
      <w:pPr>
        <w:widowControl w:val="0"/>
        <w:autoSpaceDE w:val="0"/>
        <w:autoSpaceDN w:val="0"/>
        <w:adjustRightInd w:val="0"/>
        <w:spacing w:line="240" w:lineRule="exact"/>
        <w:ind w:left="4900"/>
        <w:jc w:val="center"/>
        <w:rPr>
          <w:sz w:val="28"/>
          <w:szCs w:val="28"/>
        </w:rPr>
      </w:pPr>
      <w:r>
        <w:rPr>
          <w:sz w:val="28"/>
          <w:szCs w:val="28"/>
        </w:rPr>
        <w:t>от 15.09.2016 №1470</w:t>
      </w:r>
    </w:p>
    <w:p w:rsidR="00007BEB" w:rsidRDefault="00007BEB" w:rsidP="00007B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7BEB" w:rsidRDefault="00007BEB" w:rsidP="00007B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7BEB" w:rsidRDefault="00007BEB" w:rsidP="00007BE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42"/>
      <w:bookmarkEnd w:id="1"/>
      <w:r>
        <w:rPr>
          <w:b/>
          <w:bCs/>
          <w:sz w:val="28"/>
          <w:szCs w:val="28"/>
        </w:rPr>
        <w:t>П О Л О Ж Е Н И Е</w:t>
      </w:r>
    </w:p>
    <w:p w:rsidR="00007BEB" w:rsidRDefault="00007BEB" w:rsidP="00007BEB">
      <w:pPr>
        <w:widowControl w:val="0"/>
        <w:autoSpaceDE w:val="0"/>
        <w:autoSpaceDN w:val="0"/>
        <w:adjustRightInd w:val="0"/>
        <w:spacing w:before="120"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порядке, условиях оплаты труда и премирования руководителей</w:t>
      </w:r>
    </w:p>
    <w:p w:rsidR="00007BEB" w:rsidRDefault="00007BEB" w:rsidP="00007BEB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муниципальных унитарных предприятий</w:t>
      </w:r>
    </w:p>
    <w:p w:rsidR="00007BEB" w:rsidRDefault="00007BEB" w:rsidP="00007BE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7BEB" w:rsidRDefault="00007BEB" w:rsidP="00007BE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 Основные положения</w:t>
      </w:r>
    </w:p>
    <w:p w:rsidR="00007BEB" w:rsidRDefault="00007BEB" w:rsidP="00007B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устанавливает порядок, условия оплаты труда и премирования руководителей муниципальных унитарных предпри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Валдайского муниципального района и Валдайского городского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(далее - предприятия) при заключении с ними трудовых договоров, а также предельный уровень соотношения средней заработной платы 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дителей предприятий и средней заработной платы работников списочного состава предприятий.</w:t>
      </w:r>
    </w:p>
    <w:p w:rsidR="00007BEB" w:rsidRDefault="00007BEB" w:rsidP="00007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Оплата труда руководителей предприятия включает должностной оклад, компенсационные и стимулирующие выплаты, предусмотренные тр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довыми договорами и производится за счет средств предприятия.</w:t>
      </w:r>
    </w:p>
    <w:p w:rsidR="00007BEB" w:rsidRDefault="00007BEB" w:rsidP="00007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Выплаты компенсационного характера устанавливаются для рук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водителей предприятий в порядке и размерах, предусмотренных Трудовым кодексом Российской Федерации и иными нормативными правовыми актами Российской Федерации, содержащими нормы трудового права</w:t>
      </w:r>
    </w:p>
    <w:p w:rsidR="00007BEB" w:rsidRDefault="00007BEB" w:rsidP="00007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Для поощрения руководителей предприятий устанавливаются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дующие выплаты стимулирующего характера: </w:t>
      </w:r>
    </w:p>
    <w:p w:rsidR="00007BEB" w:rsidRDefault="00007BEB" w:rsidP="00007BE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1.4.1. Ежемесячная премия;</w:t>
      </w:r>
    </w:p>
    <w:p w:rsidR="00007BEB" w:rsidRDefault="00007BEB" w:rsidP="00007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 Премии по результатам финансово-хозяйственной деятельности   (по результатам достижения показателей экономической эффективности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 предприятия) предприятия по итогам работы за квартал, год;</w:t>
      </w:r>
    </w:p>
    <w:p w:rsidR="00007BEB" w:rsidRDefault="00007BEB" w:rsidP="00007BE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1.4.3. Ежемесячная надбавка к должностному окладу за выслугу лет;</w:t>
      </w:r>
    </w:p>
    <w:p w:rsidR="00007BEB" w:rsidRDefault="00007BEB" w:rsidP="00007BE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1.4.4. Единовременные премии.</w:t>
      </w:r>
    </w:p>
    <w:p w:rsidR="00007BEB" w:rsidRDefault="00007BEB" w:rsidP="00007B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2221"/>
      <w:r>
        <w:rPr>
          <w:sz w:val="28"/>
          <w:szCs w:val="28"/>
        </w:rPr>
        <w:t>1.5. Максимальный размер премиальных выплат руководителю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приятия не может превышать 10 должностных окладов в год.</w:t>
      </w:r>
    </w:p>
    <w:bookmarkEnd w:id="2"/>
    <w:p w:rsidR="00007BEB" w:rsidRDefault="00007BEB" w:rsidP="00007BE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 Иные выплаты материального поощрения, кроме вышеуказанных, в отношении руководителя не допускаются.</w:t>
      </w:r>
    </w:p>
    <w:p w:rsidR="00007BEB" w:rsidRDefault="00007BEB" w:rsidP="00007BE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07BEB" w:rsidRDefault="00007BEB" w:rsidP="00007BEB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 Определение должностного оклада руководителя</w:t>
      </w:r>
    </w:p>
    <w:p w:rsidR="00007BEB" w:rsidRDefault="00007BEB" w:rsidP="00007BEB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предприятия</w:t>
      </w:r>
    </w:p>
    <w:p w:rsidR="00007BEB" w:rsidRDefault="00007BEB" w:rsidP="00007BEB">
      <w:pPr>
        <w:widowControl w:val="0"/>
        <w:autoSpaceDE w:val="0"/>
        <w:autoSpaceDN w:val="0"/>
        <w:adjustRightInd w:val="0"/>
        <w:spacing w:before="8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2.1. Должностной оклад руководителя муниципального предприятия, определяемый трудовым договором, устанавливается в кратном отношении к средней заработной плате работников, которые относятся к основному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соналу возглавляемого им муниципального предприятия, и составляет от двух до пяти размеров указанной средней заработной платы. Коэффициент кратности устанавливается для руководителей муниципального предприятия </w:t>
      </w:r>
      <w:r>
        <w:rPr>
          <w:sz w:val="28"/>
          <w:szCs w:val="28"/>
        </w:rPr>
        <w:lastRenderedPageBreak/>
        <w:t>в соответствии с приложением   к Положению.</w:t>
      </w:r>
    </w:p>
    <w:p w:rsidR="00007BEB" w:rsidRDefault="00007BEB" w:rsidP="00007BEB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2.2. К основному персоналу муниципального предприятия относятся работники, непосредственно обеспечивающие выполнение основных 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ций муниципального предприятия. Перечни должностей и профессий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ников муниципального предприятия, которые относятся к основному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налу по видам экономической деятельности, определяются Положением об оплате труда и стимулирующих выплатах работников муниципального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приятия, которое утверждается локальным нормативным актом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предприятия.</w:t>
      </w:r>
    </w:p>
    <w:p w:rsidR="00007BEB" w:rsidRDefault="00007BEB" w:rsidP="00007BEB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2.3. Средняя заработная плата работников, которые относятся к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ному персоналу муниципального предприятия (далее - работники), определ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путем деления суммы окладов (должностных окладов) и выплат стим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лирующего характера работников за отработанное время в предшествующем календарном году на  среднемесячную численность работников за все мес</w:t>
      </w:r>
      <w:r>
        <w:rPr>
          <w:sz w:val="28"/>
          <w:szCs w:val="28"/>
        </w:rPr>
        <w:t>я</w:t>
      </w:r>
      <w:r>
        <w:rPr>
          <w:sz w:val="28"/>
          <w:szCs w:val="28"/>
        </w:rPr>
        <w:t>цы календарного года, предшествующего году установления должностного оклада руководителя муниципального предприятия. Исчисленный таким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разом размер средней заработной платы подлежит округлению до целого рубля в сторону увеличения.</w:t>
      </w:r>
    </w:p>
    <w:p w:rsidR="00007BEB" w:rsidRDefault="00007BEB" w:rsidP="00007BEB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2.4. Предельный уровень соотношения средней заработной платы 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водителей, их заместителей и главных бухгалтеров предприятий и средней заработной платы работников списочного состава (без учета руководителя, заместителей руководителя и главного бухгалтера) предприятий устанавл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вается  в кратности до 6.</w:t>
      </w:r>
    </w:p>
    <w:p w:rsidR="00007BEB" w:rsidRDefault="00007BEB" w:rsidP="00007BEB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2.5. Соотношение средней заработной платы руководителей, их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стителей и главных бухгалтеров предприятий и средней заработной платы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ботников списочного состава предприятий рассчитывается за календарный год. Средняя заработная плата на предприятии рассчитывается путем 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фонда начисленной заработной платы работников списочного состава (без учета руководителя, заместителей руководителя и главного бухгалтера) на среднюю численность указанных работников за календарный год.</w:t>
      </w:r>
    </w:p>
    <w:p w:rsidR="00007BEB" w:rsidRDefault="00007BEB" w:rsidP="00007B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7BEB" w:rsidRDefault="00007BEB" w:rsidP="00007BE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 Стимулирующие выплаты</w:t>
      </w:r>
    </w:p>
    <w:p w:rsidR="00007BEB" w:rsidRDefault="00007BEB" w:rsidP="00007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Ежемесячная  премия. </w:t>
      </w:r>
    </w:p>
    <w:p w:rsidR="00007BEB" w:rsidRDefault="00007BEB" w:rsidP="00007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3.1.1.Руководителю предприятия устанавливается ежемесячная премия в размере до 50 процентов оклада за счет средств на оплату труда, относимых на себестоимость товаров, работ (услуг), при выполнении показателей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вания:</w:t>
      </w:r>
    </w:p>
    <w:p w:rsidR="00007BEB" w:rsidRDefault="00007BEB" w:rsidP="00007BE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406"/>
        <w:gridCol w:w="2551"/>
      </w:tblGrid>
      <w:tr w:rsidR="00007BEB" w:rsidTr="00007BE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B" w:rsidRDefault="00007B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 п/п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B" w:rsidRDefault="00007B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Показатели премирования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B" w:rsidRDefault="00007B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 ежемеся</w:t>
            </w:r>
            <w:r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ной премии, пр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центы</w:t>
            </w:r>
          </w:p>
        </w:tc>
      </w:tr>
      <w:tr w:rsidR="00007BEB" w:rsidTr="00007BE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B" w:rsidRDefault="00007B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B" w:rsidRDefault="00007BEB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просроченной кредиторской задолже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ности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B" w:rsidRDefault="00007B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07BEB" w:rsidTr="00007BE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B" w:rsidRDefault="00007B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B" w:rsidRDefault="00007BEB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просроченной задолженности по пл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тежам в бюджет и внебюджетные фонды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B" w:rsidRDefault="00007B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07BEB" w:rsidTr="00007BE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B" w:rsidRDefault="00007B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B" w:rsidRDefault="00007BEB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задолженности по заработной плате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ботникам муниципального предприятия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B" w:rsidRDefault="00007B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07BEB" w:rsidTr="00007BE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B" w:rsidRDefault="00007B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B" w:rsidRDefault="00007BEB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сроков предоставления бухгалтерской, статистической и другой отчетности.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B" w:rsidRDefault="00007B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07BEB" w:rsidTr="00007BE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B" w:rsidRDefault="00007B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B" w:rsidRDefault="00007BEB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обоснованных жалоб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B" w:rsidRDefault="00007B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007BEB" w:rsidRDefault="00007BEB" w:rsidP="00007B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7BEB" w:rsidRDefault="00007BEB" w:rsidP="00007B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Премия выплачивается в полном объеме при условии выполнения установленных показателей премирования. В случае невыполнения одного или нескольких показателей премия уменьшается на процент, установленный по данному показателю.</w:t>
      </w:r>
    </w:p>
    <w:p w:rsidR="00007BEB" w:rsidRDefault="00007BEB" w:rsidP="00007B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Премия руководителю Предприятия выплачивается за фактически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работанное время.</w:t>
      </w:r>
    </w:p>
    <w:p w:rsidR="00007BEB" w:rsidRDefault="00007BEB" w:rsidP="00007BEB">
      <w:pPr>
        <w:shd w:val="clear" w:color="auto" w:fill="FFFFFF"/>
        <w:ind w:left="10" w:right="-5" w:firstLine="690"/>
        <w:jc w:val="both"/>
        <w:rPr>
          <w:sz w:val="28"/>
          <w:szCs w:val="28"/>
        </w:rPr>
      </w:pPr>
      <w:r>
        <w:rPr>
          <w:sz w:val="28"/>
          <w:szCs w:val="28"/>
        </w:rPr>
        <w:t>Премирование руководителя предприятия осуществляется на основ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ходатайства руководителя предприятия о согласовании размера прем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рования с приложением справок о выполнении показателей премирования и  письменного объяснения  имеющихся фактов не выполнения показателей премирования. За достоверность отчетных данных, отраженных в справке-информации ответственность несет подписавший ее руководитель.</w:t>
      </w:r>
    </w:p>
    <w:p w:rsidR="00007BEB" w:rsidRDefault="00007BEB" w:rsidP="00007BEB">
      <w:pPr>
        <w:shd w:val="clear" w:color="auto" w:fill="FFFFFF"/>
        <w:ind w:left="10" w:right="-5" w:firstLine="69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ходатайства комитет экономического развития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муниципального района готовит служебную записку о выполнении показателей премирования,  согласовывает её с заместителем Главы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муниципального района, курирующим сферу деятельности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ятия, и направляет пакет документов для утверждения Главе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она.</w:t>
      </w:r>
    </w:p>
    <w:p w:rsidR="00007BEB" w:rsidRDefault="00007BEB" w:rsidP="00007BEB">
      <w:pPr>
        <w:shd w:val="clear" w:color="auto" w:fill="FFFFFF"/>
        <w:ind w:left="10" w:right="-5" w:firstLine="69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распоряжения о премировании руководителя предприятия осуществляется комитетом по организационным и общим вопросам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муниципального района.</w:t>
      </w:r>
    </w:p>
    <w:p w:rsidR="00007BEB" w:rsidRDefault="00007BEB" w:rsidP="00007BEB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3.1.2. Депремирование (снижение размера премий руководителю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предприятия) осуществляется согласно перечню производстве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упущений.</w:t>
      </w:r>
    </w:p>
    <w:p w:rsidR="00007BEB" w:rsidRDefault="00007BEB" w:rsidP="00007BE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2551"/>
      </w:tblGrid>
      <w:tr w:rsidR="00007BEB" w:rsidTr="00007BEB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B" w:rsidRDefault="00007B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производственных упущений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B" w:rsidRDefault="00007B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Процент снижения премии от уст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новленной, %</w:t>
            </w:r>
          </w:p>
        </w:tc>
      </w:tr>
      <w:tr w:rsidR="00007BEB" w:rsidTr="00007BEB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B" w:rsidRDefault="00007BEB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Наличие случаев производственного травматизма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B" w:rsidRDefault="00007B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07BEB" w:rsidTr="00007BEB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B" w:rsidRDefault="00007BEB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Несоблюдение установленных сроков исполнения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становлений, распоряжений учредителя  и вышестоящих организаций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B" w:rsidRDefault="00007B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07BEB" w:rsidTr="00007BEB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B" w:rsidRDefault="00007BEB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За совершение сделок с муниципальным имуществом с нарушением условий и порядка предусмотренных де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ствующим законодательством РФ,  Новгородской обл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сти, нормативными правовыми актами муниципального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B" w:rsidRDefault="00007B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07BEB" w:rsidTr="00007BEB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B" w:rsidRDefault="00007BE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За нарушения, повлекшие применение мер дисципл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lastRenderedPageBreak/>
              <w:t>нарного взыскания:</w:t>
            </w:r>
          </w:p>
          <w:p w:rsidR="00007BEB" w:rsidRDefault="00007BE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замечание;</w:t>
            </w:r>
          </w:p>
          <w:p w:rsidR="00007BEB" w:rsidRDefault="00007BEB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выговор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B" w:rsidRDefault="00007B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07BEB" w:rsidRDefault="00007B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  <w:p w:rsidR="00007BEB" w:rsidRDefault="00007B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007BEB" w:rsidRDefault="00007BEB" w:rsidP="00007BEB">
      <w:pPr>
        <w:autoSpaceDE w:val="0"/>
        <w:autoSpaceDN w:val="0"/>
        <w:adjustRightInd w:val="0"/>
        <w:ind w:left="10" w:firstLine="690"/>
        <w:jc w:val="both"/>
        <w:rPr>
          <w:sz w:val="28"/>
          <w:szCs w:val="28"/>
        </w:rPr>
      </w:pPr>
    </w:p>
    <w:p w:rsidR="00007BEB" w:rsidRDefault="00007BEB" w:rsidP="00007BEB">
      <w:pPr>
        <w:autoSpaceDE w:val="0"/>
        <w:autoSpaceDN w:val="0"/>
        <w:adjustRightInd w:val="0"/>
        <w:ind w:left="10" w:firstLine="690"/>
        <w:jc w:val="both"/>
        <w:rPr>
          <w:sz w:val="28"/>
          <w:szCs w:val="28"/>
        </w:rPr>
      </w:pPr>
      <w:r>
        <w:rPr>
          <w:sz w:val="28"/>
          <w:szCs w:val="28"/>
        </w:rPr>
        <w:t>Снижение или лишение премии руководителю Предприятия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на основании распоряжения Администрации муниципального района о снижении или лишении премии руководителю Предприятия и производи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суммарно за тот расчетный период, в котором было выявлено нарушение в работе.</w:t>
      </w:r>
    </w:p>
    <w:p w:rsidR="00007BEB" w:rsidRDefault="00007BEB" w:rsidP="00007B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3.1.3. Руководителю Предприятия, не отработавшему норму рабочего времени месяца по причине прекращения трудовых отношений, премия не выплачивается за исключением случаев, когда увольнение обусловлено:</w:t>
      </w:r>
    </w:p>
    <w:p w:rsidR="00007BEB" w:rsidRDefault="00007BEB" w:rsidP="00007B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3.1.3.1.Выходом на пенсию (по инвалидности, по возрасту);</w:t>
      </w:r>
    </w:p>
    <w:p w:rsidR="00007BEB" w:rsidRDefault="00007BEB" w:rsidP="00007B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3.1.3.2.Призывом на военную службу;</w:t>
      </w:r>
    </w:p>
    <w:p w:rsidR="00007BEB" w:rsidRDefault="00007BEB" w:rsidP="00007B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3.1.3.3.Признанием руководителя Предприятия полностью неспосо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ным к трудовой деятельности в соответствии с медицинским заключением, выданным в порядке, установленном федеральными законами и иными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мативными правовыми актами Российской Федерации;</w:t>
      </w:r>
    </w:p>
    <w:p w:rsidR="00007BEB" w:rsidRDefault="00007BEB" w:rsidP="00007B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3.1.3.4.Переводом в связи с переходом на выборную должность;</w:t>
      </w:r>
    </w:p>
    <w:p w:rsidR="00007BEB" w:rsidRDefault="00007BEB" w:rsidP="00007B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3.1.3.5.Окончанием срока действия трудового договора.</w:t>
      </w:r>
    </w:p>
    <w:p w:rsidR="00007BEB" w:rsidRDefault="00007BEB" w:rsidP="00007B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Предприятия, не отработавшему норму рабочего врем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 месяца по причинам, перечисленным в пункте  5.5 Положения, премия начисляется пропорционально фактически отработанному времени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сяца.</w:t>
      </w:r>
    </w:p>
    <w:p w:rsidR="00007BEB" w:rsidRDefault="00007BEB" w:rsidP="00007B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3.1.4. Премия не начисляется руководителю Предприятия за период:</w:t>
      </w:r>
    </w:p>
    <w:p w:rsidR="00007BEB" w:rsidRDefault="00007BEB" w:rsidP="00007B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3.1.4.1.Временной нетрудоспособности;</w:t>
      </w:r>
    </w:p>
    <w:p w:rsidR="00007BEB" w:rsidRDefault="00007BEB" w:rsidP="00007B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3.1.4.2.Дополнительного отпуска при поступлении в образовательные учреждения высшего профессионального образования, прохождения пром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жуточной аттестации, подготовки и защиты выпускной квалификационной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 и сдачи итоговых государственных экзаменов;</w:t>
      </w:r>
    </w:p>
    <w:p w:rsidR="00007BEB" w:rsidRDefault="00007BEB" w:rsidP="00007B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3.1.4.3.Отпуска по беременности и родам, отпуска по уходу за ребе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ком до достижения им возраста трех лет;</w:t>
      </w:r>
    </w:p>
    <w:p w:rsidR="00007BEB" w:rsidRDefault="00007BEB" w:rsidP="00007B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3.1.4.4.Отпуска без сохранения заработной платы.</w:t>
      </w:r>
    </w:p>
    <w:p w:rsidR="00007BEB" w:rsidRDefault="00007BEB" w:rsidP="00007B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Предприятия, не отработавшему норму рабочего врем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 месяца по причинам, перечисленным в </w:t>
      </w:r>
      <w:hyperlink r:id="rId13" w:anchor="sub_12174#sub_12174" w:history="1">
        <w:r w:rsidRPr="00007BEB">
          <w:rPr>
            <w:rStyle w:val="af"/>
            <w:color w:val="auto"/>
            <w:sz w:val="28"/>
            <w:szCs w:val="28"/>
            <w:u w:val="none"/>
          </w:rPr>
          <w:t>пункт</w:t>
        </w:r>
        <w:r>
          <w:rPr>
            <w:rStyle w:val="af"/>
            <w:color w:val="auto"/>
            <w:sz w:val="28"/>
            <w:szCs w:val="28"/>
            <w:u w:val="none"/>
          </w:rPr>
          <w:t>ах 3.1.4.1-3.1.4.4</w:t>
        </w:r>
        <w:r w:rsidRPr="00007BEB">
          <w:rPr>
            <w:rStyle w:val="af"/>
            <w:color w:val="auto"/>
            <w:sz w:val="28"/>
            <w:szCs w:val="28"/>
            <w:u w:val="none"/>
          </w:rPr>
          <w:t xml:space="preserve">  5.7</w:t>
        </w:r>
      </w:hyperlink>
      <w:r>
        <w:t xml:space="preserve"> </w:t>
      </w:r>
      <w:r>
        <w:rPr>
          <w:sz w:val="28"/>
          <w:szCs w:val="28"/>
        </w:rPr>
        <w:t>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жения, премия начисляется пропорционально фактически отработанному времени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сяца.</w:t>
      </w:r>
    </w:p>
    <w:p w:rsidR="00007BEB" w:rsidRDefault="00007BEB" w:rsidP="00007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Премия по результатам финансово-хозяйственной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предприятия (по результатам достижения предприятием показателей экон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мической эффективности деятельности) по итогам работы за квартал, год в размере, не превышающей одного должностного оклада, при выполнении показателей премирования руководителей муниципальных предприятий за квартал, год.</w:t>
      </w:r>
    </w:p>
    <w:p w:rsidR="00007BEB" w:rsidRDefault="00007BEB" w:rsidP="00007B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3.2.1. Руководителю муниципального унитарного предприятия, при условии признания его работы за отчетный квартал, финансовый год удовл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творительной, устанавливается вознаграждение за результаты финансово-</w:t>
      </w:r>
      <w:r>
        <w:rPr>
          <w:sz w:val="28"/>
          <w:szCs w:val="28"/>
        </w:rPr>
        <w:lastRenderedPageBreak/>
        <w:t>хозяйственной деятельности за квартал, год. Выплата вознаграждения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ществляется при наличии у предприятия финансовых средств.</w:t>
      </w:r>
    </w:p>
    <w:p w:rsidR="00007BEB" w:rsidRDefault="00F20749" w:rsidP="00007B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7BE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007BEB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007BEB">
        <w:rPr>
          <w:sz w:val="28"/>
          <w:szCs w:val="28"/>
        </w:rPr>
        <w:t xml:space="preserve"> Выплата вознаграждения руководителю за квартал, год  произв</w:t>
      </w:r>
      <w:r w:rsidR="00007BEB">
        <w:rPr>
          <w:sz w:val="28"/>
          <w:szCs w:val="28"/>
        </w:rPr>
        <w:t>о</w:t>
      </w:r>
      <w:r w:rsidR="00007BEB">
        <w:rPr>
          <w:sz w:val="28"/>
          <w:szCs w:val="28"/>
        </w:rPr>
        <w:t>дится  по итогам предоставления баланса (отчета) финансово-хозяйственной де</w:t>
      </w:r>
      <w:r w:rsidR="00007BEB">
        <w:rPr>
          <w:sz w:val="28"/>
          <w:szCs w:val="28"/>
        </w:rPr>
        <w:t>я</w:t>
      </w:r>
      <w:r w:rsidR="00007BEB">
        <w:rPr>
          <w:sz w:val="28"/>
          <w:szCs w:val="28"/>
        </w:rPr>
        <w:t>тельности муниципального унитарного предприятия.</w:t>
      </w:r>
    </w:p>
    <w:p w:rsidR="00007BEB" w:rsidRDefault="00F20749" w:rsidP="00007B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3.2.3.</w:t>
      </w:r>
      <w:r w:rsidR="00007BEB">
        <w:rPr>
          <w:sz w:val="28"/>
          <w:szCs w:val="28"/>
        </w:rPr>
        <w:t xml:space="preserve"> Процент вознаграждения по итогам работы предприятия за ква</w:t>
      </w:r>
      <w:r w:rsidR="00007BEB">
        <w:rPr>
          <w:sz w:val="28"/>
          <w:szCs w:val="28"/>
        </w:rPr>
        <w:t>р</w:t>
      </w:r>
      <w:r w:rsidR="00007BEB">
        <w:rPr>
          <w:sz w:val="28"/>
          <w:szCs w:val="28"/>
        </w:rPr>
        <w:t>тал, год определяется на основании сведений, предоставленных руководит</w:t>
      </w:r>
      <w:r w:rsidR="00007BEB">
        <w:rPr>
          <w:sz w:val="28"/>
          <w:szCs w:val="28"/>
        </w:rPr>
        <w:t>е</w:t>
      </w:r>
      <w:r w:rsidR="00007BEB">
        <w:rPr>
          <w:sz w:val="28"/>
          <w:szCs w:val="28"/>
        </w:rPr>
        <w:t>лем пре</w:t>
      </w:r>
      <w:r w:rsidR="00007BEB">
        <w:rPr>
          <w:sz w:val="28"/>
          <w:szCs w:val="28"/>
        </w:rPr>
        <w:t>д</w:t>
      </w:r>
      <w:r w:rsidR="00007BEB">
        <w:rPr>
          <w:sz w:val="28"/>
          <w:szCs w:val="28"/>
        </w:rPr>
        <w:t>приятий о выполнении показателей, представленных в таблице 1:</w:t>
      </w:r>
    </w:p>
    <w:p w:rsidR="00007BEB" w:rsidRDefault="00007BEB" w:rsidP="00007B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7BEB" w:rsidRDefault="00007BEB" w:rsidP="00007BE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Таб.1 Расчет вознаграждения по итогам работы за квартал, год:</w:t>
      </w:r>
    </w:p>
    <w:p w:rsidR="00007BEB" w:rsidRDefault="00007BEB" w:rsidP="00007B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277"/>
        <w:gridCol w:w="1275"/>
        <w:gridCol w:w="1134"/>
        <w:gridCol w:w="1419"/>
        <w:gridCol w:w="1275"/>
      </w:tblGrid>
      <w:tr w:rsidR="00007BEB" w:rsidTr="00007BEB">
        <w:trPr>
          <w:trHeight w:val="387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B" w:rsidRDefault="00007B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показ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теля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B" w:rsidRDefault="00007B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 отчетн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го пер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ода прошл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B" w:rsidRDefault="00007B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 отчетн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го пер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ода т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кущ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го 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B" w:rsidRDefault="00007B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 с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отн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шения факта отче</w:t>
            </w:r>
            <w:r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ного года с фактом пр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шлого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B" w:rsidRDefault="00007B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 соо</w:t>
            </w:r>
            <w:r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ношения, которое необх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димо д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стигнуть, для опр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деления размера возн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гражд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ния по итогам работы за квартал,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B" w:rsidRDefault="00007B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 премии в % от дол</w:t>
            </w:r>
            <w:r>
              <w:rPr>
                <w:b/>
                <w:sz w:val="28"/>
                <w:szCs w:val="28"/>
              </w:rPr>
              <w:t>ж</w:t>
            </w:r>
            <w:r>
              <w:rPr>
                <w:b/>
                <w:sz w:val="28"/>
                <w:szCs w:val="28"/>
              </w:rPr>
              <w:t>ностного оклада</w:t>
            </w:r>
          </w:p>
        </w:tc>
      </w:tr>
      <w:tr w:rsidR="00007BEB" w:rsidTr="00007BE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B" w:rsidRDefault="00007BEB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Выручка от продажи товаров, продукции,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бот, услуг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B" w:rsidRDefault="00007BEB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B" w:rsidRDefault="00007BEB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B" w:rsidRDefault="00007BEB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B" w:rsidRDefault="00007B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B" w:rsidRDefault="00007B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07BEB" w:rsidTr="00007BE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B" w:rsidRDefault="00007BEB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2.Рост производител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ности труда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B" w:rsidRDefault="00007BEB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B" w:rsidRDefault="00007BEB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B" w:rsidRDefault="00007BEB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B" w:rsidRDefault="00007B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B" w:rsidRDefault="00007B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07BEB" w:rsidTr="00007BE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B" w:rsidRDefault="00007BEB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Рост  средней зар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ботной платы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B" w:rsidRDefault="00007BEB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B" w:rsidRDefault="00007BEB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B" w:rsidRDefault="00007BEB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B" w:rsidRDefault="00007B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B" w:rsidRDefault="00007B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07BEB" w:rsidTr="00007BE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B" w:rsidRDefault="00007BEB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Прибыль по результ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там хозяйственно-финансовой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B" w:rsidRDefault="00007BEB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B" w:rsidRDefault="00007BEB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B" w:rsidRDefault="00007BEB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B" w:rsidRDefault="00007B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B" w:rsidRDefault="00007B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007BEB" w:rsidRDefault="00007BEB" w:rsidP="00007B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7BEB" w:rsidRDefault="00007BEB" w:rsidP="00007BE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МУП __________________________________________________________</w:t>
      </w:r>
    </w:p>
    <w:p w:rsidR="00007BEB" w:rsidRDefault="00007BEB" w:rsidP="00007BEB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(подпись, ФИО)</w:t>
      </w:r>
    </w:p>
    <w:p w:rsidR="00007BEB" w:rsidRDefault="00007BEB" w:rsidP="00007BEB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007BEB" w:rsidRDefault="00007BEB" w:rsidP="00007BEB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sz w:val="24"/>
          <w:szCs w:val="24"/>
        </w:rPr>
        <w:t>Главный бухгалтер МУП</w:t>
      </w:r>
      <w:r>
        <w:rPr>
          <w:rFonts w:ascii="Courier New" w:hAnsi="Courier New" w:cs="Courier New"/>
        </w:rPr>
        <w:t xml:space="preserve"> _____________________________________________________</w:t>
      </w:r>
    </w:p>
    <w:p w:rsidR="00007BEB" w:rsidRDefault="00007BEB" w:rsidP="00007BEB">
      <w:pPr>
        <w:autoSpaceDE w:val="0"/>
        <w:autoSpaceDN w:val="0"/>
        <w:adjustRightInd w:val="0"/>
        <w:jc w:val="both"/>
      </w:pPr>
      <w:r>
        <w:rPr>
          <w:rFonts w:ascii="Courier New" w:hAnsi="Courier New" w:cs="Courier New"/>
        </w:rPr>
        <w:t xml:space="preserve">                                      </w:t>
      </w:r>
      <w:r>
        <w:t>(подпись, ФИО)</w:t>
      </w:r>
    </w:p>
    <w:p w:rsidR="00007BEB" w:rsidRDefault="00007BEB" w:rsidP="00007BEB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007BEB" w:rsidRDefault="00F20749" w:rsidP="00007B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3.2.4.</w:t>
      </w:r>
      <w:r w:rsidR="00007BEB">
        <w:rPr>
          <w:sz w:val="28"/>
          <w:szCs w:val="28"/>
        </w:rPr>
        <w:t xml:space="preserve"> Вознаграждение не выплачивается:</w:t>
      </w:r>
    </w:p>
    <w:p w:rsidR="00007BEB" w:rsidRDefault="00007BEB" w:rsidP="00F207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просроченных задолженностей по заработной плате, нал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говым и обязательным платежам;</w:t>
      </w:r>
    </w:p>
    <w:p w:rsidR="00007BEB" w:rsidRDefault="00007BEB" w:rsidP="00007B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к руководителю предприятия применены меры дисциплинарной ответственности;</w:t>
      </w:r>
    </w:p>
    <w:p w:rsidR="00007BEB" w:rsidRDefault="00007BEB" w:rsidP="00007BEB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нарушении руководителем условий заключенного трудового 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вора.</w:t>
      </w:r>
    </w:p>
    <w:p w:rsidR="00007BEB" w:rsidRDefault="00F20749" w:rsidP="00007BEB">
      <w:pPr>
        <w:widowControl w:val="0"/>
        <w:autoSpaceDE w:val="0"/>
        <w:autoSpaceDN w:val="0"/>
        <w:adjustRightInd w:val="0"/>
        <w:ind w:firstLine="700"/>
        <w:rPr>
          <w:sz w:val="28"/>
          <w:szCs w:val="28"/>
        </w:rPr>
      </w:pPr>
      <w:r>
        <w:rPr>
          <w:sz w:val="28"/>
          <w:szCs w:val="28"/>
        </w:rPr>
        <w:t>3</w:t>
      </w:r>
      <w:r w:rsidR="00007BEB">
        <w:rPr>
          <w:sz w:val="28"/>
          <w:szCs w:val="28"/>
        </w:rPr>
        <w:t>.3 Ежемесячная надбавка к должностному окладу за выслугу лет</w:t>
      </w:r>
      <w:r>
        <w:rPr>
          <w:sz w:val="28"/>
          <w:szCs w:val="28"/>
        </w:rPr>
        <w:t>.</w:t>
      </w:r>
    </w:p>
    <w:p w:rsidR="00007BEB" w:rsidRDefault="00007BEB" w:rsidP="00007BEB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Выплата надбавки производится за счет расходов на оплату труда ди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ференцированно в зависимости от стажа работы на данном предприятии:</w:t>
      </w:r>
    </w:p>
    <w:p w:rsidR="00007BEB" w:rsidRDefault="00007BEB" w:rsidP="00007BEB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от 1 года до 3 лет - 5 %;</w:t>
      </w:r>
    </w:p>
    <w:p w:rsidR="00007BEB" w:rsidRDefault="00007BEB" w:rsidP="00007BEB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от 3 до 5 лет - 10 %;</w:t>
      </w:r>
    </w:p>
    <w:p w:rsidR="00007BEB" w:rsidRDefault="00007BEB" w:rsidP="00007BEB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от 5 до 10 лет - 15 %;</w:t>
      </w:r>
    </w:p>
    <w:p w:rsidR="00007BEB" w:rsidRDefault="00007BEB" w:rsidP="00007BEB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от 10 до 15 лет - 20 %;</w:t>
      </w:r>
    </w:p>
    <w:p w:rsidR="00007BEB" w:rsidRDefault="00007BEB" w:rsidP="00007BEB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от 15 и выше - 25 %.</w:t>
      </w:r>
    </w:p>
    <w:p w:rsidR="00007BEB" w:rsidRDefault="00007BEB" w:rsidP="00007BEB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стажа работы, дающего право на получение ежемесячной надбавки к должностному окладу за выслугу лет и определение ее размера, осуществляется  Администрацией муниципального района.</w:t>
      </w:r>
    </w:p>
    <w:p w:rsidR="00007BEB" w:rsidRDefault="00007BEB" w:rsidP="00007BEB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стаж работы, дающий право на получение ежемесячной надбавки к должностному окладу за выслугу лет, кроме стажа работы в данном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приятии на должности руководителя, включается:</w:t>
      </w:r>
    </w:p>
    <w:p w:rsidR="00007BEB" w:rsidRDefault="00007BEB" w:rsidP="00007BEB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время нахождения (в том числе в льготном исчислении) на действ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тельной военной службе (в органах внутренних дел) лиц офицерского сост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ва;</w:t>
      </w:r>
    </w:p>
    <w:p w:rsidR="00007BEB" w:rsidRDefault="00007BEB" w:rsidP="00007BEB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время нахождения на государственной и муниципальной службе;</w:t>
      </w:r>
    </w:p>
    <w:p w:rsidR="00007BEB" w:rsidRDefault="00007BEB" w:rsidP="00007BEB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время работы на должностях руководителей в организациях всех форм собственности, но не более 5 лет.</w:t>
      </w:r>
    </w:p>
    <w:p w:rsidR="00007BEB" w:rsidRDefault="00007BEB" w:rsidP="00007BEB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Основным документом для определения стажа работы, дающего право на получение ежемесячной надбавки за выслугу лет, является трудовая книжка;</w:t>
      </w:r>
    </w:p>
    <w:p w:rsidR="00F20749" w:rsidRDefault="00F20749" w:rsidP="00007BEB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7BEB">
        <w:rPr>
          <w:sz w:val="28"/>
          <w:szCs w:val="28"/>
        </w:rPr>
        <w:t>.4. Единовременная премия</w:t>
      </w:r>
      <w:r>
        <w:rPr>
          <w:sz w:val="28"/>
          <w:szCs w:val="28"/>
        </w:rPr>
        <w:t>.</w:t>
      </w:r>
      <w:r w:rsidR="00007BEB">
        <w:rPr>
          <w:sz w:val="28"/>
          <w:szCs w:val="28"/>
        </w:rPr>
        <w:t xml:space="preserve"> </w:t>
      </w:r>
    </w:p>
    <w:p w:rsidR="00007BEB" w:rsidRDefault="00F20749" w:rsidP="00007BEB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Руководителю предприятия может выплачиваться единовременная премия </w:t>
      </w:r>
      <w:r w:rsidR="00007BEB">
        <w:rPr>
          <w:sz w:val="28"/>
          <w:szCs w:val="28"/>
        </w:rPr>
        <w:t>в размере до 100 % должностного окл</w:t>
      </w:r>
      <w:r w:rsidR="00007BEB">
        <w:rPr>
          <w:sz w:val="28"/>
          <w:szCs w:val="28"/>
        </w:rPr>
        <w:t>а</w:t>
      </w:r>
      <w:r w:rsidR="00007BEB">
        <w:rPr>
          <w:sz w:val="28"/>
          <w:szCs w:val="28"/>
        </w:rPr>
        <w:t>да:</w:t>
      </w:r>
    </w:p>
    <w:p w:rsidR="00007BEB" w:rsidRDefault="00007BEB" w:rsidP="00007BEB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к юбилейным датам. Юбилейной датой считается пятидесятилетие со дня рождения и другие последующие затем десятилетия;</w:t>
      </w:r>
    </w:p>
    <w:p w:rsidR="00007BEB" w:rsidRDefault="00007BEB" w:rsidP="00007BEB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к профессиональным праздникам.</w:t>
      </w:r>
    </w:p>
    <w:p w:rsidR="00007BEB" w:rsidRDefault="00007BEB" w:rsidP="00F20749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Единовременное премирование руководителя предприятия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на основании  ходатайства предприятия и согласно распоряжению Администрации муниципального района.</w:t>
      </w:r>
    </w:p>
    <w:p w:rsidR="00007BEB" w:rsidRPr="00F20749" w:rsidRDefault="00F20749" w:rsidP="00F20749">
      <w:pPr>
        <w:widowControl w:val="0"/>
        <w:autoSpaceDE w:val="0"/>
        <w:autoSpaceDN w:val="0"/>
        <w:adjustRightInd w:val="0"/>
        <w:ind w:firstLine="700"/>
        <w:rPr>
          <w:sz w:val="28"/>
          <w:szCs w:val="28"/>
        </w:rPr>
      </w:pPr>
      <w:r>
        <w:rPr>
          <w:sz w:val="28"/>
          <w:szCs w:val="28"/>
        </w:rPr>
        <w:t>3.5.</w:t>
      </w:r>
      <w:r w:rsidR="00007BEB" w:rsidRPr="00F20749">
        <w:rPr>
          <w:sz w:val="28"/>
          <w:szCs w:val="28"/>
        </w:rPr>
        <w:t xml:space="preserve">  Материальная помощь</w:t>
      </w:r>
      <w:r>
        <w:rPr>
          <w:sz w:val="28"/>
          <w:szCs w:val="28"/>
        </w:rPr>
        <w:t>.</w:t>
      </w:r>
    </w:p>
    <w:p w:rsidR="00007BEB" w:rsidRDefault="00F20749" w:rsidP="00007BEB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3.5.1.</w:t>
      </w:r>
      <w:r w:rsidR="00007BEB">
        <w:rPr>
          <w:sz w:val="28"/>
          <w:szCs w:val="28"/>
        </w:rPr>
        <w:t>Руководителю предприятия выплачивается единовременная (1 раз в течение рабочего года) материальная помощь при предоставлении ежего</w:t>
      </w:r>
      <w:r w:rsidR="00007BEB">
        <w:rPr>
          <w:sz w:val="28"/>
          <w:szCs w:val="28"/>
        </w:rPr>
        <w:t>д</w:t>
      </w:r>
      <w:r w:rsidR="00007BEB">
        <w:rPr>
          <w:sz w:val="28"/>
          <w:szCs w:val="28"/>
        </w:rPr>
        <w:t>ного оплачиваемого отпуска (части отпуска) в размере одного должностного о</w:t>
      </w:r>
      <w:r w:rsidR="00007BEB">
        <w:rPr>
          <w:sz w:val="28"/>
          <w:szCs w:val="28"/>
        </w:rPr>
        <w:t>к</w:t>
      </w:r>
      <w:r w:rsidR="00007BEB">
        <w:rPr>
          <w:sz w:val="28"/>
          <w:szCs w:val="28"/>
        </w:rPr>
        <w:t>лада</w:t>
      </w:r>
      <w:r w:rsidR="00007BEB">
        <w:t>.</w:t>
      </w:r>
      <w:r w:rsidR="00007BEB">
        <w:rPr>
          <w:sz w:val="28"/>
          <w:szCs w:val="28"/>
        </w:rPr>
        <w:t xml:space="preserve"> </w:t>
      </w:r>
    </w:p>
    <w:p w:rsidR="00007BEB" w:rsidRDefault="00F20749" w:rsidP="00007BEB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3.5.2.</w:t>
      </w:r>
      <w:r w:rsidR="00007BEB">
        <w:rPr>
          <w:sz w:val="28"/>
          <w:szCs w:val="28"/>
        </w:rPr>
        <w:t xml:space="preserve"> Дополнительно материальная помощь выплачивается в размере одного должностного оклада  в случае обращения руководителя в связи с необходимостью лечения, семейными и иными обстоятельствами, в резул</w:t>
      </w:r>
      <w:r w:rsidR="00007BEB">
        <w:rPr>
          <w:sz w:val="28"/>
          <w:szCs w:val="28"/>
        </w:rPr>
        <w:t>ь</w:t>
      </w:r>
      <w:r w:rsidR="00007BEB">
        <w:rPr>
          <w:sz w:val="28"/>
          <w:szCs w:val="28"/>
        </w:rPr>
        <w:t>тате которых он оказался в затруднительном материальном положении. В</w:t>
      </w:r>
      <w:r w:rsidR="00007BEB">
        <w:rPr>
          <w:sz w:val="28"/>
          <w:szCs w:val="28"/>
        </w:rPr>
        <w:t>ы</w:t>
      </w:r>
      <w:r w:rsidR="00007BEB">
        <w:rPr>
          <w:sz w:val="28"/>
          <w:szCs w:val="28"/>
        </w:rPr>
        <w:t>плата материальной помощи осуществляется по личному заявлению руков</w:t>
      </w:r>
      <w:r w:rsidR="00007BEB">
        <w:rPr>
          <w:sz w:val="28"/>
          <w:szCs w:val="28"/>
        </w:rPr>
        <w:t>о</w:t>
      </w:r>
      <w:r w:rsidR="00007BEB">
        <w:rPr>
          <w:sz w:val="28"/>
          <w:szCs w:val="28"/>
        </w:rPr>
        <w:t>дит</w:t>
      </w:r>
      <w:r w:rsidR="00007BEB">
        <w:rPr>
          <w:sz w:val="28"/>
          <w:szCs w:val="28"/>
        </w:rPr>
        <w:t>е</w:t>
      </w:r>
      <w:r w:rsidR="00007BEB">
        <w:rPr>
          <w:sz w:val="28"/>
          <w:szCs w:val="28"/>
        </w:rPr>
        <w:t>ля на основании распоряжения Администрации муниципального района.</w:t>
      </w:r>
    </w:p>
    <w:p w:rsidR="00007BEB" w:rsidRDefault="00007BEB" w:rsidP="00007BE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07BEB" w:rsidRDefault="00F20749" w:rsidP="00007BE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07BEB">
        <w:rPr>
          <w:b/>
          <w:sz w:val="28"/>
          <w:szCs w:val="28"/>
        </w:rPr>
        <w:t>. Заключительные положения</w:t>
      </w:r>
    </w:p>
    <w:p w:rsidR="00007BEB" w:rsidRDefault="00007BEB" w:rsidP="00007BEB">
      <w:pPr>
        <w:widowControl w:val="0"/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Оплата труда руководителей муниципальных предприятий произв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дится за счет средств муниципального предприятия.</w:t>
      </w:r>
    </w:p>
    <w:p w:rsidR="00007BEB" w:rsidRDefault="00007BEB" w:rsidP="00007BEB">
      <w:pPr>
        <w:widowControl w:val="0"/>
        <w:autoSpaceDE w:val="0"/>
        <w:autoSpaceDN w:val="0"/>
        <w:adjustRightInd w:val="0"/>
        <w:ind w:firstLine="800"/>
        <w:rPr>
          <w:sz w:val="28"/>
          <w:szCs w:val="28"/>
        </w:rPr>
      </w:pPr>
      <w:r>
        <w:rPr>
          <w:sz w:val="28"/>
          <w:szCs w:val="28"/>
        </w:rPr>
        <w:t>На руководителей муниципальных предприятий не распространяются положения локальных нормативных актов муниципальных предприятий,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гулирующих систему оплаты труда и стимулирующих выплат работникам предприятия</w:t>
      </w:r>
    </w:p>
    <w:p w:rsidR="00007BEB" w:rsidRDefault="00007BEB" w:rsidP="00007BE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007BEB" w:rsidRDefault="00007BEB" w:rsidP="00007B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7BEB" w:rsidRDefault="00007BEB" w:rsidP="00007B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7BEB" w:rsidRDefault="00007BEB" w:rsidP="00007B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7BEB" w:rsidRDefault="00007BEB" w:rsidP="00007B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7BEB" w:rsidRDefault="00007BEB" w:rsidP="00007B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7BEB" w:rsidRDefault="00007BEB" w:rsidP="00007B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7BEB" w:rsidRDefault="00007BEB" w:rsidP="00007B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7BEB" w:rsidRDefault="00007BEB" w:rsidP="00007B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7BEB" w:rsidRDefault="00007BEB" w:rsidP="00007B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7BEB" w:rsidRDefault="00007BEB" w:rsidP="00007B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7BEB" w:rsidRDefault="00007BEB" w:rsidP="00007B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7BEB" w:rsidRDefault="00007BEB" w:rsidP="00007B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7BEB" w:rsidRDefault="00007BEB" w:rsidP="00007B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7BEB" w:rsidRDefault="00007BEB" w:rsidP="00007B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7BEB" w:rsidRDefault="00007BEB" w:rsidP="00007B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7BEB" w:rsidRDefault="00007BEB" w:rsidP="00007B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7BEB" w:rsidRDefault="00007BEB" w:rsidP="00007B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7BEB" w:rsidRDefault="00007BEB" w:rsidP="00007B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7BEB" w:rsidRDefault="00007BEB" w:rsidP="00007B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7BEB" w:rsidRDefault="00007BEB" w:rsidP="00007B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7BEB" w:rsidRDefault="00007BEB" w:rsidP="00007B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7BEB" w:rsidRDefault="00007BEB" w:rsidP="00007B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7BEB" w:rsidRDefault="00007BEB" w:rsidP="00007B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7BEB" w:rsidRDefault="00007BEB" w:rsidP="00007B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7BEB" w:rsidRDefault="00007BEB" w:rsidP="00007B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7BEB" w:rsidRDefault="00007BEB" w:rsidP="00007B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7BEB" w:rsidRDefault="00007BEB" w:rsidP="00007B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7BEB" w:rsidRDefault="00007BEB" w:rsidP="00007B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7BEB" w:rsidRDefault="00007BEB" w:rsidP="00007B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7BEB" w:rsidRDefault="00007BEB" w:rsidP="00007B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7BEB" w:rsidRDefault="00007BEB" w:rsidP="00007B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7BEB" w:rsidRDefault="00007BEB" w:rsidP="00007B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7BEB" w:rsidRDefault="00007BEB" w:rsidP="00007B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7BEB" w:rsidRDefault="00007BEB" w:rsidP="00007B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7BEB" w:rsidRDefault="00007BEB" w:rsidP="00007BEB">
      <w:pPr>
        <w:widowControl w:val="0"/>
        <w:autoSpaceDE w:val="0"/>
        <w:autoSpaceDN w:val="0"/>
        <w:adjustRightInd w:val="0"/>
        <w:spacing w:line="240" w:lineRule="exact"/>
        <w:ind w:left="399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007BEB" w:rsidRDefault="00007BEB" w:rsidP="00007BEB">
      <w:pPr>
        <w:widowControl w:val="0"/>
        <w:autoSpaceDE w:val="0"/>
        <w:autoSpaceDN w:val="0"/>
        <w:adjustRightInd w:val="0"/>
        <w:spacing w:before="120" w:line="240" w:lineRule="exact"/>
        <w:ind w:left="3498"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Положению о порядке и условиях оплаты </w:t>
      </w:r>
      <w:r>
        <w:rPr>
          <w:sz w:val="28"/>
          <w:szCs w:val="28"/>
        </w:rPr>
        <w:lastRenderedPageBreak/>
        <w:t xml:space="preserve">труда руководителей муниципальных </w:t>
      </w:r>
    </w:p>
    <w:p w:rsidR="00007BEB" w:rsidRDefault="00007BEB" w:rsidP="00007BEB">
      <w:pPr>
        <w:widowControl w:val="0"/>
        <w:autoSpaceDE w:val="0"/>
        <w:autoSpaceDN w:val="0"/>
        <w:adjustRightInd w:val="0"/>
        <w:spacing w:line="240" w:lineRule="exact"/>
        <w:ind w:left="350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унитарных предприятий</w:t>
      </w:r>
    </w:p>
    <w:p w:rsidR="00007BEB" w:rsidRDefault="00007BEB" w:rsidP="00007BEB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007BEB" w:rsidRDefault="00007BEB" w:rsidP="00007BEB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007BEB" w:rsidRDefault="00007BEB" w:rsidP="00007BE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 О Э Ф Ф И Ц И Е Н Т Ы </w:t>
      </w:r>
    </w:p>
    <w:p w:rsidR="00007BEB" w:rsidRDefault="00007BEB" w:rsidP="00007BEB">
      <w:pPr>
        <w:widowControl w:val="0"/>
        <w:autoSpaceDE w:val="0"/>
        <w:autoSpaceDN w:val="0"/>
        <w:adjustRightInd w:val="0"/>
        <w:spacing w:before="120"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кратности по отнесению муниципальных унитарных предприятий</w:t>
      </w:r>
    </w:p>
    <w:p w:rsidR="00007BEB" w:rsidRDefault="00007BEB" w:rsidP="00007BEB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определения должностного оклада руководителей</w:t>
      </w:r>
    </w:p>
    <w:p w:rsidR="00007BEB" w:rsidRDefault="00007BEB" w:rsidP="00007BEB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муниципальных унитарных предприятий</w:t>
      </w:r>
    </w:p>
    <w:p w:rsidR="00007BEB" w:rsidRDefault="00007BEB" w:rsidP="00007BE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07BEB" w:rsidRDefault="00007BEB" w:rsidP="00007BE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07BEB" w:rsidRDefault="00007BEB" w:rsidP="00007B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= 2 при численности работающих на предприятии до 50 чел.</w:t>
      </w:r>
    </w:p>
    <w:p w:rsidR="00007BEB" w:rsidRDefault="00007BEB" w:rsidP="00007B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К= 3 при численности работающих на предприятии от 50 до 200 чел.</w:t>
      </w:r>
    </w:p>
    <w:p w:rsidR="00007BEB" w:rsidRDefault="00007BEB" w:rsidP="00007BE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К = 4 при численности работающих на предприятии от 200 до 350 чел.</w:t>
      </w:r>
    </w:p>
    <w:p w:rsidR="00007BEB" w:rsidRDefault="00007BEB" w:rsidP="00007BE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К = 5 при численности работающих на предприятии свыше 350 чел.</w:t>
      </w:r>
    </w:p>
    <w:p w:rsidR="00007BEB" w:rsidRDefault="00007BEB" w:rsidP="00007BE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007BEB" w:rsidRDefault="00007BEB" w:rsidP="00007BE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007BEB" w:rsidRDefault="00007BEB" w:rsidP="00007BE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7BEB" w:rsidRDefault="00007BEB" w:rsidP="00007BE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7BEB" w:rsidRDefault="00007BEB" w:rsidP="00007BE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7BEB" w:rsidRDefault="00007BEB" w:rsidP="00007BE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7BEB" w:rsidRDefault="00007BEB" w:rsidP="00007BE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7BEB" w:rsidRDefault="00007BEB" w:rsidP="00007BE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7BEB" w:rsidRDefault="00007BEB" w:rsidP="00007BE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7BEB" w:rsidRDefault="00007BEB" w:rsidP="00007BE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7BEB" w:rsidRDefault="00007BEB" w:rsidP="00007BE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7BEB" w:rsidRDefault="00007BEB" w:rsidP="00007BE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7BEB" w:rsidRDefault="00007BEB" w:rsidP="00007BE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7BEB" w:rsidRDefault="00007BEB" w:rsidP="00007BE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7BEB" w:rsidRDefault="00007BEB" w:rsidP="00007BE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7BEB" w:rsidRDefault="00007BEB" w:rsidP="00007BE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7BEB" w:rsidRDefault="00007BEB" w:rsidP="00007BE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7BEB" w:rsidRDefault="00007BEB" w:rsidP="00007BE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7BEB" w:rsidRDefault="00007BEB" w:rsidP="00007BE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7BEB" w:rsidRDefault="00007BEB" w:rsidP="00007BE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7BEB" w:rsidRDefault="00007BEB" w:rsidP="00007BE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B463E" w:rsidRDefault="00DB463E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DB463E" w:rsidRDefault="00DB463E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DB463E" w:rsidRDefault="00DB463E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DB463E" w:rsidRDefault="00DB463E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DB463E" w:rsidRDefault="00DB463E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DB463E" w:rsidRDefault="00DB463E" w:rsidP="00CF2A2F">
      <w:pPr>
        <w:spacing w:line="240" w:lineRule="exact"/>
        <w:ind w:left="709" w:hanging="709"/>
        <w:rPr>
          <w:b/>
          <w:sz w:val="28"/>
          <w:szCs w:val="28"/>
        </w:rPr>
      </w:pPr>
    </w:p>
    <w:sectPr w:rsidR="00DB463E" w:rsidSect="006C088B">
      <w:headerReference w:type="even" r:id="rId14"/>
      <w:headerReference w:type="default" r:id="rId15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208" w:rsidRDefault="00131208">
      <w:r>
        <w:separator/>
      </w:r>
    </w:p>
  </w:endnote>
  <w:endnote w:type="continuationSeparator" w:id="0">
    <w:p w:rsidR="00131208" w:rsidRDefault="0013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208" w:rsidRDefault="00131208">
      <w:r>
        <w:separator/>
      </w:r>
    </w:p>
  </w:footnote>
  <w:footnote w:type="continuationSeparator" w:id="0">
    <w:p w:rsidR="00131208" w:rsidRDefault="00131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98095A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07BEB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1208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B63F1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5D09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081F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2BF6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88B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09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463E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2B21"/>
    <w:rsid w:val="00F041D3"/>
    <w:rsid w:val="00F04EE7"/>
    <w:rsid w:val="00F103D2"/>
    <w:rsid w:val="00F10D2A"/>
    <w:rsid w:val="00F10EDC"/>
    <w:rsid w:val="00F10FE0"/>
    <w:rsid w:val="00F11820"/>
    <w:rsid w:val="00F12B9E"/>
    <w:rsid w:val="00F15D6D"/>
    <w:rsid w:val="00F16F07"/>
    <w:rsid w:val="00F20749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6930114F8C8AE685A290D06DF6932BDE633EFB48A26481EB203C5B49ED112B9929AC7D33220B86w0p4G" TargetMode="External"/><Relationship Id="rId13" Type="http://schemas.openxmlformats.org/officeDocument/2006/relationships/hyperlink" Target="file:///E:\&#1041;&#1040;&#1051;&#1040;&#1053;&#1057;&#1054;&#1042;&#1040;&#1071;%20&#1050;&#1054;&#1052;&#1048;&#1057;&#1057;&#1048;&#1103;\&#1052;&#1040;&#1064;&#1041;&#1070;&#1056;&#1054;\&#1082;&#1086;&#1084;&#1080;&#1090;&#1077;&#1090;%20&#1101;&#1082;&#1086;&#1085;&#1086;&#1084;&#1080;&#1082;&#1080;\&#1087;&#1086;&#1088;&#1103;&#1076;&#1086;&#1082;%20&#1087;&#1088;&#1077;&#1084;&#1080;&#1088;&#1086;&#1074;&#1072;&#1085;&#1080;&#1103;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66930114F8C8AE685A28EDD7B9ACC23DB6C67F54FA26ED4B47F67061EE41B7CwDpE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5;&#1088;&#1086;&#1077;&#1082;&#1090;%20&#1055;&#1086;&#1083;&#1086;&#1078;&#1077;&#1085;&#1080;&#1077;%20&#1086;&#1073;%20&#1086;&#1087;&#1083;&#1072;&#1090;&#1077;%20&#1090;&#1088;&#1091;&#1076;&#1072;%20&#1080;%20&#1087;&#1088;&#1077;&#1084;&#1080;&#1088;&#1086;&#1074;&#1072;&#1085;&#1080;&#1103;%20&#1088;&#1091;&#1082;&#1086;&#1074;&#1086;&#1076;&#1080;&#1090;&#1077;&#1083;&#1077;&#1081;%20&#1052;&#1059;&#1055;.do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666930114F8C8AE685A290D06DF6932BDE6431FE4FA76481EB203C5B49ED112B9929AC7D33220388w0p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6930114F8C8AE685A290D06DF6932BDE633FFB4DAA6481EB203C5B49ED112B9929AC7D33220484w0pD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2483</Words>
  <Characters>14157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16607</CharactersWithSpaces>
  <SharedDoc>false</SharedDoc>
  <HLinks>
    <vt:vector size="36" baseType="variant">
      <vt:variant>
        <vt:i4>4718674</vt:i4>
      </vt:variant>
      <vt:variant>
        <vt:i4>15</vt:i4>
      </vt:variant>
      <vt:variant>
        <vt:i4>0</vt:i4>
      </vt:variant>
      <vt:variant>
        <vt:i4>5</vt:i4>
      </vt:variant>
      <vt:variant>
        <vt:lpwstr>../../../БАЛАНСОВАЯ КОМИССИя/МАШБЮРО/комитет экономики/порядок премирования.doc</vt:lpwstr>
      </vt:variant>
      <vt:variant>
        <vt:lpwstr>sub_12174#sub_12174</vt:lpwstr>
      </vt:variant>
      <vt:variant>
        <vt:i4>2687084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consultantplus://offline/ref=666930114F8C8AE685A28EDD7B9ACC23DB6C67F54FA26ED4B47F67061EE41B7CwDpEG</vt:lpwstr>
      </vt:variant>
      <vt:variant>
        <vt:lpwstr/>
      </vt:variant>
      <vt:variant>
        <vt:i4>75169808</vt:i4>
      </vt:variant>
      <vt:variant>
        <vt:i4>9</vt:i4>
      </vt:variant>
      <vt:variant>
        <vt:i4>0</vt:i4>
      </vt:variant>
      <vt:variant>
        <vt:i4>5</vt:i4>
      </vt:variant>
      <vt:variant>
        <vt:lpwstr>\\192.168.1.10\res$\Пул обмена\МАШБЮРО\комитет экономики\Проект Положение об оплате труда и премирования руководителей МУП.doc</vt:lpwstr>
      </vt:variant>
      <vt:variant>
        <vt:lpwstr>Par42#Par42</vt:lpwstr>
      </vt:variant>
      <vt:variant>
        <vt:i4>2293809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consultantplus://offline/ref=666930114F8C8AE685A290D06DF6932BDE6431FE4FA76481EB203C5B49ED112B9929AC7D33220388w0p9G</vt:lpwstr>
      </vt:variant>
      <vt:variant>
        <vt:lpwstr/>
      </vt:variant>
      <vt:variant>
        <vt:i4>2293860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consultantplus://offline/ref=666930114F8C8AE685A290D06DF6932BDE633FFB4DAA6481EB203C5B49ED112B9929AC7D33220484w0pDG</vt:lpwstr>
      </vt:variant>
      <vt:variant>
        <vt:lpwstr/>
      </vt:variant>
      <vt:variant>
        <vt:i4>2293868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consultantplus://offline/ref=666930114F8C8AE685A290D06DF6932BDE633EFB48A26481EB203C5B49ED112B9929AC7D33220B86w0p4G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2016-09-20T12:09:00Z</cp:lastPrinted>
  <dcterms:created xsi:type="dcterms:W3CDTF">2016-09-20T13:28:00Z</dcterms:created>
  <dcterms:modified xsi:type="dcterms:W3CDTF">2016-09-20T13:28:00Z</dcterms:modified>
</cp:coreProperties>
</file>