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230C4E" w:rsidRDefault="00230C4E" w:rsidP="00230C4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муниципального </w:t>
      </w:r>
    </w:p>
    <w:p w:rsidR="00230C4E" w:rsidRDefault="00230C4E" w:rsidP="00230C4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 в залог</w:t>
      </w:r>
    </w:p>
    <w:p w:rsidR="00230C4E" w:rsidRDefault="00230C4E" w:rsidP="00230C4E">
      <w:pPr>
        <w:jc w:val="both"/>
        <w:rPr>
          <w:b/>
          <w:bCs/>
          <w:sz w:val="24"/>
          <w:szCs w:val="24"/>
        </w:rPr>
      </w:pPr>
    </w:p>
    <w:p w:rsidR="00230C4E" w:rsidRDefault="00230C4E" w:rsidP="00230C4E">
      <w:pPr>
        <w:jc w:val="both"/>
        <w:rPr>
          <w:b/>
          <w:bCs/>
          <w:sz w:val="24"/>
          <w:szCs w:val="24"/>
        </w:rPr>
      </w:pPr>
    </w:p>
    <w:p w:rsidR="00230C4E" w:rsidRDefault="00230C4E" w:rsidP="00230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Думой  муниципального района 31 августа 2017 года.</w:t>
      </w:r>
    </w:p>
    <w:p w:rsidR="00230C4E" w:rsidRDefault="00230C4E" w:rsidP="00230C4E">
      <w:pPr>
        <w:spacing w:line="240" w:lineRule="exact"/>
        <w:jc w:val="center"/>
        <w:rPr>
          <w:b/>
          <w:bCs/>
        </w:rPr>
      </w:pPr>
    </w:p>
    <w:p w:rsidR="00230C4E" w:rsidRDefault="00230C4E" w:rsidP="00230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16 июля 1998 года № 102-ФЗ «Об ипотеке (залоге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мости»,  Положения о порядке управления и распоряжения имуществом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утвержденного решением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25.04.2013 № 200, Дума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РЕШИЛА:</w:t>
      </w:r>
    </w:p>
    <w:p w:rsidR="00230C4E" w:rsidRDefault="00230C4E" w:rsidP="00230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Разрешить Администрации Валдайского муниципального района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редать в залог в целях обеспечения обязательств муниципального унитарного предприятия Валдайского муниципального района «Валдайкоммунсервис» по оплате задолженности перед ООО «ТНС энерго Великий Новгород»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ниципальное имущество согласно прилагаемому перечню, заключив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ствующий договор.</w:t>
      </w:r>
    </w:p>
    <w:p w:rsidR="00230C4E" w:rsidRDefault="00230C4E" w:rsidP="00230C4E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230C4E" w:rsidRDefault="00230C4E" w:rsidP="00230C4E">
      <w:pPr>
        <w:jc w:val="both"/>
        <w:rPr>
          <w:sz w:val="28"/>
          <w:szCs w:val="28"/>
        </w:rPr>
      </w:pPr>
    </w:p>
    <w:p w:rsidR="00230C4E" w:rsidRDefault="00230C4E" w:rsidP="00230C4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5107"/>
      </w:tblGrid>
      <w:tr w:rsidR="00230C4E">
        <w:tc>
          <w:tcPr>
            <w:tcW w:w="4785" w:type="dxa"/>
          </w:tcPr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30C4E" w:rsidRDefault="00230C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«31» 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2017 года № </w:t>
            </w:r>
            <w:r w:rsidR="008F21B6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5529" w:type="dxa"/>
          </w:tcPr>
          <w:p w:rsidR="00230C4E" w:rsidRDefault="00230C4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муниципального района</w:t>
            </w: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В.П.Литвиненко                                         </w:t>
            </w: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</w:t>
            </w: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30C4E" w:rsidRDefault="00230C4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30C4E" w:rsidRDefault="00230C4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E0164A" w:rsidRDefault="00E0164A" w:rsidP="00E0164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0164A" w:rsidRDefault="00E0164A" w:rsidP="00E0164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Думы Валдайского</w:t>
      </w:r>
    </w:p>
    <w:p w:rsidR="00E0164A" w:rsidRDefault="00E0164A" w:rsidP="00E0164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муниципального района</w:t>
      </w:r>
    </w:p>
    <w:p w:rsidR="00E0164A" w:rsidRDefault="00E0164A" w:rsidP="00E0164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от 31.08.2017 №</w:t>
      </w:r>
      <w:r w:rsidR="008F21B6">
        <w:rPr>
          <w:sz w:val="24"/>
          <w:szCs w:val="24"/>
        </w:rPr>
        <w:t>156</w:t>
      </w:r>
    </w:p>
    <w:p w:rsidR="00E0164A" w:rsidRDefault="00E0164A" w:rsidP="00E0164A">
      <w:pPr>
        <w:jc w:val="center"/>
        <w:rPr>
          <w:sz w:val="24"/>
          <w:szCs w:val="24"/>
        </w:rPr>
      </w:pPr>
    </w:p>
    <w:p w:rsidR="00E0164A" w:rsidRDefault="00E0164A" w:rsidP="00E0164A">
      <w:pPr>
        <w:jc w:val="center"/>
        <w:rPr>
          <w:sz w:val="24"/>
          <w:szCs w:val="24"/>
        </w:rPr>
      </w:pPr>
    </w:p>
    <w:p w:rsidR="00E0164A" w:rsidRDefault="00E0164A" w:rsidP="00E016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E0164A" w:rsidRDefault="00E0164A" w:rsidP="00E016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недвижимого имущества, передаваемого в залог в целях обеспечения обязательств </w:t>
      </w:r>
    </w:p>
    <w:p w:rsidR="00E0164A" w:rsidRDefault="00E0164A" w:rsidP="00E016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унитарного предприятия Валдайского муниципального района </w:t>
      </w:r>
    </w:p>
    <w:p w:rsidR="00E0164A" w:rsidRDefault="00E0164A" w:rsidP="00E016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«Валдайкоммунсервис» по     оплате задолженности перед ООО «ТНС </w:t>
      </w:r>
    </w:p>
    <w:p w:rsidR="00E0164A" w:rsidRDefault="00E0164A" w:rsidP="00E0164A">
      <w:pPr>
        <w:jc w:val="center"/>
        <w:rPr>
          <w:sz w:val="24"/>
          <w:szCs w:val="24"/>
        </w:rPr>
      </w:pPr>
      <w:r>
        <w:rPr>
          <w:sz w:val="24"/>
          <w:szCs w:val="24"/>
        </w:rPr>
        <w:t>энерго Великий Новгород»</w:t>
      </w:r>
    </w:p>
    <w:p w:rsidR="00E0164A" w:rsidRDefault="00E0164A" w:rsidP="00E0164A">
      <w:pPr>
        <w:jc w:val="center"/>
        <w:rPr>
          <w:sz w:val="24"/>
          <w:szCs w:val="24"/>
        </w:rPr>
      </w:pPr>
    </w:p>
    <w:p w:rsidR="00E0164A" w:rsidRDefault="00E0164A" w:rsidP="00E0164A">
      <w:pPr>
        <w:jc w:val="center"/>
        <w:rPr>
          <w:b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42"/>
        <w:gridCol w:w="3687"/>
        <w:gridCol w:w="2268"/>
      </w:tblGrid>
      <w:tr w:rsidR="00E0164A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местоположения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</w:t>
            </w:r>
          </w:p>
        </w:tc>
      </w:tr>
      <w:tr w:rsidR="00E0164A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здание (проходная), назначение: нежилое, 2-этажное, общей площадью 69,3 кв.м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Новгородская область,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район, Валдайское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г. Валдай, ул. Песчаная,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53:03:0101004:197</w:t>
            </w:r>
          </w:p>
        </w:tc>
      </w:tr>
      <w:tr w:rsidR="00E0164A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здание (администр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тивное), назначение: нежилое, 2-этажное, общей площадью 287,8 кв.м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Новгородская область,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район, Валдайское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г. Валдай, ул. Песчаная,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53:03:0101004:198</w:t>
            </w:r>
          </w:p>
        </w:tc>
      </w:tr>
      <w:tr w:rsidR="00E0164A">
        <w:trPr>
          <w:trHeight w:val="2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здание (гараж),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чение: нежилое, 1-этажное, общей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щадью 474,3 кв.м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Новгородская область,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район, Валдайское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г. Валдай, ул. Песчаная,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53:03:0101004:199</w:t>
            </w:r>
          </w:p>
        </w:tc>
      </w:tr>
      <w:tr w:rsidR="00E0164A">
        <w:trPr>
          <w:trHeight w:val="3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здание (гараж со скл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дом), назначение: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жилое, 1-этажное,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щей площадью 207,6 кв.м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Новгородская область,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ский район, Валдайское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ское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ление, г. Валдай, ул. Песчаная, д.19А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4A" w:rsidRDefault="00E0164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53:03:0101004:200</w:t>
            </w:r>
          </w:p>
        </w:tc>
      </w:tr>
    </w:tbl>
    <w:p w:rsidR="000A4E47" w:rsidRDefault="000A4E47" w:rsidP="00E0164A">
      <w:pPr>
        <w:jc w:val="both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97485A">
      <w:pPr>
        <w:rPr>
          <w:color w:val="000000"/>
        </w:rPr>
      </w:pPr>
    </w:p>
    <w:sectPr w:rsidR="000A4E47" w:rsidSect="00501685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41" w:rsidRDefault="00664741">
      <w:r>
        <w:separator/>
      </w:r>
    </w:p>
  </w:endnote>
  <w:endnote w:type="continuationSeparator" w:id="0">
    <w:p w:rsidR="00664741" w:rsidRDefault="006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41" w:rsidRDefault="00664741">
      <w:r>
        <w:separator/>
      </w:r>
    </w:p>
  </w:footnote>
  <w:footnote w:type="continuationSeparator" w:id="0">
    <w:p w:rsidR="00664741" w:rsidRDefault="006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7589F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0C4E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82760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64741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89F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21B6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5DC4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3B32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164A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2017-09-01T10:42:00Z</dcterms:created>
  <dcterms:modified xsi:type="dcterms:W3CDTF">2017-09-01T10:42:00Z</dcterms:modified>
</cp:coreProperties>
</file>