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E4E1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E4E19" w:rsidRDefault="003E4E19" w:rsidP="003E4E19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в постановление </w:t>
      </w:r>
    </w:p>
    <w:p w:rsidR="003E4E19" w:rsidRDefault="003E4E19" w:rsidP="003E4E19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Администрации Валдайского муниципального </w:t>
      </w:r>
    </w:p>
    <w:p w:rsidR="003E4E19" w:rsidRDefault="003E4E19" w:rsidP="003E4E19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района от 26.12.2016 №2125</w:t>
      </w:r>
    </w:p>
    <w:p w:rsidR="003E4E19" w:rsidRPr="003E4E19" w:rsidRDefault="003E4E19" w:rsidP="003E4E19">
      <w:pPr>
        <w:shd w:val="clear" w:color="auto" w:fill="FFFFFF"/>
        <w:ind w:left="19" w:right="-82"/>
        <w:jc w:val="center"/>
        <w:rPr>
          <w:b/>
          <w:bCs/>
          <w:spacing w:val="-2"/>
          <w:sz w:val="28"/>
          <w:szCs w:val="28"/>
        </w:rPr>
      </w:pPr>
    </w:p>
    <w:p w:rsidR="003E4E19" w:rsidRPr="003E4E19" w:rsidRDefault="003E4E19" w:rsidP="003E4E19">
      <w:pPr>
        <w:shd w:val="clear" w:color="auto" w:fill="FFFFFF"/>
        <w:ind w:left="19" w:right="-82"/>
        <w:jc w:val="center"/>
        <w:rPr>
          <w:b/>
          <w:sz w:val="28"/>
          <w:szCs w:val="28"/>
        </w:rPr>
      </w:pPr>
    </w:p>
    <w:p w:rsidR="003E4E19" w:rsidRDefault="003E4E19" w:rsidP="003E4E19">
      <w:pPr>
        <w:shd w:val="clear" w:color="auto" w:fill="FFFFFF"/>
        <w:ind w:left="14" w:right="19" w:firstLine="69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3E4E19" w:rsidRDefault="003E4E19" w:rsidP="003E4E19">
      <w:pPr>
        <w:shd w:val="clear" w:color="auto" w:fill="FFFFFF"/>
        <w:ind w:left="19" w:right="-82" w:firstLine="701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1. Внести изменения в </w:t>
      </w:r>
      <w:r>
        <w:rPr>
          <w:bCs/>
          <w:spacing w:val="-2"/>
          <w:sz w:val="28"/>
          <w:szCs w:val="28"/>
        </w:rPr>
        <w:t>постановление Администрации Валдайского м</w:t>
      </w:r>
      <w:r>
        <w:rPr>
          <w:bCs/>
          <w:spacing w:val="-2"/>
          <w:sz w:val="28"/>
          <w:szCs w:val="28"/>
        </w:rPr>
        <w:t>у</w:t>
      </w:r>
      <w:r>
        <w:rPr>
          <w:bCs/>
          <w:spacing w:val="-2"/>
          <w:sz w:val="28"/>
          <w:szCs w:val="28"/>
        </w:rPr>
        <w:t>ниципального района от 26.12.2016 №2125 «О проведении открытого конкурса на право заключения концессионного соглашения»:</w:t>
      </w:r>
    </w:p>
    <w:p w:rsidR="003E4E19" w:rsidRDefault="003E4E19" w:rsidP="003E4E19">
      <w:pPr>
        <w:shd w:val="clear" w:color="auto" w:fill="FFFFFF"/>
        <w:ind w:left="19" w:right="-82" w:firstLine="701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1.1.Изложить пункт 1 в редакции: </w:t>
      </w:r>
    </w:p>
    <w:p w:rsidR="003E4E19" w:rsidRDefault="003E4E19" w:rsidP="003E4E19">
      <w:pPr>
        <w:shd w:val="clear" w:color="auto" w:fill="FFFFFF"/>
        <w:ind w:left="19" w:right="-82" w:firstLine="701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«1.</w:t>
      </w:r>
      <w:r>
        <w:rPr>
          <w:sz w:val="28"/>
          <w:szCs w:val="28"/>
        </w:rPr>
        <w:t>Провести открытый конкурс на право заключения концессионного соглашения в отношении объектов водоснабжения и водоотведения, предн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значенных для осуществления деятельности по производству, передаче,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пределению холодной (питьевой и (или) технической) воды, приему, передаче и очистке сточных вод, созданию и развитию единой системы коммунальной инфраструктуры водоснабжения, водоотведения и очистки сточных вод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по представлению услуг холодного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 и водоотведения населению и иным потребителям на территории Валдайского муниципального района (далее концессионное соглашение)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открытый конкурс).</w:t>
      </w:r>
      <w:r>
        <w:rPr>
          <w:bCs/>
          <w:spacing w:val="-2"/>
          <w:sz w:val="28"/>
          <w:szCs w:val="28"/>
        </w:rPr>
        <w:t>»;</w:t>
      </w:r>
    </w:p>
    <w:p w:rsidR="003E4E19" w:rsidRDefault="003E4E19" w:rsidP="003E4E19">
      <w:pPr>
        <w:pStyle w:val="ConsPlusNormal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1.2. Изложить пункт 4  в реакции: </w:t>
      </w:r>
    </w:p>
    <w:p w:rsidR="003E4E19" w:rsidRDefault="003E4E19" w:rsidP="003E4E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«4. </w:t>
      </w:r>
      <w:r>
        <w:rPr>
          <w:rFonts w:ascii="Times New Roman" w:hAnsi="Times New Roman" w:cs="Times New Roman"/>
          <w:sz w:val="28"/>
          <w:szCs w:val="28"/>
        </w:rPr>
        <w:t>В целях проведения открытого конкурса на право заключения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цессионного соглашения утвердить прилагаемые:</w:t>
      </w:r>
    </w:p>
    <w:p w:rsidR="003E4E19" w:rsidRDefault="003E4E19" w:rsidP="003E4E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по проведению открытого конкурса на право заключения концессионного соглашения;</w:t>
      </w:r>
    </w:p>
    <w:p w:rsidR="003E4E19" w:rsidRPr="003E4E19" w:rsidRDefault="003E4E19" w:rsidP="003E4E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54#P54" w:history="1">
        <w:r w:rsidRPr="003E4E1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 w:rsidRPr="003E4E19">
        <w:rPr>
          <w:rFonts w:ascii="Times New Roman" w:hAnsi="Times New Roman" w:cs="Times New Roman"/>
          <w:sz w:val="28"/>
          <w:szCs w:val="28"/>
        </w:rPr>
        <w:t xml:space="preserve"> концессионного соглашения;</w:t>
      </w:r>
    </w:p>
    <w:p w:rsidR="003E4E19" w:rsidRPr="003E4E19" w:rsidRDefault="003E4E19" w:rsidP="003E4E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anchor="P39234#P39234" w:history="1">
        <w:r w:rsidRPr="003E4E1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критерии</w:t>
        </w:r>
      </w:hyperlink>
      <w:r w:rsidRPr="003E4E19">
        <w:rPr>
          <w:rFonts w:ascii="Times New Roman" w:hAnsi="Times New Roman" w:cs="Times New Roman"/>
          <w:sz w:val="28"/>
          <w:szCs w:val="28"/>
        </w:rPr>
        <w:t xml:space="preserve"> открытого конкурса на право заключения концессионного с</w:t>
      </w:r>
      <w:r w:rsidRPr="003E4E19">
        <w:rPr>
          <w:rFonts w:ascii="Times New Roman" w:hAnsi="Times New Roman" w:cs="Times New Roman"/>
          <w:sz w:val="28"/>
          <w:szCs w:val="28"/>
        </w:rPr>
        <w:t>о</w:t>
      </w:r>
      <w:r w:rsidRPr="003E4E19">
        <w:rPr>
          <w:rFonts w:ascii="Times New Roman" w:hAnsi="Times New Roman" w:cs="Times New Roman"/>
          <w:sz w:val="28"/>
          <w:szCs w:val="28"/>
        </w:rPr>
        <w:t>глашения;</w:t>
      </w:r>
    </w:p>
    <w:p w:rsidR="003E4E19" w:rsidRDefault="003E4E19" w:rsidP="003E4E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P39279#P39279" w:history="1">
        <w:r w:rsidRPr="003E4E1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задание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основные характеристики мероприятий по созданию (реко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струкции) объекта концессионного соглашения.</w:t>
      </w:r>
    </w:p>
    <w:p w:rsidR="003E4E19" w:rsidRDefault="003E4E19" w:rsidP="003E4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1.3. Заменить в заголовке слова  «</w:t>
      </w: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ведению открытого конкурса на право заключения концессионного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отношении объектов водоснабжения и водоотведения, предназначе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для осуществления деятельности по производству, передаче,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лению холодной (питьевой и (или) технической) воды, приему, передаче и очистке сточных вод, созданию и развитию единой системы коммунальной инфраструктуры водоснабжения, водоотведения и очистки сточных вод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>дайского муниципального района, по представлению услуг холодное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снабжение и водоотведение населению и иным потребителям на территории Валдайского муниципального района» на «Состав конкурсной комиссии по проведению открытого конкурса на право заключения концессионного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глашения»;</w:t>
      </w:r>
    </w:p>
    <w:p w:rsidR="003E4E19" w:rsidRDefault="003E4E19" w:rsidP="003E4E1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Изложить условия концессионного соглашения в редакции:</w:t>
      </w:r>
    </w:p>
    <w:p w:rsidR="003E4E19" w:rsidRDefault="003E4E19" w:rsidP="003E4E1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«УСЛОВИЯ</w:t>
      </w:r>
    </w:p>
    <w:p w:rsidR="003E4E19" w:rsidRDefault="003E4E19" w:rsidP="003E4E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концессионного соглашения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4E19" w:rsidRDefault="003E4E19" w:rsidP="003E4E1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Объектом концессионного соглашения является </w:t>
      </w:r>
      <w:r>
        <w:rPr>
          <w:sz w:val="28"/>
          <w:szCs w:val="28"/>
          <w:shd w:val="clear" w:color="auto" w:fill="FFFFFF"/>
        </w:rPr>
        <w:t>создание напорного канализационного коллектора в г.Валдай в соответствии с техническим зад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нием, указанным в приложении 1 (далее Задание).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 концессионного соглашения будет принадлежать концеденту.</w:t>
      </w:r>
    </w:p>
    <w:p w:rsidR="003E4E19" w:rsidRPr="003E4E19" w:rsidRDefault="003E4E19" w:rsidP="003E4E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Концессионер без учета концессионного платежа обязан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ствить вложение денежных средств в размере не более 78 212 281,0 (семид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сяти восьми миллионов двухсот двенадцать тысяч двухсот восьмидесяти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ного) рубля в создание объекта концессионного соглашения в соответствии с </w:t>
      </w:r>
      <w:hyperlink r:id="rId11" w:anchor="P39279#P39279" w:history="1">
        <w:r w:rsidRPr="003E4E19">
          <w:rPr>
            <w:rStyle w:val="af"/>
            <w:color w:val="auto"/>
            <w:sz w:val="28"/>
            <w:szCs w:val="28"/>
            <w:u w:val="none"/>
          </w:rPr>
          <w:t>Заданием</w:t>
        </w:r>
      </w:hyperlink>
      <w:r w:rsidRPr="003E4E19">
        <w:rPr>
          <w:sz w:val="28"/>
          <w:szCs w:val="28"/>
        </w:rPr>
        <w:t xml:space="preserve"> и минимально допустимыми плановыми значениями показателей деятельности концессионера, утвержденными настоящим постановлением.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E19">
        <w:rPr>
          <w:sz w:val="28"/>
          <w:szCs w:val="28"/>
        </w:rPr>
        <w:t>4. Срок инвестирования указанной суммы устанавливается в соотве</w:t>
      </w:r>
      <w:r w:rsidRPr="003E4E19">
        <w:rPr>
          <w:sz w:val="28"/>
          <w:szCs w:val="28"/>
        </w:rPr>
        <w:t>т</w:t>
      </w:r>
      <w:r w:rsidRPr="003E4E19">
        <w:rPr>
          <w:sz w:val="28"/>
          <w:szCs w:val="28"/>
        </w:rPr>
        <w:t>ствии с реализацией мероприятий, предусмотренных инвестиционной пр</w:t>
      </w:r>
      <w:r w:rsidRPr="003E4E19">
        <w:rPr>
          <w:sz w:val="28"/>
          <w:szCs w:val="28"/>
        </w:rPr>
        <w:t>о</w:t>
      </w:r>
      <w:r w:rsidRPr="003E4E19">
        <w:rPr>
          <w:sz w:val="28"/>
          <w:szCs w:val="28"/>
        </w:rPr>
        <w:t>граммой концессионера, утвержденной в порядке, установленном законод</w:t>
      </w:r>
      <w:r w:rsidRPr="003E4E19">
        <w:rPr>
          <w:sz w:val="28"/>
          <w:szCs w:val="28"/>
        </w:rPr>
        <w:t>а</w:t>
      </w:r>
      <w:r w:rsidRPr="003E4E19">
        <w:rPr>
          <w:sz w:val="28"/>
          <w:szCs w:val="28"/>
        </w:rPr>
        <w:t xml:space="preserve">тельством Российской Федерации в сфере регулирования цен (тарифов), и может состоять из отдельных этапов. При этом все мероприятия по созданию объекта концессионного соглашения, предусмотренные </w:t>
      </w:r>
      <w:hyperlink r:id="rId12" w:anchor="P39279#P39279" w:history="1">
        <w:r w:rsidRPr="003E4E19">
          <w:rPr>
            <w:rStyle w:val="af"/>
            <w:color w:val="auto"/>
            <w:sz w:val="28"/>
            <w:szCs w:val="28"/>
            <w:u w:val="none"/>
          </w:rPr>
          <w:t>Заданием</w:t>
        </w:r>
      </w:hyperlink>
      <w:r w:rsidRPr="003E4E19">
        <w:rPr>
          <w:sz w:val="28"/>
          <w:szCs w:val="28"/>
        </w:rPr>
        <w:t xml:space="preserve"> и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мально допустимыми плановыми значениями показателей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цессионера, должны быть завершены не позднее 31 декабря 2017 года.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Объекты движимого имущества, которые созданы и (или)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тены концессионером при осуществлении деятельности, предусмотренной концессионным соглашением, и не входят в состав объекта концессионного соглашения, являются собственностью концессионера, если иное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 концессионным соглашением. Недвижимое имущество, которое создано концессионером с согласия концедента при осуществлении деятельности, предусмотренной концессионным соглашением, и не входит в состав объекта концессионного соглашения, является собственностью концессионера.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движимое имущество, которое создано концессионером без согласия конц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дента при осуществлении деятельности, предусмотренной концессионным соглашением, и не относится к объекту концессионного соглашения и не входит в состав иного передаваемого концедентом концессионеру по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сионному соглашению имущества, является собственностью концедента, и стоимость такого имущества возмещению не подлежит.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Продукция и доходы, полученные концессионером в результате осуществления деятельности, предусмотренной концессионным соглашен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являются собственностью концессионера.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79"/>
      <w:bookmarkEnd w:id="1"/>
      <w:r>
        <w:rPr>
          <w:sz w:val="28"/>
          <w:szCs w:val="28"/>
        </w:rPr>
        <w:lastRenderedPageBreak/>
        <w:t>7. Концессионер обязан осуществлять деятельность по производству, передаче и распределению холодной (питьевой и (или) технической) воды, приему, передаче и очистке сточных вод, созданию и развитию единой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коммунальной инфраструктуры водоснабжения, водоотведения и очистки сточных вод  Валдайского муниципального района в соответствии с местом размещения и зоной предоставления услуг объекта концессионного соглашения и иным передаваемым концедентом концессионеру по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онному соглашению имуществом.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Срок действия концессионного соглашения составляет 25 лет со дня заключения концессионного соглашения.</w:t>
      </w:r>
    </w:p>
    <w:p w:rsidR="003E4E19" w:rsidRP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Описание имущества, входящего в состав объекта концессионного соглашения, приведено в  </w:t>
      </w:r>
      <w:r w:rsidRPr="003E4E19">
        <w:rPr>
          <w:sz w:val="28"/>
          <w:szCs w:val="28"/>
        </w:rPr>
        <w:t xml:space="preserve">приложении </w:t>
      </w:r>
      <w:hyperlink r:id="rId13" w:anchor="P218#P218" w:history="1">
        <w:r w:rsidRPr="003E4E19">
          <w:rPr>
            <w:rStyle w:val="af"/>
            <w:color w:val="auto"/>
            <w:sz w:val="28"/>
            <w:szCs w:val="28"/>
            <w:u w:val="none"/>
          </w:rPr>
          <w:t>2</w:t>
        </w:r>
      </w:hyperlink>
      <w:r w:rsidRPr="003E4E19">
        <w:rPr>
          <w:sz w:val="28"/>
          <w:szCs w:val="28"/>
        </w:rPr>
        <w:t xml:space="preserve"> к  Условиям.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E4E19">
        <w:rPr>
          <w:sz w:val="28"/>
          <w:szCs w:val="28"/>
        </w:rPr>
        <w:t>10. Концедентом во владение и в пользование концессионера пред</w:t>
      </w:r>
      <w:r w:rsidRPr="003E4E19">
        <w:rPr>
          <w:sz w:val="28"/>
          <w:szCs w:val="28"/>
        </w:rPr>
        <w:t>о</w:t>
      </w:r>
      <w:r w:rsidRPr="003E4E19">
        <w:rPr>
          <w:sz w:val="28"/>
          <w:szCs w:val="28"/>
        </w:rPr>
        <w:t xml:space="preserve">ставляется недвижимое имущество в соответствии с </w:t>
      </w:r>
      <w:hyperlink r:id="rId14" w:anchor="P32158#P32158" w:history="1">
        <w:r w:rsidRPr="003E4E19">
          <w:rPr>
            <w:rStyle w:val="af"/>
            <w:color w:val="auto"/>
            <w:sz w:val="28"/>
            <w:szCs w:val="28"/>
            <w:u w:val="none"/>
          </w:rPr>
          <w:t>приложением  2</w:t>
        </w:r>
      </w:hyperlink>
      <w:r w:rsidRPr="003E4E19">
        <w:rPr>
          <w:sz w:val="28"/>
          <w:szCs w:val="28"/>
        </w:rPr>
        <w:t xml:space="preserve"> к Усл</w:t>
      </w:r>
      <w:r w:rsidRPr="003E4E19">
        <w:rPr>
          <w:sz w:val="28"/>
          <w:szCs w:val="28"/>
        </w:rPr>
        <w:t>о</w:t>
      </w:r>
      <w:r w:rsidRPr="003E4E19">
        <w:rPr>
          <w:sz w:val="28"/>
          <w:szCs w:val="28"/>
        </w:rPr>
        <w:t xml:space="preserve">виям и движимое имущество в соответствии с </w:t>
      </w:r>
      <w:hyperlink r:id="rId15" w:anchor="P38943#P38943" w:history="1">
        <w:r w:rsidRPr="003E4E19">
          <w:rPr>
            <w:rStyle w:val="af"/>
            <w:color w:val="auto"/>
            <w:sz w:val="28"/>
            <w:szCs w:val="28"/>
            <w:u w:val="none"/>
          </w:rPr>
          <w:t>приложением  3</w:t>
        </w:r>
      </w:hyperlink>
      <w:r w:rsidRPr="003E4E19">
        <w:rPr>
          <w:sz w:val="28"/>
          <w:szCs w:val="28"/>
        </w:rPr>
        <w:t xml:space="preserve">  к  Условиям, принадлежащее концеденту на праве собственности, предназначенное для использования в целях создания условий осуществления концессионером д</w:t>
      </w:r>
      <w:r w:rsidRPr="003E4E19">
        <w:rPr>
          <w:sz w:val="28"/>
          <w:szCs w:val="28"/>
        </w:rPr>
        <w:t>е</w:t>
      </w:r>
      <w:r w:rsidRPr="003E4E19">
        <w:rPr>
          <w:sz w:val="28"/>
          <w:szCs w:val="28"/>
        </w:rPr>
        <w:t xml:space="preserve">ятельности, предусмотренной </w:t>
      </w:r>
      <w:hyperlink r:id="rId16" w:anchor="P79#P79" w:history="1">
        <w:r w:rsidRPr="003E4E19">
          <w:rPr>
            <w:rStyle w:val="af"/>
            <w:color w:val="auto"/>
            <w:sz w:val="28"/>
            <w:szCs w:val="28"/>
            <w:u w:val="none"/>
          </w:rPr>
          <w:t>пунктом 7</w:t>
        </w:r>
      </w:hyperlink>
      <w:r>
        <w:rPr>
          <w:sz w:val="28"/>
          <w:szCs w:val="28"/>
        </w:rPr>
        <w:t xml:space="preserve">  Условий (далее - иное передава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мое концедентом концессионеру по концессионному соглашению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ство), которое передается концессионеру на 25 лет.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11. Концессионер за свой счет обязан провести техническую инвентар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объектов, указанных в приложении  2 Условий в отношении систем коммунальной инфраструктуры холодного водоснабжения и водоотведения Валдайского муниципального района Новгородской области, с порядкового номера 96 по порядковый номер 144, поставить их на кадастровый учет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регистрировать право собственности за Администрацией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3E4E19" w:rsidRPr="003E4E19" w:rsidRDefault="003E4E19" w:rsidP="003E4E1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12. Концедент обязан в течение 15 дней с даты заключения концессио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соглашения осуществить передачу во владение и пользование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сионеру </w:t>
      </w:r>
      <w:r>
        <w:rPr>
          <w:sz w:val="28"/>
          <w:szCs w:val="28"/>
          <w:shd w:val="clear" w:color="auto" w:fill="FFFFFF"/>
        </w:rPr>
        <w:t>проект ОАО «Институт НОВГОРОДГРАЖДАНРОЕКТ»: «Стро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тельство напорного канализационного коллектора и ГКНС в г.Валдай Новг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родской области.» , </w:t>
      </w:r>
      <w:r>
        <w:rPr>
          <w:sz w:val="28"/>
          <w:szCs w:val="28"/>
        </w:rPr>
        <w:t>а также иного передаваемого концедентом концессион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ру по концессионному соглашению имущества, за исключением случая, </w:t>
      </w:r>
      <w:r w:rsidRPr="003E4E19">
        <w:rPr>
          <w:sz w:val="28"/>
          <w:szCs w:val="28"/>
        </w:rPr>
        <w:t xml:space="preserve">предусмотренного </w:t>
      </w:r>
      <w:hyperlink r:id="rId17" w:history="1">
        <w:r w:rsidRPr="003E4E19">
          <w:rPr>
            <w:rStyle w:val="af"/>
            <w:color w:val="auto"/>
            <w:sz w:val="28"/>
            <w:szCs w:val="28"/>
            <w:u w:val="none"/>
          </w:rPr>
          <w:t>пунктом 7 статьи 32</w:t>
        </w:r>
      </w:hyperlink>
      <w:r w:rsidRPr="003E4E19">
        <w:rPr>
          <w:sz w:val="28"/>
          <w:szCs w:val="28"/>
        </w:rPr>
        <w:t xml:space="preserve"> Федерального закона от 21 июля 2005 года N 115-ФЗ "О концессионных соглашениях".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E4E19">
        <w:rPr>
          <w:sz w:val="28"/>
          <w:szCs w:val="28"/>
        </w:rPr>
        <w:t>13. Концессионер обязан обеспечить ввод в эксплуатацию объекта ко</w:t>
      </w:r>
      <w:r w:rsidRPr="003E4E19">
        <w:rPr>
          <w:sz w:val="28"/>
          <w:szCs w:val="28"/>
        </w:rPr>
        <w:t>н</w:t>
      </w:r>
      <w:r w:rsidRPr="003E4E19">
        <w:rPr>
          <w:sz w:val="28"/>
          <w:szCs w:val="28"/>
        </w:rPr>
        <w:t>цессионного соглашения, и представить в управление Федеральной службы государственной регистрации, кадастра и картографии по Новгородской о</w:t>
      </w:r>
      <w:r w:rsidRPr="003E4E19">
        <w:rPr>
          <w:sz w:val="28"/>
          <w:szCs w:val="28"/>
        </w:rPr>
        <w:t>б</w:t>
      </w:r>
      <w:r w:rsidRPr="003E4E19">
        <w:rPr>
          <w:sz w:val="28"/>
          <w:szCs w:val="28"/>
        </w:rPr>
        <w:t>ласти документы на государственную</w:t>
      </w:r>
      <w:r>
        <w:rPr>
          <w:sz w:val="28"/>
          <w:szCs w:val="28"/>
        </w:rPr>
        <w:t xml:space="preserve"> регистрацию права собственности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(далее - государственную регистрацию) в сроки, установленные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Земельные участки, необходимые для создания (реконструкции) объекта концессионного соглашения, и для осуществления деятельности, предусмотренной концессионным соглашением, предоставляются концеде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том концессионеру в аренду (субаренду) и (или) на ином законном основании в соответствии с земельным, лесным, водным законодательством,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 недрах на срок, который устанавливается концессионным соглашением и не может превышать срок действия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сионного соглашения. Договоры аренды (субаренды) земельных участков должны быть заключены с концессионером не позднее чем через шестьдесят рабочих дней со дня подписания концессионного соглашения, если иные сроки не установлены конкурсной документацией. Использование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онером предоставленных ему земельных участков осуществляется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земельным, лесным, водным законодательством,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 о недрах.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Целью использования (эксплуатации) объекта концессионного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глашения, а также  иного имущества передаваемое концедентом концесси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неру по концессионному соглашению является эффективная эксплуатация, создание объектов систем холодного водоснабжения и водоотведения в целях предоставления потребителям качественных и доступных коммунальных услуг на срок не менее 25 лет.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Обеспечение концессионером обязательств по концессионному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глашению осуществляется путем предоставления безотзывной непередава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банковской гарантии.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обязательств по концессионному соглашению устанавливается в размере 0,1 процента от суммы объема инвестиций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цессионера на создание объекта концессионного соглашения.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обязательств по концессионному соглашению предоставляется единовременно, в течении пяти дней с даты подписания концессионного соглашения до момента ввода в эксплуатацию после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объекта концессионного соглашения.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17. Концессионная плата не установлена.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18. Концессионер имеет право исполнять концессионное соглашение своими силами и (или) с привлечением других лиц, при этом концессионер несет ответственность за действия других лиц, как за свои собственные.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19. Концессионер имеет право с согласия концедента передать в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ке, установленном федеральными законами и концессионным соглашением, объект концессионного соглашения, а также иное передаваемое концедентом концессионеру по концессионному соглашению имущество в пользование третьим лицам (далее - эксплуатирующая организация) на срок,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шающий срока использования объекта концессионного соглашения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цессионному соглашению.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Эксплуатирующая организация согласовывается с концедентом.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пользования объектом концессионного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 также иным передаваемым концедентом концессионеру по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онному соглашению имуществом эксплуатирующая организация должна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полнять обязанности концессионера по эксплуатации объекта концессионн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концессионного соглашения является основанием для </w:t>
      </w:r>
      <w:r>
        <w:rPr>
          <w:sz w:val="28"/>
          <w:szCs w:val="28"/>
        </w:rPr>
        <w:lastRenderedPageBreak/>
        <w:t>прекращения прав пользования эксплуатирующей организации объектом концессионного и иным передаваемым концедентом концессионеру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цессионному соглашению имуществом.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за пользование эксплуатирующей организацией объектом концессионного соглашения и иным передаваемым концедентом концесси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неру по концессионному соглашению имуществом должен обеспечивать возмещение расходов концессионера на создание объекта концессионного соглашения, в течение срока владения и пользования эксплуатирующей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ганизацией объектом концессионного соглашения.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Концессионер осуществляет деятельность, предусмотренную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цессионным соглашением, с использованием долгосрочных тарифов,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жденных уполномоченным органом Новгородской области в сфере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регулирования тарифов на основе метода индексации установленных тарифов, с учетом условий концессионного соглашения.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Объем и источники инвестиций, привлекаемых концессионером в целях создания объекта концессионного соглашения учитываются в полном объеме в инвестиционной программе концессионера.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инвестиционной программы объем инвестиций,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концессионер обязуется привлечь для финансирования инвестиционной программы, изменению не подлежит.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133"/>
      <w:bookmarkEnd w:id="2"/>
      <w:r>
        <w:rPr>
          <w:sz w:val="28"/>
          <w:szCs w:val="28"/>
        </w:rPr>
        <w:t>23. Концедент по согласованию с комитетом по ценовой и тарифной политике области в сфере установления и регулирования тарифов обязуется оказывать содействие в установлении для концессионера тарифов на основе долгосрочных параметров регулирования деятельности концессионера с применением метода индексации установленных тарифов. Применение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индексации установленных тарифов согласовывается регулирующими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в установленном порядке.</w:t>
      </w:r>
    </w:p>
    <w:p w:rsidR="003E4E19" w:rsidRP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Значения долгосрочных параметров регулирования деятельности концессионера (долгосрочных параметров государственного регулирования цен (тарифов) в сфере холодного водоснабжения и водоотведения,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в соответствии с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в сфере холодного водоснабжения и водоотведения) предусмотрены </w:t>
      </w:r>
      <w:hyperlink r:id="rId18" w:anchor="P39037#P39037" w:history="1">
        <w:r w:rsidRPr="003E4E19">
          <w:rPr>
            <w:rStyle w:val="af"/>
            <w:color w:val="auto"/>
            <w:sz w:val="28"/>
            <w:szCs w:val="28"/>
            <w:u w:val="none"/>
          </w:rPr>
          <w:t>приложением  4</w:t>
        </w:r>
      </w:hyperlink>
      <w:r w:rsidRPr="003E4E19">
        <w:rPr>
          <w:sz w:val="28"/>
          <w:szCs w:val="28"/>
        </w:rPr>
        <w:t xml:space="preserve"> к  Условиям.</w:t>
      </w:r>
    </w:p>
    <w:p w:rsidR="003E4E19" w:rsidRP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E19">
        <w:rPr>
          <w:sz w:val="28"/>
          <w:szCs w:val="28"/>
        </w:rPr>
        <w:t>25. Предельный размер расходов на создание объекта концессионного соглашения  в течение всего срока действия концессионного соглашения, с</w:t>
      </w:r>
      <w:r w:rsidRPr="003E4E19">
        <w:rPr>
          <w:sz w:val="28"/>
          <w:szCs w:val="28"/>
        </w:rPr>
        <w:t>о</w:t>
      </w:r>
      <w:r w:rsidRPr="003E4E19">
        <w:rPr>
          <w:sz w:val="28"/>
          <w:szCs w:val="28"/>
        </w:rPr>
        <w:t>ставляет 78 212 281,0 (восемьдесят девять миллионов сто двадцать одна т</w:t>
      </w:r>
      <w:r w:rsidRPr="003E4E19">
        <w:rPr>
          <w:sz w:val="28"/>
          <w:szCs w:val="28"/>
        </w:rPr>
        <w:t>ы</w:t>
      </w:r>
      <w:r w:rsidRPr="003E4E19">
        <w:rPr>
          <w:sz w:val="28"/>
          <w:szCs w:val="28"/>
        </w:rPr>
        <w:t>сяча пятьсот восемнадцать) рублей.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E19">
        <w:rPr>
          <w:sz w:val="28"/>
          <w:szCs w:val="28"/>
        </w:rPr>
        <w:t xml:space="preserve">26. В соответствии с </w:t>
      </w:r>
      <w:hyperlink r:id="rId19" w:history="1">
        <w:r w:rsidRPr="003E4E19">
          <w:rPr>
            <w:rStyle w:val="af"/>
            <w:color w:val="auto"/>
            <w:sz w:val="28"/>
            <w:szCs w:val="28"/>
            <w:u w:val="none"/>
          </w:rPr>
          <w:t>Правилами</w:t>
        </w:r>
      </w:hyperlink>
      <w:r w:rsidRPr="003E4E1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плановых и расчета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значений показателей надежности и энергетической эффективности объектов холодного водоснабжения и водоотведения, а также определения достижения организацией, осуществляющей регулируемые виды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сфере холодного водоснабжения и водоотведения, утвержденными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16 мая 2014 года N 452, расчет плановых и фактических значений показателей надежности и энергетической эффективности объектов холодного водоснабжения и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отведения будет осуществляться на каждый год действия концессионного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 уполномоченным органом исполнительной власти Новгородской области на основании данных инвестиционных программ концессионера.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Концессионное соглашение может быть расторгнуто сторонами в соответствии и по основаниям, предусмотренным действующим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ским законодательством Российской Федерации.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Концессионное соглашение может быть расторгнуто досрочно на основании решения суда по требованию одной из сторон в случае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нарушения другой стороной условий концессионного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концессионным соглашением.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Существенными нарушениями условий концессионного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концессионером являются: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сроков создания объекта соглашения;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(эксплуатация) объекта концессионного соглашения и иного передаваемое концедентом концессионеру по концессионному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шению имущества в целях, не установленных концессионным соглашением, нарушение порядка использования (эксплуатации) объекта концессионного соглашения и иного передаваемое концедентом концессионеру по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онному соглашению имущества;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концессионером обязательств по осуществлению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предусмотренной концессионным соглашением;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или приостановление концессионером деятельности, предусмотренной концессионным соглашением, без согласия концедента.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 Существенным нарушением условий концессионного соглашения концедентом является невыполнение в установленный срок обязанности по передаче концессионеру объекта концессионного соглашения, земельных участков, иного передаваемого концедентом концессионеру по концессио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ному соглашению имущества и неисполнение </w:t>
      </w:r>
      <w:hyperlink r:id="rId20" w:anchor="P133#P133" w:history="1">
        <w:r w:rsidRPr="003E4E19">
          <w:rPr>
            <w:rStyle w:val="af"/>
            <w:color w:val="auto"/>
            <w:sz w:val="28"/>
            <w:szCs w:val="28"/>
            <w:u w:val="none"/>
          </w:rPr>
          <w:t>пункта 23</w:t>
        </w:r>
      </w:hyperlink>
      <w:r>
        <w:rPr>
          <w:sz w:val="28"/>
          <w:szCs w:val="28"/>
        </w:rPr>
        <w:t xml:space="preserve">  Условий.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 В случае досрочного расторжения концессионного соглашения концессионер вправе потребовать от концедента возмещения расходов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здание объекта концессионного соглашения. Возмещение расходов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исходя из размера расходов концессионера, подлежащих возм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щению в соответствии с законодательством Российской Федерации в сфере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цен (тарифов) и не возмещенных ему на момент расторжения концессионного соглашения. Порядок и срок осуществления указанного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определяются в концессионном соглашении.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производится в порядке, предусмотренном концессио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соглашением, за счет концедента или иных допустимых в соответствии с законодательством источников, привлекаемых концедентом, в течение 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надцати месяцев с момента расторжения концессионного соглашения.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В случае досрочного расторжения концессионного соглашения концессионер должен возвратить концеденту объект концессионного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шения и иное передаваемое концедентом концессионеру по концессионному </w:t>
      </w:r>
      <w:r>
        <w:rPr>
          <w:sz w:val="28"/>
          <w:szCs w:val="28"/>
        </w:rPr>
        <w:lastRenderedPageBreak/>
        <w:t>соглашению имущество в технически исправном состоянии с учетом износа и эксплуатации.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 Концессионер несет риск случайной гибели или случайного повр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объекта концессионного соглашения и (или) иного передаваемое концедентом концессионеру по концессионному соглашению имущества с момента подписания актов приема-передачи объекта концессионного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34. Концессионер обязан поддерживать объект концессионного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 и иное передаваемое концедентом концессионеру по концессионному соглашению имущество в исправном состоянии, производить за свой счет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кущий и капитальный ремонты, нести расходы на его содержание.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35. Концедент вправе требовать от концессионера возмещения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ненных концеденту убытков, вызванных нарушением концессионером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установленных концессионным соглашением, техническими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ментами, проектной документацией и требованиями к качеству объекта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глашения, если такие нарушения не были устранены концессионером в срок, определенный концедентом в требовании об устранении нарушений.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36. По окончании срока действия концессионного соглашения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сионер должен возвратить концеденту объект концессионного соглашения и иное передаваемое концедентом концессионеру по концессионному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шению имущество в состоянии, установленном концессионным соглашен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пригодном для осуществления деятельности, предусмотренной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онным соглашением, соответствующем установленным Федеральным </w:t>
      </w:r>
      <w:hyperlink r:id="rId21" w:history="1">
        <w:r w:rsidRPr="003E4E19">
          <w:rPr>
            <w:rStyle w:val="af"/>
            <w:color w:val="auto"/>
            <w:sz w:val="28"/>
            <w:szCs w:val="28"/>
            <w:u w:val="none"/>
          </w:rPr>
          <w:t>зак</w:t>
        </w:r>
        <w:r w:rsidRPr="003E4E19">
          <w:rPr>
            <w:rStyle w:val="af"/>
            <w:color w:val="auto"/>
            <w:sz w:val="28"/>
            <w:szCs w:val="28"/>
            <w:u w:val="none"/>
          </w:rPr>
          <w:t>о</w:t>
        </w:r>
        <w:r w:rsidRPr="003E4E19">
          <w:rPr>
            <w:rStyle w:val="af"/>
            <w:color w:val="auto"/>
            <w:sz w:val="28"/>
            <w:szCs w:val="28"/>
            <w:u w:val="none"/>
          </w:rPr>
          <w:t>ном</w:t>
        </w:r>
      </w:hyperlink>
      <w:r>
        <w:rPr>
          <w:sz w:val="28"/>
          <w:szCs w:val="28"/>
        </w:rPr>
        <w:t xml:space="preserve"> от 21 июля 2005 года  N 115-ФЗ "О концессионных соглашениях"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ваниям, не обремененным правами третьих лиц, и передать концеденту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относящиеся к передаваемому объекту концессионного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том числе проектную документацию на построенные и (или)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струированные объекты теплоснабжения, входящие в состав объекта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сионного соглашения.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 После прекращения действия концессионного соглашения конц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дент обязан принять от концессионера объект концессионного соглашения в порядке, предусмотренном концессионным соглашением.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 При исполнении концессионного соглашения концедент вправе осуществлять контроль за соблюдением концессионером условий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соглашения.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периодичность осуществления концедентом контроля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концессионером условий концессионного соглашения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концессионным соглашением.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осуществления контроля за соблюдением концессионером условий концессионного соглашения оформляются актом о результатах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39. Концессионер обязан обеспечить представителям уполномоченных концедентом органов или юридических лиц, осуществляющих контроль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концессионером условий концессионного соглашения, беспрепя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ственный доступ к объекту концессионного соглашения, а также к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тации, относящейся к осуществлению деятельности по концессионному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глашению.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40. Концедент обязан оказывать концессионеру содействие в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концессионного соглашения путем осуществления действий,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концессионным соглашением.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 Концессионное соглашение может быть изменено по соглашению сторон в соответствии с действующим законодательством. Условия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сионного соглашения, определенные на основании решения о заключении концессионного соглашения и конкурсного предложения, могут быть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нены соглашением сторон в случаях и в порядке, предусмотренных </w:t>
      </w:r>
      <w:r w:rsidRPr="003E4E19">
        <w:rPr>
          <w:sz w:val="28"/>
          <w:szCs w:val="28"/>
        </w:rPr>
        <w:t>Фед</w:t>
      </w:r>
      <w:r w:rsidRPr="003E4E19">
        <w:rPr>
          <w:sz w:val="28"/>
          <w:szCs w:val="28"/>
        </w:rPr>
        <w:t>е</w:t>
      </w:r>
      <w:r w:rsidRPr="003E4E19">
        <w:rPr>
          <w:sz w:val="28"/>
          <w:szCs w:val="28"/>
        </w:rPr>
        <w:t xml:space="preserve">ральным </w:t>
      </w:r>
      <w:hyperlink r:id="rId22" w:history="1">
        <w:r w:rsidRPr="003E4E19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 июля 2005 года N 115-ФЗ "О концессионных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шениях".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42. Стороны концессионного соглашения несут ответственность за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исполнение или ненадлежащее исполнение своих обязательств по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онному соглашению. Порядок и условия возмещения сторонами концессио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соглашения убытков и уплаты неустойки устанавливаются в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онном соглашении. Возмещение сторонами концессионного соглашения убытков и уплата неустойки в случае неисполнения или ненадлежащего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обязательства по концессионному соглашению не освобождают сторону концессионного соглашения от исполнения этого обязательства в натуре.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43. Концессионер не вправе передавать в залог свои права по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сионному соглашению. В случае перемены лиц по концессионному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не допускается внесение изменений в условия концессионного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определяющие технические характеристики объекта концессионного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44. Концедент гарантирует, что на момент заключения концессионного соглашения иное передаваемое концедентом концессионеру по концессио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соглашению имущество свободно от прав третьих лиц.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45. Иные не противоречащие действующему законодательству,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для сторон условия устанавливаются концессионным соглашением.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46. Объект концессионного соглашения, подлежащий созданию,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соответствовать техническому заданию.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47. Выявленное в течение одного года с момента подписания сторон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акта приема-передачи объекта концессионного соглашения несоотве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показателей объекта концессионного соглашения технико-экономическим показателям, установленным в концессионном соглашении (конкурсной документации), является основанием для предъявления 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сионером концеденту требования изменения условий концессионного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48. Концессионер обязан за свой счет осуществить в отношении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иного имущества мероприятия по улучшению характеристик и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тационных свойств имущества.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49. Концессионер обязан обеспечить ввод в эксплуатацию объекта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цессионного соглашения в соответствии с </w:t>
      </w:r>
      <w:hyperlink r:id="rId23" w:history="1">
        <w:r w:rsidRPr="003E4E19">
          <w:rPr>
            <w:rStyle w:val="af"/>
            <w:color w:val="auto"/>
            <w:sz w:val="28"/>
            <w:szCs w:val="28"/>
            <w:u w:val="none"/>
          </w:rPr>
          <w:t>Заданием</w:t>
        </w:r>
      </w:hyperlink>
      <w:r>
        <w:rPr>
          <w:sz w:val="28"/>
          <w:szCs w:val="28"/>
        </w:rPr>
        <w:t xml:space="preserve"> и минимально допуст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мыми плановыми значениями показателей деятельности концессионера, утвержденными настоящим постановлением.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50. Концессионер обязан принять на себя обязательства организации коммунального комплекса, обладавшей правами владения и пользования на объект концессионного соглашения и на иное передаваемое концедентом концессионеру по концессионному соглашению имущество по подключению объектов застройщика к принадлежавшим этой организации сетям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но-технического обеспечения в соответствии с представленными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условиями, соответствующими требованию законодательства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Федерации.»;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приложение 1  в редакции: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left="4080"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«Приложение 1</w:t>
      </w:r>
    </w:p>
    <w:p w:rsidR="003E4E19" w:rsidRDefault="003E4E19" w:rsidP="003E4E19">
      <w:pPr>
        <w:widowControl w:val="0"/>
        <w:autoSpaceDE w:val="0"/>
        <w:autoSpaceDN w:val="0"/>
        <w:adjustRightInd w:val="0"/>
        <w:ind w:left="4080" w:firstLine="20"/>
        <w:jc w:val="center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к Условиям концессионного соглашения </w:t>
      </w:r>
    </w:p>
    <w:p w:rsidR="003E4E19" w:rsidRDefault="003E4E19" w:rsidP="003E4E19">
      <w:pPr>
        <w:jc w:val="right"/>
        <w:rPr>
          <w:rFonts w:eastAsia="Calibri"/>
          <w:sz w:val="28"/>
          <w:szCs w:val="28"/>
          <w:lang w:eastAsia="en-US"/>
        </w:rPr>
      </w:pPr>
    </w:p>
    <w:p w:rsidR="003E4E19" w:rsidRDefault="003E4E19" w:rsidP="003E4E19">
      <w:pPr>
        <w:jc w:val="right"/>
        <w:rPr>
          <w:rFonts w:eastAsia="Calibri"/>
          <w:sz w:val="28"/>
          <w:szCs w:val="28"/>
          <w:lang w:eastAsia="en-US"/>
        </w:rPr>
      </w:pPr>
    </w:p>
    <w:p w:rsidR="003E4E19" w:rsidRDefault="003E4E19" w:rsidP="003E4E1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:rsidR="003E4E19" w:rsidRDefault="003E4E19" w:rsidP="003E4E1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выполнение работ по строительству напорного канализационного коллектора в г. Валдай Новгородской области</w:t>
      </w:r>
    </w:p>
    <w:p w:rsidR="003E4E19" w:rsidRDefault="003E4E19" w:rsidP="003E4E19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3293"/>
        <w:gridCol w:w="4987"/>
      </w:tblGrid>
      <w:tr w:rsidR="003E4E19" w:rsidTr="003E4E19"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Общие требования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строительства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Новое строительство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Стадийность строител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sz w:val="28"/>
                <w:szCs w:val="28"/>
                <w:lang w:eastAsia="en-US"/>
              </w:rPr>
              <w:t>ства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Согласно проектной документации 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Особые условия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 вскрытия дорожного полотна на проезжей части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Сведения об участке (трассе) строительства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Трасса в проекте предусмотрена с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гласно акту выбора. Подключение предусмотрено от существующей сети по техническим условиям коммунал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sz w:val="28"/>
                <w:szCs w:val="28"/>
                <w:lang w:eastAsia="en-US"/>
              </w:rPr>
              <w:t>ной службы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Указания по этапам строительства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Строительство выполнить этапами строительства:</w:t>
            </w:r>
          </w:p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1-ый этап: прокладка труб диаметром </w:t>
            </w:r>
            <w:smartTag w:uri="urn:schemas-microsoft-com:office:smarttags" w:element="metricconverter">
              <w:smartTagPr>
                <w:attr w:name="ProductID" w:val="355 мм"/>
              </w:smartTagPr>
              <w:r>
                <w:rPr>
                  <w:rFonts w:eastAsia="Calibri"/>
                  <w:sz w:val="28"/>
                  <w:szCs w:val="28"/>
                  <w:lang w:eastAsia="en-US"/>
                </w:rPr>
                <w:t>355 мм</w:t>
              </w:r>
            </w:smartTag>
            <w:r>
              <w:rPr>
                <w:rFonts w:eastAsia="Calibri"/>
                <w:sz w:val="28"/>
                <w:szCs w:val="28"/>
                <w:lang w:eastAsia="en-US"/>
              </w:rPr>
              <w:t>. (строительство напорного ко</w:t>
            </w:r>
            <w:r>
              <w:rPr>
                <w:rFonts w:eastAsia="Calibri"/>
                <w:sz w:val="28"/>
                <w:szCs w:val="28"/>
                <w:lang w:eastAsia="en-US"/>
              </w:rPr>
              <w:t>л</w:t>
            </w:r>
            <w:r>
              <w:rPr>
                <w:rFonts w:eastAsia="Calibri"/>
                <w:sz w:val="28"/>
                <w:szCs w:val="28"/>
                <w:lang w:eastAsia="en-US"/>
              </w:rPr>
              <w:t>лектора) согласно выделенным очер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дям строительства: </w:t>
            </w:r>
          </w:p>
          <w:p w:rsidR="003E4E19" w:rsidRDefault="003E4E19" w:rsidP="003E4E19">
            <w:pPr>
              <w:spacing w:line="240" w:lineRule="exact"/>
              <w:ind w:left="13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очередь – строительство основной ветки коллектора с сохранением ст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рого коллектора.</w:t>
            </w:r>
          </w:p>
          <w:p w:rsidR="003E4E19" w:rsidRDefault="003E4E19" w:rsidP="003E4E19">
            <w:pPr>
              <w:spacing w:line="240" w:lineRule="exact"/>
              <w:ind w:left="13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очередь – строительство второй ве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ки коллектора, тампонирование ст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рого коллектора </w:t>
            </w:r>
          </w:p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строительства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Начало строительства в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eastAsia="Calibri"/>
                  <w:sz w:val="28"/>
                  <w:szCs w:val="28"/>
                  <w:lang w:eastAsia="en-US"/>
                </w:rPr>
                <w:t>2017 г</w:t>
              </w:r>
            </w:smartTag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Источник финансиров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ГК Фонда содействия рефо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мирования ЖКХ, средства бюджета Новгородской области, собственные средства исполнителя строительства, средства бюджета Валдайского горо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ского поселения (согласно концесс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онного соглашения)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Дополнительная инфо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мация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согл. п.1.6: </w:t>
            </w:r>
          </w:p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проектно-сметная документация 1-го этапа: в том чсле 1-й очереди, 2-й оч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реди;</w:t>
            </w:r>
          </w:p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проектно-сметная документация 2-го этапа;</w:t>
            </w:r>
          </w:p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положительное заключение госуда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ственной экспертизы проектной док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ментации, включая смету и результаты инженерных изысканий. </w:t>
            </w:r>
          </w:p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Файлы прикреплены в электронной форме к документации о проведении запроса котировок.</w:t>
            </w:r>
          </w:p>
        </w:tc>
      </w:tr>
      <w:tr w:rsidR="003E4E19" w:rsidTr="003E4E19">
        <w:trPr>
          <w:trHeight w:val="225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Исходные данные</w:t>
            </w:r>
          </w:p>
        </w:tc>
      </w:tr>
      <w:tr w:rsidR="003E4E19" w:rsidTr="003E4E19"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Документация, предусмотре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ная Федеральными законами и предоставляемая Заказчиком до начала проектирования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4E19" w:rsidTr="003E4E19"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E19" w:rsidRDefault="003E4E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Кадастровый паспорт земельного участка под строительство коллектора.</w:t>
            </w:r>
          </w:p>
        </w:tc>
      </w:tr>
      <w:tr w:rsidR="003E4E19" w:rsidTr="003E4E19"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E19" w:rsidRDefault="003E4E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Существующая схема системы канал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зации города с указанием материала труб, их диаметра и протяженности.</w:t>
            </w:r>
          </w:p>
        </w:tc>
      </w:tr>
      <w:tr w:rsidR="003E4E19" w:rsidTr="003E4E19"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E19" w:rsidRDefault="003E4E1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Иная документация  предусмотренная федеральными законами.</w:t>
            </w:r>
          </w:p>
        </w:tc>
      </w:tr>
      <w:tr w:rsidR="003E4E19" w:rsidTr="003E4E19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Проектно-сметная документация (в электронном виде, на бумажном нос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теле)</w:t>
            </w:r>
          </w:p>
        </w:tc>
      </w:tr>
      <w:tr w:rsidR="003E4E19" w:rsidTr="003E4E19">
        <w:trPr>
          <w:trHeight w:val="90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Технико-экономические показатели проекта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создава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мых инженерных сетей и сооружений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Начало напорного канализационного коллектора от ГКНС в центре гор. Ва</w:t>
            </w:r>
            <w:r>
              <w:rPr>
                <w:rFonts w:eastAsia="Calibri"/>
                <w:sz w:val="28"/>
                <w:szCs w:val="28"/>
                <w:lang w:eastAsia="en-US"/>
              </w:rPr>
              <w:t>л</w:t>
            </w:r>
            <w:r>
              <w:rPr>
                <w:rFonts w:eastAsia="Calibri"/>
                <w:sz w:val="28"/>
                <w:szCs w:val="28"/>
                <w:lang w:eastAsia="en-US"/>
              </w:rPr>
              <w:t>дай на  ул. Белова. Окончание напо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ного канализационного коллектора БОС ул. Выскодно 2.  Протяженность  сети в две линии   – </w:t>
            </w:r>
            <w:smartTag w:uri="urn:schemas-microsoft-com:office:smarttags" w:element="metricconverter">
              <w:smartTagPr>
                <w:attr w:name="ProductID" w:val="3269 м"/>
              </w:smartTagPr>
              <w:r>
                <w:rPr>
                  <w:rFonts w:eastAsia="Calibri"/>
                  <w:sz w:val="28"/>
                  <w:szCs w:val="28"/>
                  <w:lang w:eastAsia="en-US"/>
                </w:rPr>
                <w:t>3269 м</w:t>
              </w:r>
            </w:smartTag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   Наде</w:t>
            </w:r>
            <w:r>
              <w:rPr>
                <w:rFonts w:eastAsia="Calibri"/>
                <w:sz w:val="28"/>
                <w:szCs w:val="28"/>
              </w:rPr>
              <w:t>ж</w:t>
            </w:r>
            <w:r>
              <w:rPr>
                <w:rFonts w:eastAsia="Calibri"/>
                <w:sz w:val="28"/>
                <w:szCs w:val="28"/>
              </w:rPr>
              <w:t>ность линейного объекта обеспечив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ется подбором (расчетом) поли-этиленовых труб, глубиной заложения от поверхности земли и стальных труб их сваркой и креплением. При стро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тельстве сетей напорного канализац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онного коллектора применить совр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 xml:space="preserve">менные полиэтиленовые напорные трубы диаметром </w:t>
            </w:r>
            <w:smartTag w:uri="urn:schemas-microsoft-com:office:smarttags" w:element="metricconverter">
              <w:smartTagPr>
                <w:attr w:name="ProductID" w:val="355 мм"/>
              </w:smartTagPr>
              <w:r>
                <w:rPr>
                  <w:rFonts w:eastAsia="Calibri"/>
                  <w:sz w:val="28"/>
                  <w:szCs w:val="28"/>
                </w:rPr>
                <w:t>355 мм</w:t>
              </w:r>
            </w:smartTag>
            <w:r>
              <w:rPr>
                <w:rFonts w:eastAsia="Calibri"/>
                <w:sz w:val="28"/>
                <w:szCs w:val="28"/>
              </w:rPr>
              <w:t>.</w:t>
            </w:r>
          </w:p>
          <w:p w:rsidR="003E4E19" w:rsidRDefault="003E4E19">
            <w:pPr>
              <w:tabs>
                <w:tab w:val="left" w:pos="8817"/>
              </w:tabs>
              <w:spacing w:line="240" w:lineRule="exact"/>
              <w:ind w:right="-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Соединение труб осуществляется на сварке в стык.</w:t>
            </w:r>
          </w:p>
          <w:p w:rsidR="003E4E19" w:rsidRDefault="003E4E19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Предусмотрены следующие меропри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>тия:</w:t>
            </w:r>
          </w:p>
          <w:p w:rsidR="003E4E19" w:rsidRDefault="003E4E19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трубопроводах   предусмотрена о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ключающая арматура;</w:t>
            </w:r>
          </w:p>
          <w:p w:rsidR="003E4E19" w:rsidRDefault="003E4E19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магистральные трубопроводы раздел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ны на ремонтные участки, путем уст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новки прямоугольных колодцев с з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движками;</w:t>
            </w:r>
          </w:p>
          <w:p w:rsidR="003E4E19" w:rsidRDefault="003E4E19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низких точках трубопроводов пред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>
              <w:rPr>
                <w:rFonts w:eastAsia="Calibri"/>
                <w:sz w:val="28"/>
                <w:szCs w:val="28"/>
                <w:lang w:eastAsia="en-US"/>
              </w:rPr>
              <w:t>смотрены мокрые колодцы для оп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рожнения участков трубопроводов при аварии на них.</w:t>
            </w:r>
          </w:p>
          <w:p w:rsidR="003E4E19" w:rsidRDefault="003E4E19">
            <w:pPr>
              <w:spacing w:line="240" w:lineRule="exact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Проектом предусмотрена по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земная прокладка трубопроводов мет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дом наклонного горизонтального бур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ния. </w:t>
            </w:r>
            <w:r>
              <w:rPr>
                <w:rFonts w:eastAsia="Calibri"/>
                <w:color w:val="000000"/>
                <w:sz w:val="28"/>
                <w:szCs w:val="28"/>
              </w:rPr>
              <w:t>Прокладка трубопровода в бол</w:t>
            </w: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</w:rPr>
              <w:t>тистых участках будет производиться открытой разработкой (состав работ: срезка, корчевка кустарника, водоотв</w:t>
            </w:r>
            <w:r>
              <w:rPr>
                <w:rFonts w:eastAsia="Calibri"/>
                <w:color w:val="000000"/>
                <w:sz w:val="28"/>
                <w:szCs w:val="28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</w:rPr>
              <w:t>дение, песчаная подготовка, проладка трубопровода, устройство утяжелит</w:t>
            </w:r>
            <w:r>
              <w:rPr>
                <w:rFonts w:eastAsia="Calibri"/>
                <w:color w:val="000000"/>
                <w:sz w:val="28"/>
                <w:szCs w:val="28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лей на трубопроводы, песчаная засы</w:t>
            </w:r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r>
              <w:rPr>
                <w:rFonts w:eastAsia="Calibri"/>
                <w:color w:val="000000"/>
                <w:sz w:val="28"/>
                <w:szCs w:val="28"/>
              </w:rPr>
              <w:t>ка, обратная засыпка).</w:t>
            </w:r>
          </w:p>
          <w:p w:rsidR="003E4E19" w:rsidRDefault="003E4E19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Самотечный коллектор и коллектор в пределах территории ГКНС проклад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>
              <w:rPr>
                <w:rFonts w:eastAsia="Calibri"/>
                <w:sz w:val="28"/>
                <w:szCs w:val="28"/>
                <w:lang w:eastAsia="en-US"/>
              </w:rPr>
              <w:t>вается  открытым способом.</w:t>
            </w:r>
          </w:p>
          <w:p w:rsidR="003E4E19" w:rsidRDefault="003E4E19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Прокладка трубопровода в болотистых участках производиться открытой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работкой (состав работ: срезка, корче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 кустарника, водоотведение, песч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ная подготовка, проладка трубопров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да, устройство утяжелителей на труб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проводы, песчаная засыпка, обратная засыпка).</w:t>
            </w:r>
          </w:p>
        </w:tc>
      </w:tr>
      <w:tr w:rsidR="003E4E19" w:rsidTr="003E4E19">
        <w:trPr>
          <w:trHeight w:val="99"/>
        </w:trPr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Результат выполненной работы</w:t>
            </w:r>
          </w:p>
        </w:tc>
      </w:tr>
      <w:tr w:rsidR="003E4E19" w:rsidTr="003E4E19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Результаты выполненной работы по муниципал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sz w:val="28"/>
                <w:szCs w:val="28"/>
                <w:lang w:eastAsia="en-US"/>
              </w:rPr>
              <w:t>ному контракту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результатом выполненной работы по муниципальному контракту являются: Канализационный напорный коллектор для водоотведения сточных вод от ж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лых, общественных и производстве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ных объектов г. Валдай</w:t>
            </w:r>
          </w:p>
          <w:p w:rsidR="003E4E19" w:rsidRDefault="003E4E1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E4E19" w:rsidRDefault="003E4E19" w:rsidP="003E4E19">
      <w:pPr>
        <w:ind w:right="2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E4E19" w:rsidRDefault="003E4E19" w:rsidP="003E4E19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заголовок приложения 4 к условиям концессионного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глашения в редакции: </w:t>
      </w:r>
    </w:p>
    <w:p w:rsidR="003E4E19" w:rsidRDefault="003E4E19" w:rsidP="003E4E19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«Значения долгосрочных параметров регулирования деятельности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цессионера (долгосрочных параметров государственного регулирования цен (тарифов) в сфере холодного водоснабжения и водоотведения, определенных в соответствии с нормативными правовыми актами Российской Федерации в сфере холодного водоснабжения и водоотведения».</w:t>
      </w:r>
    </w:p>
    <w:p w:rsidR="003E4E19" w:rsidRDefault="003E4E19" w:rsidP="003E4E19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24"/>
      <w:headerReference w:type="default" r:id="rId2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DD" w:rsidRDefault="006241DD">
      <w:r>
        <w:separator/>
      </w:r>
    </w:p>
  </w:endnote>
  <w:endnote w:type="continuationSeparator" w:id="0">
    <w:p w:rsidR="006241DD" w:rsidRDefault="0062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DD" w:rsidRDefault="006241DD">
      <w:r>
        <w:separator/>
      </w:r>
    </w:p>
  </w:footnote>
  <w:footnote w:type="continuationSeparator" w:id="0">
    <w:p w:rsidR="006241DD" w:rsidRDefault="0062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19" w:rsidRDefault="003E4E19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4E19" w:rsidRDefault="003E4E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19" w:rsidRPr="00DC6AFE" w:rsidRDefault="003E4E19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35FB9">
      <w:rPr>
        <w:rStyle w:val="a5"/>
        <w:noProof/>
        <w:sz w:val="24"/>
        <w:szCs w:val="24"/>
      </w:rPr>
      <w:t>11</w:t>
    </w:r>
    <w:r w:rsidRPr="00DC6AFE">
      <w:rPr>
        <w:rStyle w:val="a5"/>
        <w:sz w:val="24"/>
        <w:szCs w:val="24"/>
      </w:rPr>
      <w:fldChar w:fldCharType="end"/>
    </w:r>
  </w:p>
  <w:p w:rsidR="003E4E19" w:rsidRDefault="003E4E19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C51F7"/>
    <w:multiLevelType w:val="hybridMultilevel"/>
    <w:tmpl w:val="8414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E7B51"/>
    <w:multiLevelType w:val="hybridMultilevel"/>
    <w:tmpl w:val="8DA8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5FB9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4E1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3EA3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1DD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28A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3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8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3A33E925D621B1379D583319D3C57E753C793946883017B4D000DD631l0G2J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7" Type="http://schemas.openxmlformats.org/officeDocument/2006/relationships/hyperlink" Target="consultantplus://offline/ref=43A33E925D621B1379D583319D3C57E753C793946883017B4D000DD63102E80765123CAElCG6J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20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23" Type="http://schemas.openxmlformats.org/officeDocument/2006/relationships/hyperlink" Target="consultantplus://offline/ref=43A33E925D621B1379D59D3C8B5008EF56CAC9906C870D2B155F568B660BE250225D65EE87481271AB1EE1l6G0J" TargetMode="External"/><Relationship Id="rId10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9" Type="http://schemas.openxmlformats.org/officeDocument/2006/relationships/hyperlink" Target="consultantplus://offline/ref=43A33E925D621B1379D583319D3C57E753C7949C6E81017B4D000DD63102E80765123CACC3451370lAGB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14" Type="http://schemas.openxmlformats.org/officeDocument/2006/relationships/hyperlink" Target="file:///Y:\&#1055;&#1091;&#1083;%20&#1086;&#1073;&#1084;&#1077;&#1085;&#1072;\&#1052;&#1040;&#1064;&#1041;&#1070;&#1056;&#1054;\&#1052;&#1040;&#1056;&#1059;&#1053;&#1048;&#1063;\&#1055;&#1086;&#1089;&#1090;&#1072;&#1085;&#1086;&#1074;&#1083;&#1077;&#1085;&#1080;&#1077;%20%20&#1086;%20&#1087;&#1088;&#1086;&#1074;&#1077;&#1076;&#1077;&#1085;&#1080;&#1080;%20&#1082;&#1086;&#1085;&#1082;&#1091;&#1088;&#1089;&#1072;%20.doc" TargetMode="External"/><Relationship Id="rId22" Type="http://schemas.openxmlformats.org/officeDocument/2006/relationships/hyperlink" Target="consultantplus://offline/ref=43A33E925D621B1379D583319D3C57E753C793946883017B4D000DD631l0G2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28831</CharactersWithSpaces>
  <SharedDoc>false</SharedDoc>
  <HLinks>
    <vt:vector size="96" baseType="variant">
      <vt:variant>
        <vt:i4>4980817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consultantplus://offline/ref=43A33E925D621B1379D59D3C8B5008EF56CAC9906C870D2B155F568B660BE250225D65EE87481271AB1EE1l6G0J</vt:lpwstr>
      </vt:variant>
      <vt:variant>
        <vt:lpwstr/>
      </vt:variant>
      <vt:variant>
        <vt:i4>4653142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consultantplus://offline/ref=43A33E925D621B1379D583319D3C57E753C793946883017B4D000DD631l0G2J</vt:lpwstr>
      </vt:variant>
      <vt:variant>
        <vt:lpwstr/>
      </vt:variant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consultantplus://offline/ref=43A33E925D621B1379D583319D3C57E753C793946883017B4D000DD631l0G2J</vt:lpwstr>
      </vt:variant>
      <vt:variant>
        <vt:lpwstr/>
      </vt:variant>
      <vt:variant>
        <vt:i4>2491451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P133#P133</vt:lpwstr>
      </vt:variant>
      <vt:variant>
        <vt:i4>2490471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consultantplus://offline/ref=43A33E925D621B1379D583319D3C57E753C7949C6E81017B4D000DD63102E80765123CACC3451370lAGBJ</vt:lpwstr>
      </vt:variant>
      <vt:variant>
        <vt:lpwstr/>
      </vt:variant>
      <vt:variant>
        <vt:i4>2688048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P39037#P39037</vt:lpwstr>
      </vt:variant>
      <vt:variant>
        <vt:i4>7798845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consultantplus://offline/ref=43A33E925D621B1379D583319D3C57E753C793946883017B4D000DD63102E80765123CAElCG6J</vt:lpwstr>
      </vt:variant>
      <vt:variant>
        <vt:lpwstr/>
      </vt:variant>
      <vt:variant>
        <vt:i4>4457555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P79#P79</vt:lpwstr>
      </vt:variant>
      <vt:variant>
        <vt:i4>2229311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P38943#P38943</vt:lpwstr>
      </vt:variant>
      <vt:variant>
        <vt:i4>2753596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P32158#P32158</vt:lpwstr>
      </vt:variant>
      <vt:variant>
        <vt:i4>2884666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P218#P218</vt:lpwstr>
      </vt:variant>
      <vt:variant>
        <vt:i4>2163766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P39279#P39279</vt:lpwstr>
      </vt:variant>
      <vt:variant>
        <vt:i4>2163766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P39279#P39279</vt:lpwstr>
      </vt:variant>
      <vt:variant>
        <vt:i4>2163766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P39279#P39279</vt:lpwstr>
      </vt:variant>
      <vt:variant>
        <vt:i4>2622514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P39234#P39234</vt:lpwstr>
      </vt:variant>
      <vt:variant>
        <vt:i4>4457566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обмена\МАШБЮРО\МАРУНИЧ\Постановление  о проведении конкурса .doc</vt:lpwstr>
      </vt:variant>
      <vt:variant>
        <vt:lpwstr>P54#P54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2017-02-10T10:30:00Z</cp:lastPrinted>
  <dcterms:created xsi:type="dcterms:W3CDTF">2017-02-10T13:53:00Z</dcterms:created>
  <dcterms:modified xsi:type="dcterms:W3CDTF">2017-02-10T13:53:00Z</dcterms:modified>
</cp:coreProperties>
</file>