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00208">
        <w:rPr>
          <w:color w:val="000000"/>
          <w:sz w:val="28"/>
        </w:rPr>
        <w:t>10.10.2016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700208">
        <w:rPr>
          <w:color w:val="000000"/>
          <w:sz w:val="28"/>
        </w:rPr>
        <w:t>1584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00208" w:rsidRDefault="00700208" w:rsidP="00700208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размещения информации </w:t>
      </w:r>
    </w:p>
    <w:p w:rsidR="00700208" w:rsidRDefault="00700208" w:rsidP="00700208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среднемесячной заработной плате руководителей, их </w:t>
      </w:r>
    </w:p>
    <w:p w:rsidR="00700208" w:rsidRDefault="00700208" w:rsidP="00700208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заместителей и главных бухгалтеров муниципальных </w:t>
      </w:r>
    </w:p>
    <w:p w:rsidR="00700208" w:rsidRDefault="00700208" w:rsidP="00700208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и муниципальных унитарных предприятий </w:t>
      </w:r>
    </w:p>
    <w:p w:rsidR="00700208" w:rsidRDefault="00700208" w:rsidP="00700208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и Валдайского </w:t>
      </w:r>
    </w:p>
    <w:p w:rsidR="00700208" w:rsidRDefault="00700208" w:rsidP="00700208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700208" w:rsidRDefault="00700208" w:rsidP="00700208">
      <w:pPr>
        <w:ind w:firstLine="720"/>
        <w:rPr>
          <w:sz w:val="28"/>
          <w:szCs w:val="28"/>
        </w:rPr>
      </w:pPr>
    </w:p>
    <w:p w:rsidR="00700208" w:rsidRDefault="00700208" w:rsidP="00700208">
      <w:pPr>
        <w:ind w:firstLine="720"/>
        <w:rPr>
          <w:sz w:val="28"/>
          <w:szCs w:val="28"/>
        </w:rPr>
      </w:pPr>
    </w:p>
    <w:p w:rsidR="00700208" w:rsidRDefault="00700208" w:rsidP="007002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349.5 Трудового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700208" w:rsidRDefault="00700208" w:rsidP="00700208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размещения информации о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немесячной заработной плате руководителей, их заместителей и главных бухгалтеров муниципальных учреждений и муниципальных унитарных предприятий Валдайского муниципального района и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(далее Порядок).</w:t>
      </w:r>
    </w:p>
    <w:p w:rsidR="00700208" w:rsidRDefault="00700208" w:rsidP="00700208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2. Руководителям муниципальных учреждений и муниципальных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тарных предприятий обеспечить реализацию статьи 349.5 Трудового кодекса Российской Федерации в соответствии с Порядком.</w:t>
      </w:r>
    </w:p>
    <w:p w:rsidR="00700208" w:rsidRDefault="00700208" w:rsidP="007002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образования, комитету культуры и туризма обеспечить ознакомление с Порядком руководителей подведомственных учреждений.</w:t>
      </w:r>
    </w:p>
    <w:p w:rsidR="00CF2A2F" w:rsidRPr="00700208" w:rsidRDefault="00700208" w:rsidP="007002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</w:t>
      </w:r>
      <w:r w:rsidR="002155D6">
        <w:rPr>
          <w:b/>
          <w:sz w:val="28"/>
          <w:szCs w:val="28"/>
        </w:rPr>
        <w:t>ниципального района</w:t>
      </w:r>
      <w:r w:rsidR="002155D6">
        <w:rPr>
          <w:b/>
          <w:sz w:val="28"/>
          <w:szCs w:val="28"/>
        </w:rPr>
        <w:tab/>
      </w:r>
      <w:r w:rsidR="002155D6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700208" w:rsidRDefault="0070020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00208" w:rsidRDefault="0070020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00208" w:rsidRDefault="0070020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00208" w:rsidRDefault="0070020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00208" w:rsidRDefault="0070020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00208" w:rsidRDefault="0070020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00208" w:rsidRDefault="0070020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00208" w:rsidRDefault="0070020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A73E2" w:rsidRDefault="009A73E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A73E2" w:rsidRDefault="009A73E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A73E2" w:rsidRDefault="009A73E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A73E2" w:rsidRDefault="009A73E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A73E2" w:rsidRDefault="009A73E2" w:rsidP="00CF2A2F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700208" w:rsidRDefault="0070020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00208" w:rsidRDefault="0070020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00208" w:rsidRDefault="0070020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819AC" w:rsidRDefault="009819AC" w:rsidP="009819AC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819AC" w:rsidRDefault="009819AC" w:rsidP="009819AC">
      <w:pPr>
        <w:autoSpaceDE w:val="0"/>
        <w:autoSpaceDN w:val="0"/>
        <w:adjustRightInd w:val="0"/>
        <w:spacing w:before="120" w:line="240" w:lineRule="exact"/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муниципального района </w:t>
      </w:r>
    </w:p>
    <w:p w:rsidR="009819AC" w:rsidRDefault="009819AC" w:rsidP="009819AC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10.10.2016 № 1584</w:t>
      </w:r>
    </w:p>
    <w:p w:rsidR="009819AC" w:rsidRDefault="009819AC" w:rsidP="009819AC">
      <w:pPr>
        <w:autoSpaceDE w:val="0"/>
        <w:autoSpaceDN w:val="0"/>
        <w:adjustRightInd w:val="0"/>
        <w:jc w:val="center"/>
        <w:outlineLvl w:val="0"/>
      </w:pPr>
    </w:p>
    <w:p w:rsidR="009819AC" w:rsidRDefault="009819AC" w:rsidP="009819AC">
      <w:pPr>
        <w:autoSpaceDE w:val="0"/>
        <w:autoSpaceDN w:val="0"/>
        <w:adjustRightInd w:val="0"/>
        <w:jc w:val="center"/>
        <w:outlineLvl w:val="0"/>
      </w:pPr>
    </w:p>
    <w:p w:rsidR="009819AC" w:rsidRDefault="009819AC" w:rsidP="009819AC">
      <w:pPr>
        <w:autoSpaceDE w:val="0"/>
        <w:autoSpaceDN w:val="0"/>
        <w:adjustRightInd w:val="0"/>
        <w:jc w:val="center"/>
        <w:outlineLvl w:val="0"/>
      </w:pPr>
    </w:p>
    <w:p w:rsidR="009819AC" w:rsidRDefault="009819AC" w:rsidP="009819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155D6" w:rsidRDefault="009819AC" w:rsidP="002155D6">
      <w:pPr>
        <w:pStyle w:val="ConsPlusNormal"/>
        <w:spacing w:before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информации о среднемесячной заработной плате </w:t>
      </w:r>
    </w:p>
    <w:p w:rsidR="009819AC" w:rsidRDefault="009819AC" w:rsidP="002155D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телей, их заместителей и главных бухгалтеров муниципальных учреждений и муниципальных унитарных предприятий Валдайского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пального района и Валдайского городского поселения</w:t>
      </w:r>
    </w:p>
    <w:p w:rsidR="009819AC" w:rsidRDefault="009819AC" w:rsidP="009819AC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55D6" w:rsidRDefault="002155D6" w:rsidP="009819AC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19AC" w:rsidRDefault="009819AC" w:rsidP="009819A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Настоящий</w:t>
      </w:r>
      <w:r>
        <w:rPr>
          <w:color w:val="000000"/>
          <w:sz w:val="28"/>
          <w:szCs w:val="28"/>
        </w:rPr>
        <w:t xml:space="preserve"> Порядок определяет условия размещения информации о рассчитываемой за календарный год среднемесячной заработной плате рук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водителей, их заместителей и главных бухгалтеров </w:t>
      </w:r>
      <w:r>
        <w:rPr>
          <w:sz w:val="28"/>
          <w:szCs w:val="28"/>
        </w:rPr>
        <w:t>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 и муниципальных унитарных предприятий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и Валдайского городского поселения</w:t>
      </w:r>
      <w:r>
        <w:rPr>
          <w:color w:val="000000"/>
          <w:sz w:val="28"/>
          <w:szCs w:val="28"/>
        </w:rPr>
        <w:t xml:space="preserve"> (далее – соответстве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 Порядок, учреждения, предприятия) в соответствии с Трудовым кодексом Российской Федерации.</w:t>
      </w:r>
    </w:p>
    <w:p w:rsidR="009819AC" w:rsidRDefault="009819AC" w:rsidP="009819AC">
      <w:pPr>
        <w:pStyle w:val="af0"/>
        <w:spacing w:before="0" w:after="0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Информация, указанная в пункте 1  Порядка, размещается в инфо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мационно-телекоммуникационной сети "Интернет" на официальном са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те Администрации Валдайского муниципального района </w:t>
      </w:r>
      <w:r>
        <w:rPr>
          <w:sz w:val="28"/>
          <w:szCs w:val="28"/>
        </w:rPr>
        <w:t>по адресу http://</w:t>
      </w:r>
      <w:r>
        <w:rPr>
          <w:sz w:val="28"/>
          <w:szCs w:val="28"/>
          <w:lang w:val="en-US"/>
        </w:rPr>
        <w:t>valdayadm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(далее официальный сайт), а также,</w:t>
      </w:r>
      <w:r>
        <w:rPr>
          <w:color w:val="000000"/>
          <w:sz w:val="28"/>
          <w:szCs w:val="28"/>
        </w:rPr>
        <w:t xml:space="preserve"> при наличии сайтов,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официальных сайтах учреждений, предприятий.</w:t>
      </w:r>
    </w:p>
    <w:p w:rsidR="009819AC" w:rsidRDefault="009819AC" w:rsidP="009819AC">
      <w:pPr>
        <w:pStyle w:val="af0"/>
        <w:spacing w:before="0" w:after="0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Информация, предусмотренная пунктом 1 Порядка, размещается в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ступном режиме для всех пользователей информационно-телекоммуникационной сети "Интернет".</w:t>
      </w:r>
    </w:p>
    <w:p w:rsidR="009819AC" w:rsidRDefault="009819AC" w:rsidP="009819AC">
      <w:pPr>
        <w:pStyle w:val="af0"/>
        <w:spacing w:before="0" w:after="0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Информация, предусмотренная пунктом 1 Порядка, рассчитывается за календарный год и размещается в информационно-телекоммуникационной сети "Интернет" не позднее первого квартала года, следующего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отчетным.</w:t>
      </w:r>
    </w:p>
    <w:p w:rsidR="009819AC" w:rsidRDefault="009819AC" w:rsidP="009819AC">
      <w:pPr>
        <w:pStyle w:val="af0"/>
        <w:spacing w:before="0" w:after="0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составе информации, подлежащей размещению, указывается:</w:t>
      </w:r>
    </w:p>
    <w:p w:rsidR="009819AC" w:rsidRDefault="009819AC" w:rsidP="009819AC">
      <w:pPr>
        <w:pStyle w:val="af0"/>
        <w:spacing w:before="0" w:after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Полное наименование учреждения или предприятия;</w:t>
      </w:r>
    </w:p>
    <w:p w:rsidR="009819AC" w:rsidRDefault="009819AC" w:rsidP="009819AC">
      <w:pPr>
        <w:pStyle w:val="af0"/>
        <w:spacing w:before="0" w:after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Должность;</w:t>
      </w:r>
    </w:p>
    <w:p w:rsidR="009819AC" w:rsidRDefault="009819AC" w:rsidP="009819AC">
      <w:pPr>
        <w:pStyle w:val="af0"/>
        <w:spacing w:before="0" w:after="0"/>
        <w:ind w:firstLine="70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4.3. Фамилия, имя и отчество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9819AC" w:rsidRDefault="009819AC" w:rsidP="009819AC">
      <w:pPr>
        <w:pStyle w:val="af0"/>
        <w:spacing w:before="0" w:after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Размер среднемесячной заработной платы.</w:t>
      </w:r>
    </w:p>
    <w:p w:rsidR="009819AC" w:rsidRDefault="009819AC" w:rsidP="009819AC">
      <w:pPr>
        <w:pStyle w:val="af0"/>
        <w:spacing w:before="0" w:after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составе размещаемой на официальных сайтах информации,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смотренной пунктом 1 и пунктом 4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фиденциального характера.</w:t>
      </w:r>
    </w:p>
    <w:p w:rsidR="009819AC" w:rsidRDefault="009819AC" w:rsidP="00981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Представление информации,</w:t>
      </w:r>
      <w:r>
        <w:rPr>
          <w:color w:val="000000"/>
          <w:sz w:val="28"/>
          <w:szCs w:val="28"/>
        </w:rPr>
        <w:t xml:space="preserve"> предусмотренной пунктом 1 и пунктом 4 Порядка,</w:t>
      </w:r>
      <w:r>
        <w:rPr>
          <w:sz w:val="28"/>
          <w:szCs w:val="28"/>
        </w:rPr>
        <w:t xml:space="preserve"> в Администрацию муниципального района в установленные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ки для размещения на официальном сайте обеспечивается руководителями учреждений, предприятий.</w:t>
      </w:r>
    </w:p>
    <w:p w:rsidR="009819AC" w:rsidRDefault="009819AC" w:rsidP="00981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Размещение информации, предусмотренной пунктом 1 Порядка, на официальном сайте Администрации муниципального района обеспечивается комитетом по организационным и общим вопросам и комитетом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развития.</w:t>
      </w:r>
    </w:p>
    <w:p w:rsidR="009819AC" w:rsidRDefault="009819AC" w:rsidP="00981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информации, предусмотренной пунктом 1 Порядка, на официальных сайтах учреждений, предприятий в установленные сроки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печивается руководителями учреждений, предприятий.</w:t>
      </w:r>
    </w:p>
    <w:p w:rsidR="009819AC" w:rsidRDefault="009819AC" w:rsidP="009819A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</w:t>
      </w:r>
      <w:r w:rsidR="002155D6">
        <w:rPr>
          <w:sz w:val="28"/>
          <w:szCs w:val="28"/>
        </w:rPr>
        <w:t>_______________________</w:t>
      </w:r>
    </w:p>
    <w:p w:rsidR="00700208" w:rsidRDefault="00700208" w:rsidP="00CF2A2F">
      <w:pPr>
        <w:spacing w:line="240" w:lineRule="exact"/>
        <w:ind w:left="709" w:hanging="709"/>
        <w:rPr>
          <w:b/>
          <w:sz w:val="28"/>
          <w:szCs w:val="28"/>
        </w:rPr>
      </w:pPr>
    </w:p>
    <w:sectPr w:rsidR="00700208" w:rsidSect="006C088B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47" w:rsidRDefault="00F80B47">
      <w:r>
        <w:separator/>
      </w:r>
    </w:p>
  </w:endnote>
  <w:endnote w:type="continuationSeparator" w:id="0">
    <w:p w:rsidR="00F80B47" w:rsidRDefault="00F8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47" w:rsidRDefault="00F80B47">
      <w:r>
        <w:separator/>
      </w:r>
    </w:p>
  </w:footnote>
  <w:footnote w:type="continuationSeparator" w:id="0">
    <w:p w:rsidR="00F80B47" w:rsidRDefault="00F8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A73E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155D6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020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19AC"/>
    <w:rsid w:val="009922DA"/>
    <w:rsid w:val="00997E68"/>
    <w:rsid w:val="009A0366"/>
    <w:rsid w:val="009A04C8"/>
    <w:rsid w:val="009A6ACA"/>
    <w:rsid w:val="009A73E2"/>
    <w:rsid w:val="009B0E52"/>
    <w:rsid w:val="009B2E73"/>
    <w:rsid w:val="009B329B"/>
    <w:rsid w:val="009B3953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354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EF3807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B47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2016-10-11T10:03:00Z</cp:lastPrinted>
  <dcterms:created xsi:type="dcterms:W3CDTF">2016-10-11T10:24:00Z</dcterms:created>
  <dcterms:modified xsi:type="dcterms:W3CDTF">2016-10-11T10:24:00Z</dcterms:modified>
</cp:coreProperties>
</file>