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6141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159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B61414" w:rsidTr="00B61414">
        <w:trPr>
          <w:trHeight w:val="870"/>
        </w:trPr>
        <w:tc>
          <w:tcPr>
            <w:tcW w:w="9747" w:type="dxa"/>
          </w:tcPr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Примерные положения об оплате </w:t>
            </w:r>
          </w:p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труда работников бюджетных учреждений культуры и</w:t>
            </w:r>
          </w:p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работников бюджетных образовательных учреждений в</w:t>
            </w:r>
          </w:p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сфере культуры, подведомственных муниципальному </w:t>
            </w:r>
          </w:p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казенному учреждению Комитету культуры и туризма </w:t>
            </w:r>
          </w:p>
          <w:p w:rsidR="00B61414" w:rsidRDefault="00B614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Валдайского муниципального района  </w:t>
            </w:r>
          </w:p>
          <w:p w:rsidR="00B61414" w:rsidRDefault="00B61414">
            <w:pPr>
              <w:rPr>
                <w:sz w:val="24"/>
                <w:szCs w:val="24"/>
              </w:rPr>
            </w:pPr>
          </w:p>
        </w:tc>
      </w:tr>
    </w:tbl>
    <w:p w:rsidR="00B61414" w:rsidRPr="008E5726" w:rsidRDefault="00B61414" w:rsidP="00B61414">
      <w:pPr>
        <w:jc w:val="both"/>
        <w:rPr>
          <w:sz w:val="28"/>
          <w:szCs w:val="28"/>
        </w:rPr>
      </w:pPr>
    </w:p>
    <w:p w:rsidR="00B61414" w:rsidRDefault="00B61414" w:rsidP="008E5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145 Трудового кодекса Российской </w:t>
      </w:r>
      <w:r w:rsidR="00F061A1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Примерные положения об оплате труда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бюджетных учреждений культуры и работников бюджетных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 в сфере культуры, подведомственных муниципальному казенному учреждению Комитету культуры и туризма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утвержденные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 от 29.08.2014 № 1771: 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Положении об оплате труда работников бюджетных учреждений культуры: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Изложить подпункт 2.3 в редакции: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«2.3. Предельный уровень соотношения среднемесячной заработной платы руководителей учреждений и среднемесячной заработной платы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этих учреждений (без учета заработной платы руководителя,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руководителя и главного бухгалтера) </w:t>
      </w:r>
      <w:r w:rsidR="009F62F2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в кратности 1 к 5. 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руководителей,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стителей руководителей, главных бухгалтеров учреждений и среднемеся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заработной платы  работников учреждений</w:t>
      </w:r>
      <w:r w:rsidR="009F62F2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</w:t>
      </w:r>
      <w:r w:rsidR="009F62F2">
        <w:rPr>
          <w:sz w:val="28"/>
          <w:szCs w:val="28"/>
        </w:rPr>
        <w:t>мой</w:t>
      </w:r>
      <w:r>
        <w:rPr>
          <w:sz w:val="28"/>
          <w:szCs w:val="28"/>
        </w:rPr>
        <w:t xml:space="preserve"> за счет всех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финансового обеспечения, рассчит</w:t>
      </w:r>
      <w:r w:rsidR="009F62F2">
        <w:rPr>
          <w:sz w:val="28"/>
          <w:szCs w:val="28"/>
        </w:rPr>
        <w:t>ывается</w:t>
      </w:r>
      <w:r>
        <w:rPr>
          <w:sz w:val="28"/>
          <w:szCs w:val="28"/>
        </w:rPr>
        <w:t xml:space="preserve"> за календарный год.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руководителя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и среднемесячной заработной платы работников этого учреждения  определяется путем деления среднемесячной заработной  платы 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руководителя на среднемесячную заработную плату работников этого учреждения.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среднемесячной заработной платы в указанных целях осуществляется  в соответствии с Положением об особенностях порядка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числения средней заработной платы, утвержденным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24 декабря 2007года №922 «Об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стях порядка исчисления средней заработной платы».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несоблюдение установленного в соответствии со статьей 145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кодекса предельного уровня соотношения среднемесячной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руководителя, заместителя руководителя и (или) главного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 учреждения и среднемесячной заработной платы работников этого учреждения предусмотрена ответственность руководителя, данное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включается в качестве основания прекращения трудового договора с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учреждения;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Изложить подпункт 2.4  в редакции: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 Оклады заместителей директоров, главных бухгалтеров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устанавливается на 10-30% ниже окладов директоров учреждений.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 заместителей руководителей и (или) главных бухгалтеров учреждений и среднемесячной заработной платы работников  этих учреждений,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в </w:t>
      </w:r>
      <w:r w:rsidR="009F62F2">
        <w:rPr>
          <w:sz w:val="28"/>
          <w:szCs w:val="28"/>
        </w:rPr>
        <w:t>кратности</w:t>
      </w:r>
      <w:r>
        <w:rPr>
          <w:sz w:val="28"/>
          <w:szCs w:val="28"/>
        </w:rPr>
        <w:t xml:space="preserve"> 1 к 4.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заместителя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и (или) главного бухгалтера учреждения и среднемесячной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работников этого учреждения  определяется путем деления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немесячной заработной  платы  соответствующего заместителя руководителя и главного бухгалтера на среднемесячную заработную плату работников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условий труда заместителям руководителя и главным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терам учреждений могут устанавливаться выплаты компенсационного и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мулирующего характера, предусмотренные настоящим Положением.».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об оплате труда работников бюджетных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 в сфере культуры: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1.2.1.Изложить подпункт 2.3  в редакции: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«2.3. Предельный уровень соотношения среднемесячной заработной платы руководителей учреждений и среднемесячной заработной платы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 этих учреждений (без учета заработной платы руководителя,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руководителя, главного бухгалтера) </w:t>
      </w:r>
      <w:r w:rsidR="009F62F2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в кратности 1 к 5. 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руководителей,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стителей руководителей, главных бухгалтеров учреждений и среднемеся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заработной платы работников учреждений, формируемой за счет всех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обеспечения</w:t>
      </w:r>
      <w:r w:rsidR="009F62F2">
        <w:rPr>
          <w:sz w:val="28"/>
          <w:szCs w:val="28"/>
        </w:rPr>
        <w:t>, рассчитывается</w:t>
      </w:r>
      <w:r>
        <w:rPr>
          <w:sz w:val="28"/>
          <w:szCs w:val="28"/>
        </w:rPr>
        <w:t xml:space="preserve">  за календарный год.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Соотношение среднемесячной заработной платы руководителя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и среднемесячной заработной платы работников этого учреждения  определяется путем деления среднемесячной заработной  платы 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руководителя на среднемесячную заработную плату работников этого учреждения.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среднемесячной заработной платы в указанных целях осуществляется  в соответствии с Положением об особенностях порядка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числения средней заработной платы, утвержденным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24 декабря 2007 года №922 «Об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ностях порядка исчисления средней заработной платы».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установленного в соответствии со статьей 145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жетного кодекса предельного уровня соотношения среднемесячной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руководителя, заместителя руководителя и (или) главного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 учреждения и среднемесячной заработной платы работников этого учреждения предусмотрена ответственность руководителя, данное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включается в качестве основания прекращения трудового договора с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учреждения;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подпункт 2.4  в редакции: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 Оклады заместителей директоров, главных бухгалтеров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устанавливается на 10-30% ниже окладов директоров учреждений.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 заместителей руководителей и (или) главных бухгалтеров учреждений и среднемесячной заработной платы работников  этих учреждений,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кратности 1 к 4.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среднемесячной заработной платы заместителя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и (или) главного бухгалтера учреждения и среднемесячной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работников этого учреждения  определяется путем деления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немесячной заработной  платы  соответствующего заместителя руководителя и главного бухгалтера на среднемесячную заработную плату работников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условий труда заместителям руководителя и главным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терам учреждений могут устанавливаться выплаты компенсационного и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мулирующего характера, предусмотренные настоящим Положением.».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B61414" w:rsidRDefault="00B61414" w:rsidP="00B614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ED6BD0">
        <w:rPr>
          <w:sz w:val="28"/>
          <w:szCs w:val="28"/>
        </w:rPr>
        <w:t>распространяет действие на правоотношения, во</w:t>
      </w:r>
      <w:r w:rsidR="00ED6BD0">
        <w:rPr>
          <w:sz w:val="28"/>
          <w:szCs w:val="28"/>
        </w:rPr>
        <w:t>з</w:t>
      </w:r>
      <w:r w:rsidR="00ED6BD0">
        <w:rPr>
          <w:sz w:val="28"/>
          <w:szCs w:val="28"/>
        </w:rPr>
        <w:t>никшие с</w:t>
      </w:r>
      <w:r>
        <w:rPr>
          <w:sz w:val="28"/>
          <w:szCs w:val="28"/>
        </w:rPr>
        <w:t xml:space="preserve"> 01 января 2017 года.</w:t>
      </w:r>
    </w:p>
    <w:p w:rsidR="00B61414" w:rsidRDefault="00B61414" w:rsidP="00B61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F061A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E5" w:rsidRDefault="00411AE5">
      <w:r>
        <w:separator/>
      </w:r>
    </w:p>
  </w:endnote>
  <w:endnote w:type="continuationSeparator" w:id="0">
    <w:p w:rsidR="00411AE5" w:rsidRDefault="004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E5" w:rsidRDefault="00411AE5">
      <w:r>
        <w:separator/>
      </w:r>
    </w:p>
  </w:footnote>
  <w:footnote w:type="continuationSeparator" w:id="0">
    <w:p w:rsidR="00411AE5" w:rsidRDefault="0041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E641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6693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AE5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3484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644F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726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413"/>
    <w:rsid w:val="009E6DD3"/>
    <w:rsid w:val="009F03D1"/>
    <w:rsid w:val="009F048D"/>
    <w:rsid w:val="009F0F08"/>
    <w:rsid w:val="009F1E7E"/>
    <w:rsid w:val="009F3BF9"/>
    <w:rsid w:val="009F4AC3"/>
    <w:rsid w:val="009F5A47"/>
    <w:rsid w:val="009F62F2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7C2A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414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D6BD0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1A1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2017-02-14T11:37:00Z</cp:lastPrinted>
  <dcterms:created xsi:type="dcterms:W3CDTF">2017-02-15T09:12:00Z</dcterms:created>
  <dcterms:modified xsi:type="dcterms:W3CDTF">2017-02-15T09:12:00Z</dcterms:modified>
</cp:coreProperties>
</file>