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0129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730931">
        <w:rPr>
          <w:color w:val="000000"/>
          <w:sz w:val="28"/>
        </w:rPr>
        <w:t>.0</w:t>
      </w:r>
      <w:r w:rsidR="0047503F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8D3882">
        <w:rPr>
          <w:color w:val="000000"/>
          <w:sz w:val="28"/>
        </w:rPr>
        <w:t>1695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D3882">
        <w:trPr>
          <w:trHeight w:val="100"/>
        </w:trPr>
        <w:tc>
          <w:tcPr>
            <w:tcW w:w="9498" w:type="dxa"/>
          </w:tcPr>
          <w:p w:rsidR="008D3882" w:rsidRDefault="008D3882">
            <w:pPr>
              <w:spacing w:line="240" w:lineRule="exact"/>
              <w:jc w:val="center"/>
              <w:rPr>
                <w:rFonts w:eastAsia="A"/>
                <w:b/>
                <w:iCs/>
                <w:spacing w:val="-4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О</w:t>
            </w:r>
            <w:r>
              <w:rPr>
                <w:rFonts w:eastAsia="A"/>
                <w:b/>
                <w:sz w:val="28"/>
                <w:szCs w:val="28"/>
              </w:rPr>
              <w:t xml:space="preserve"> внесении изменений 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A"/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дминистративн</w:t>
            </w:r>
            <w:r>
              <w:rPr>
                <w:rFonts w:eastAsia="A"/>
                <w:b/>
                <w:sz w:val="28"/>
                <w:szCs w:val="28"/>
              </w:rPr>
              <w:t xml:space="preserve">ый </w:t>
            </w:r>
            <w:r>
              <w:rPr>
                <w:b/>
                <w:sz w:val="28"/>
                <w:szCs w:val="28"/>
              </w:rPr>
              <w:t xml:space="preserve">регламент </w:t>
            </w:r>
            <w:r>
              <w:rPr>
                <w:rFonts w:eastAsia="A"/>
                <w:b/>
                <w:iCs/>
                <w:spacing w:val="-4"/>
                <w:sz w:val="28"/>
                <w:szCs w:val="28"/>
              </w:rPr>
              <w:t xml:space="preserve">по </w:t>
            </w:r>
          </w:p>
          <w:p w:rsidR="008D3882" w:rsidRDefault="008D3882">
            <w:pPr>
              <w:spacing w:line="240" w:lineRule="exact"/>
              <w:jc w:val="center"/>
              <w:rPr>
                <w:rFonts w:eastAsia="A"/>
                <w:b/>
                <w:iCs/>
                <w:spacing w:val="-4"/>
                <w:sz w:val="28"/>
                <w:szCs w:val="28"/>
              </w:rPr>
            </w:pPr>
            <w:r>
              <w:rPr>
                <w:rFonts w:eastAsia="A"/>
                <w:b/>
                <w:iCs/>
                <w:spacing w:val="-4"/>
                <w:sz w:val="28"/>
                <w:szCs w:val="28"/>
              </w:rPr>
              <w:t xml:space="preserve">предоставлению муниципальной  услуги «Приём заявлений, </w:t>
            </w:r>
          </w:p>
          <w:p w:rsidR="008D3882" w:rsidRDefault="008D3882">
            <w:pPr>
              <w:spacing w:line="240" w:lineRule="exact"/>
              <w:jc w:val="center"/>
              <w:rPr>
                <w:rFonts w:eastAsia="A"/>
                <w:b/>
                <w:iCs/>
                <w:spacing w:val="-4"/>
                <w:sz w:val="28"/>
                <w:szCs w:val="28"/>
              </w:rPr>
            </w:pPr>
            <w:r>
              <w:rPr>
                <w:rFonts w:eastAsia="A"/>
                <w:b/>
                <w:iCs/>
                <w:spacing w:val="-4"/>
                <w:sz w:val="28"/>
                <w:szCs w:val="28"/>
              </w:rPr>
              <w:t xml:space="preserve">постановка на учет детей для зачисления в образовательные </w:t>
            </w:r>
          </w:p>
          <w:p w:rsidR="008D3882" w:rsidRDefault="008D3882">
            <w:pPr>
              <w:spacing w:line="240" w:lineRule="exact"/>
              <w:jc w:val="center"/>
              <w:rPr>
                <w:rFonts w:eastAsia="A"/>
                <w:b/>
                <w:iCs/>
                <w:spacing w:val="-4"/>
                <w:sz w:val="28"/>
                <w:szCs w:val="28"/>
              </w:rPr>
            </w:pPr>
            <w:r>
              <w:rPr>
                <w:rFonts w:eastAsia="A"/>
                <w:b/>
                <w:iCs/>
                <w:spacing w:val="-4"/>
                <w:sz w:val="28"/>
                <w:szCs w:val="28"/>
              </w:rPr>
              <w:t xml:space="preserve">учреждения, реализующие основную общеобразовательную </w:t>
            </w:r>
          </w:p>
          <w:p w:rsidR="008D3882" w:rsidRDefault="008D3882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eastAsia="A"/>
                <w:b/>
                <w:iCs/>
                <w:spacing w:val="-4"/>
                <w:sz w:val="28"/>
                <w:szCs w:val="28"/>
              </w:rPr>
              <w:t>программу дошкольного образования (детские сады)»</w:t>
            </w:r>
          </w:p>
        </w:tc>
      </w:tr>
    </w:tbl>
    <w:p w:rsidR="008D3882" w:rsidRDefault="008D3882" w:rsidP="008D3882">
      <w:pPr>
        <w:spacing w:line="240" w:lineRule="exact"/>
        <w:rPr>
          <w:sz w:val="28"/>
          <w:szCs w:val="28"/>
          <w:lang w:eastAsia="ar-SA"/>
        </w:rPr>
      </w:pP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3882" w:rsidRDefault="008D3882" w:rsidP="008D38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27 июля 2010 года №210-ФЗ «Об организации предоставления государственных и муниципальных услуг» Администрация Валдайского муниципального района 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8D3882" w:rsidRDefault="008D3882" w:rsidP="008D3882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  <w:t>1.Внести изменения в административный регламент по предоставл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нию муниципальной  услуги «Приём заявлений, постановка на учет детей для зачисления в образовательные учреждения, реализующие основную общео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разовательную программу дошкольного образования (детские сады)»</w:t>
      </w:r>
      <w:r>
        <w:rPr>
          <w:rFonts w:eastAsia="A"/>
          <w:b w:val="0"/>
          <w:bCs w:val="0"/>
          <w:iCs/>
          <w:spacing w:val="-4"/>
          <w:sz w:val="28"/>
          <w:szCs w:val="28"/>
        </w:rPr>
        <w:t>,</w:t>
      </w:r>
      <w:r>
        <w:rPr>
          <w:rFonts w:eastAsia="A"/>
          <w:b w:val="0"/>
          <w:sz w:val="28"/>
          <w:szCs w:val="28"/>
        </w:rPr>
        <w:t xml:space="preserve"> утве</w:t>
      </w:r>
      <w:r>
        <w:rPr>
          <w:rFonts w:eastAsia="A"/>
          <w:b w:val="0"/>
          <w:sz w:val="28"/>
          <w:szCs w:val="28"/>
        </w:rPr>
        <w:t>р</w:t>
      </w:r>
      <w:r>
        <w:rPr>
          <w:rFonts w:eastAsia="A"/>
          <w:b w:val="0"/>
          <w:sz w:val="28"/>
          <w:szCs w:val="28"/>
        </w:rPr>
        <w:t>жденный распоряжением Администрации Валдайского муниципального ра</w:t>
      </w:r>
      <w:r>
        <w:rPr>
          <w:rFonts w:eastAsia="A"/>
          <w:b w:val="0"/>
          <w:sz w:val="28"/>
          <w:szCs w:val="28"/>
        </w:rPr>
        <w:t>й</w:t>
      </w:r>
      <w:r>
        <w:rPr>
          <w:rFonts w:eastAsia="A"/>
          <w:b w:val="0"/>
          <w:sz w:val="28"/>
          <w:szCs w:val="28"/>
        </w:rPr>
        <w:t>она от 03.07.2013 № 200-рз</w:t>
      </w:r>
      <w:r>
        <w:rPr>
          <w:b w:val="0"/>
          <w:sz w:val="28"/>
          <w:szCs w:val="28"/>
        </w:rPr>
        <w:t>:</w:t>
      </w:r>
    </w:p>
    <w:p w:rsidR="008D3882" w:rsidRDefault="008D3882" w:rsidP="008D3882">
      <w:pPr>
        <w:pStyle w:val="ConsPlusNormal"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eastAsia="A" w:hAnsi="Times New Roman" w:cs="Times New Roman"/>
          <w:sz w:val="28"/>
          <w:szCs w:val="28"/>
        </w:rPr>
        <w:t>.Изложить пункт 1.3 в редакции:</w:t>
      </w:r>
    </w:p>
    <w:p w:rsidR="008D3882" w:rsidRDefault="008D3882" w:rsidP="008D3882">
      <w:pPr>
        <w:pStyle w:val="ConsPlusNormal"/>
        <w:ind w:firstLine="708"/>
        <w:jc w:val="both"/>
        <w:rPr>
          <w:rFonts w:eastAsia="A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«1.3. Требования к порядку информирования о порядке предоставления муниципальной услуги: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  <w:t xml:space="preserve">1.3.1. </w:t>
      </w:r>
      <w:r>
        <w:rPr>
          <w:sz w:val="28"/>
          <w:szCs w:val="28"/>
        </w:rPr>
        <w:t>Прием заявителей по вопросу информирования о порядке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осуществляется в соответствии с правил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внутреннего распорядка комитетом образования и офисом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областного автономного учреждения «Многофункциональный центр предоставления государственных и муниципальных услуг» в Валдайском муниципальном районе (далее МФЦ).</w:t>
      </w:r>
    </w:p>
    <w:p w:rsidR="008D3882" w:rsidRDefault="008D3882" w:rsidP="008D3882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Место нахождения комитета</w:t>
      </w:r>
      <w:r>
        <w:rPr>
          <w:rFonts w:eastAsia="A"/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75400, г"/>
        </w:smartTagPr>
        <w:r>
          <w:rPr>
            <w:sz w:val="28"/>
            <w:szCs w:val="28"/>
          </w:rPr>
          <w:t>175400</w:t>
        </w:r>
        <w:r>
          <w:rPr>
            <w:color w:val="000000"/>
            <w:spacing w:val="-1"/>
            <w:sz w:val="28"/>
            <w:szCs w:val="28"/>
          </w:rPr>
          <w:t>, г</w:t>
        </w:r>
      </w:smartTag>
      <w:r>
        <w:rPr>
          <w:color w:val="000000"/>
          <w:spacing w:val="-1"/>
          <w:sz w:val="28"/>
          <w:szCs w:val="28"/>
        </w:rPr>
        <w:t xml:space="preserve">.Валдай </w:t>
      </w:r>
      <w:r>
        <w:rPr>
          <w:color w:val="000000"/>
          <w:sz w:val="28"/>
          <w:szCs w:val="28"/>
        </w:rPr>
        <w:t>Новгоро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ской области, Комсомольский пр., 19/21.</w:t>
      </w:r>
    </w:p>
    <w:p w:rsidR="008D3882" w:rsidRDefault="008D3882" w:rsidP="008D3882">
      <w:pPr>
        <w:shd w:val="clear" w:color="auto" w:fill="FFFFFF"/>
        <w:tabs>
          <w:tab w:val="left" w:pos="709"/>
        </w:tabs>
        <w:jc w:val="both"/>
        <w:rPr>
          <w:rStyle w:val="FontStyle40"/>
          <w:sz w:val="28"/>
          <w:szCs w:val="28"/>
        </w:rPr>
      </w:pPr>
      <w:r>
        <w:rPr>
          <w:rFonts w:eastAsia="A"/>
          <w:sz w:val="28"/>
          <w:szCs w:val="28"/>
        </w:rPr>
        <w:tab/>
        <w:t>Г</w:t>
      </w:r>
      <w:r>
        <w:rPr>
          <w:sz w:val="28"/>
          <w:szCs w:val="28"/>
        </w:rPr>
        <w:t>рафик (режим) приема заинтересованных лиц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должностными лицами комитета</w:t>
      </w:r>
      <w:r>
        <w:rPr>
          <w:rFonts w:eastAsia="A"/>
          <w:sz w:val="28"/>
          <w:szCs w:val="28"/>
        </w:rPr>
        <w:t xml:space="preserve"> образования</w:t>
      </w:r>
      <w:r>
        <w:rPr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8D3882" w:rsidRDefault="008D3882" w:rsidP="008D3882">
      <w:pPr>
        <w:shd w:val="clear" w:color="auto" w:fill="FFFFFF"/>
        <w:tabs>
          <w:tab w:val="left" w:pos="709"/>
        </w:tabs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>понедельник – пятница: с 8.00 до 17.00;</w:t>
      </w:r>
    </w:p>
    <w:p w:rsidR="008D3882" w:rsidRDefault="008D3882" w:rsidP="008D3882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>перерыв на обед: с 1</w:t>
      </w:r>
      <w:r>
        <w:rPr>
          <w:rStyle w:val="FontStyle40"/>
          <w:rFonts w:eastAsia="A"/>
          <w:sz w:val="28"/>
          <w:szCs w:val="28"/>
        </w:rPr>
        <w:t>2</w:t>
      </w:r>
      <w:r>
        <w:rPr>
          <w:rStyle w:val="FontStyle40"/>
          <w:sz w:val="28"/>
          <w:szCs w:val="28"/>
        </w:rPr>
        <w:t>.00 до 1</w:t>
      </w:r>
      <w:r>
        <w:rPr>
          <w:rStyle w:val="FontStyle40"/>
          <w:rFonts w:eastAsia="A"/>
          <w:sz w:val="28"/>
          <w:szCs w:val="28"/>
        </w:rPr>
        <w:t>3</w:t>
      </w:r>
      <w:r>
        <w:rPr>
          <w:rStyle w:val="FontStyle40"/>
          <w:sz w:val="28"/>
          <w:szCs w:val="28"/>
        </w:rPr>
        <w:t>.00;</w:t>
      </w:r>
    </w:p>
    <w:p w:rsidR="008D3882" w:rsidRDefault="008D3882" w:rsidP="008D3882">
      <w:pPr>
        <w:shd w:val="clear" w:color="auto" w:fill="FFFFFF"/>
        <w:tabs>
          <w:tab w:val="left" w:pos="709"/>
        </w:tabs>
        <w:jc w:val="both"/>
      </w:pPr>
      <w:r>
        <w:rPr>
          <w:rStyle w:val="FontStyle40"/>
          <w:sz w:val="28"/>
          <w:szCs w:val="28"/>
        </w:rPr>
        <w:tab/>
        <w:t>суббота, воскресенье – выходной.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Справочные телефоны: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телефон (факс) председателя комитета и специалистов комитета: </w:t>
      </w:r>
      <w:r>
        <w:rPr>
          <w:color w:val="000000"/>
          <w:spacing w:val="-1"/>
          <w:sz w:val="28"/>
          <w:szCs w:val="28"/>
        </w:rPr>
        <w:t>(8-816-66) 2-36-54;</w:t>
      </w:r>
    </w:p>
    <w:p w:rsidR="008D3882" w:rsidRP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 сайта комитета: </w:t>
      </w:r>
      <w:r>
        <w:rPr>
          <w:sz w:val="28"/>
          <w:szCs w:val="28"/>
          <w:lang w:val="en-US"/>
        </w:rPr>
        <w:t>http</w:t>
      </w:r>
      <w:r w:rsidRPr="008D3882">
        <w:rPr>
          <w:sz w:val="28"/>
          <w:szCs w:val="28"/>
        </w:rPr>
        <w:t xml:space="preserve">:// </w:t>
      </w:r>
      <w:hyperlink r:id="rId8" w:history="1">
        <w:r w:rsidRPr="008D3882">
          <w:rPr>
            <w:rStyle w:val="ae"/>
            <w:color w:val="auto"/>
            <w:sz w:val="28"/>
            <w:szCs w:val="28"/>
          </w:rPr>
          <w:t>www.komitet-</w:t>
        </w:r>
        <w:r w:rsidRPr="008D3882">
          <w:rPr>
            <w:rStyle w:val="ae"/>
            <w:rFonts w:eastAsia="A"/>
            <w:color w:val="auto"/>
            <w:sz w:val="28"/>
            <w:szCs w:val="28"/>
          </w:rPr>
          <w:t>valdayskiy</w:t>
        </w:r>
        <w:r w:rsidRPr="008D3882">
          <w:rPr>
            <w:rStyle w:val="ae"/>
            <w:color w:val="auto"/>
            <w:sz w:val="28"/>
            <w:szCs w:val="28"/>
          </w:rPr>
          <w:t>.edusite.ru</w:t>
        </w:r>
      </w:hyperlink>
      <w:r w:rsidRPr="008D3882">
        <w:rPr>
          <w:sz w:val="28"/>
          <w:szCs w:val="28"/>
        </w:rPr>
        <w:t xml:space="preserve">; </w:t>
      </w:r>
    </w:p>
    <w:p w:rsidR="008D3882" w:rsidRPr="008D3882" w:rsidRDefault="008D3882" w:rsidP="008D3882">
      <w:pPr>
        <w:jc w:val="both"/>
        <w:rPr>
          <w:sz w:val="28"/>
          <w:szCs w:val="28"/>
        </w:rPr>
      </w:pPr>
      <w:r w:rsidRPr="008D3882">
        <w:rPr>
          <w:sz w:val="28"/>
          <w:szCs w:val="28"/>
        </w:rPr>
        <w:tab/>
        <w:t xml:space="preserve">адрес электронной почты комитета: </w:t>
      </w:r>
      <w:hyperlink r:id="rId9" w:history="1">
        <w:r w:rsidRPr="008D3882">
          <w:rPr>
            <w:rStyle w:val="ae"/>
            <w:color w:val="auto"/>
            <w:sz w:val="28"/>
            <w:szCs w:val="28"/>
          </w:rPr>
          <w:t>skovr@yandex.ru</w:t>
        </w:r>
      </w:hyperlink>
      <w:r w:rsidRPr="008D3882">
        <w:rPr>
          <w:sz w:val="28"/>
          <w:szCs w:val="28"/>
        </w:rPr>
        <w:t>.</w:t>
      </w:r>
    </w:p>
    <w:p w:rsidR="008D3882" w:rsidRDefault="008D3882" w:rsidP="008D388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eastAsia="A"/>
          <w:sz w:val="28"/>
          <w:szCs w:val="28"/>
        </w:rPr>
        <w:t>Информация о месте нахождения, графике работы, справочном тел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 xml:space="preserve">фоне, адресе </w:t>
      </w:r>
      <w:r>
        <w:rPr>
          <w:rStyle w:val="FontStyle40"/>
          <w:rFonts w:eastAsia="A"/>
          <w:sz w:val="28"/>
          <w:szCs w:val="28"/>
        </w:rPr>
        <w:t>электронной почты</w:t>
      </w:r>
      <w:r>
        <w:rPr>
          <w:rFonts w:eastAsia="A"/>
          <w:sz w:val="28"/>
          <w:szCs w:val="28"/>
        </w:rPr>
        <w:t xml:space="preserve"> </w:t>
      </w:r>
      <w:r>
        <w:rPr>
          <w:rStyle w:val="FontStyle40"/>
          <w:rFonts w:eastAsia="A"/>
          <w:sz w:val="28"/>
          <w:szCs w:val="28"/>
        </w:rPr>
        <w:t xml:space="preserve">МФЦ </w:t>
      </w:r>
      <w:r>
        <w:rPr>
          <w:rFonts w:eastAsia="A"/>
          <w:sz w:val="28"/>
          <w:szCs w:val="28"/>
        </w:rPr>
        <w:t xml:space="preserve"> указана в приложении № 1 к админ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стративному регламенту.</w:t>
      </w:r>
    </w:p>
    <w:p w:rsidR="008D3882" w:rsidRDefault="008D3882" w:rsidP="008D3882">
      <w:pPr>
        <w:tabs>
          <w:tab w:val="left" w:pos="1080"/>
          <w:tab w:val="left" w:pos="27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1.3.2.Информация о порядке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представляется:</w:t>
      </w:r>
    </w:p>
    <w:p w:rsidR="008D3882" w:rsidRDefault="008D3882" w:rsidP="008D3882">
      <w:pPr>
        <w:tabs>
          <w:tab w:val="left" w:pos="1080"/>
          <w:tab w:val="left" w:pos="27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должностными лицами комитета образования, </w:t>
      </w:r>
      <w:r>
        <w:rPr>
          <w:rFonts w:eastAsia="A"/>
          <w:sz w:val="28"/>
          <w:szCs w:val="28"/>
        </w:rPr>
        <w:t>МФЦ</w:t>
      </w:r>
      <w:r>
        <w:rPr>
          <w:sz w:val="28"/>
          <w:szCs w:val="28"/>
        </w:rPr>
        <w:t>;</w:t>
      </w:r>
    </w:p>
    <w:p w:rsidR="008D3882" w:rsidRDefault="008D3882" w:rsidP="008D3882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почтовой, телефонной связи и электронной почты;</w:t>
      </w:r>
    </w:p>
    <w:p w:rsidR="008D3882" w:rsidRDefault="008D3882" w:rsidP="008D3882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в информационно-телекоммуникационной сети «Интернет», публикации в средствах массовой информации;</w:t>
      </w:r>
    </w:p>
    <w:p w:rsidR="008D3882" w:rsidRDefault="008D3882" w:rsidP="008D3882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на информационных стендах.</w:t>
      </w:r>
    </w:p>
    <w:p w:rsidR="008D3882" w:rsidRDefault="008D3882" w:rsidP="008D3882">
      <w:pPr>
        <w:tabs>
          <w:tab w:val="left" w:pos="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1.3.3.На информационных стендах, официальном сайте комитета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в информационно-телекоммуникационной сети «Интернет»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щается следующая информация:</w:t>
      </w:r>
    </w:p>
    <w:p w:rsidR="008D3882" w:rsidRDefault="008D3882" w:rsidP="008D3882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извлечения из законодательных и иных нормативно-правовых актов, содержащих нормы, регулирующие предоставление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D3882" w:rsidRDefault="008D3882" w:rsidP="008D3882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текст административного регламента с приложениями (полная версия на официальном сайте комитета образования в информационно-телекоммуникационной сети «Интернет» и извлечения на информационных стендах);</w:t>
      </w:r>
    </w:p>
    <w:p w:rsidR="008D3882" w:rsidRDefault="008D3882" w:rsidP="008D3882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 необходимых для получения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D3882" w:rsidRDefault="008D3882" w:rsidP="008D3882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заявителей;</w:t>
      </w:r>
    </w:p>
    <w:p w:rsidR="008D3882" w:rsidRDefault="008D3882" w:rsidP="008D3882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решений, действий или бездействий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лиц, предоставляющих </w:t>
      </w:r>
      <w:r>
        <w:rPr>
          <w:rFonts w:eastAsia="A"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услугу;</w:t>
      </w:r>
    </w:p>
    <w:p w:rsidR="008D3882" w:rsidRDefault="008D3882" w:rsidP="008D3882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место расположения, график (режим) работы, номера телефонов, адрес официального сайта комитета образования в информационно-телекоммуникационной сети «Интернет» и электронной почты комитета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разования. </w:t>
      </w:r>
    </w:p>
    <w:p w:rsidR="008D3882" w:rsidRDefault="008D3882" w:rsidP="008D3882">
      <w:pPr>
        <w:tabs>
          <w:tab w:val="left" w:pos="54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1.3.4. Информационный стенд должен быть максимально заметен,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рошо просматриваем и функционален, оборудован карманами формата А4, в которых размещаются информационные листки. Текст материалов, размещ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емых на стенде, должен быть напечатан удобным для чтения шрифтом,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новные моменты и наиболее важные места должны быть выделены.</w:t>
      </w:r>
    </w:p>
    <w:p w:rsidR="008D3882" w:rsidRDefault="008D3882" w:rsidP="008D3882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Информация о порядке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предоставляется: по письменным обращениям; по телефону; по электронной почте; при личном обращении; посредством размещения на официальном сайте комитета образования в информационно-телекоммуникационной сети «Интернет».</w:t>
      </w:r>
    </w:p>
    <w:p w:rsidR="008D3882" w:rsidRDefault="008D3882" w:rsidP="008D3882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ответах на телефонные звонки и устные обращения заявителей должностное лицо комитета образования, ответственное за предоставление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должно предоставить полную и достоверную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мацию по вопросам, связанным с предоставлением услуги.</w:t>
      </w:r>
    </w:p>
    <w:p w:rsidR="008D3882" w:rsidRDefault="008D3882" w:rsidP="008D3882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ответе на телефонные звонки должностное лицо представляется, называя свою фамилию, имя, отчество, должность, предлагает представиться </w:t>
      </w:r>
      <w:r>
        <w:rPr>
          <w:sz w:val="28"/>
          <w:szCs w:val="28"/>
        </w:rPr>
        <w:lastRenderedPageBreak/>
        <w:t>собеседнику, выслушивает и уточняет суть вопроса. Во время разговоров с окружающими людьми не прерывать разговор по причине поступления зво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 на другой аппарат.</w:t>
      </w:r>
    </w:p>
    <w:p w:rsidR="008D3882" w:rsidRDefault="008D3882" w:rsidP="008D3882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заявителей, должностное лицо должно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ставиться, указать фамилию, имя и отчество, сообщить занимаемую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ность, самостоятельно дать ответ на заданный заявителем вопрос.</w:t>
      </w:r>
    </w:p>
    <w:p w:rsidR="008D3882" w:rsidRDefault="008D3882" w:rsidP="008D3882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 конце консультирования (по телефону или лично) должностное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цо, осуществляющее консультирование, должно подвести итоги и перечи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лить меры, которые следует принять заявителю (кто именно, когда и что должен сделать).</w:t>
      </w:r>
    </w:p>
    <w:p w:rsidR="008D3882" w:rsidRDefault="008D3882" w:rsidP="008D3882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Ответы на письменные обращения и обращения по электронной почте дается в простой, четкой и понятной форме с указанием фамилии и иници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лов, номера телефонов должностного лица, исполнившего ответ на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 Ответ на письменные обращения и обращения по электронной почте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срок, не превышающий 30 (тридцать) дней со дня регистрации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щения.</w:t>
      </w:r>
    </w:p>
    <w:p w:rsidR="008D3882" w:rsidRDefault="008D3882" w:rsidP="008D3882">
      <w:pPr>
        <w:autoSpaceDE w:val="0"/>
        <w:ind w:firstLine="77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1.3.7. В случае если для подготовки ответа требуется продолжительное время, должностное лицо, осуществляющее устное информирование, может предложить заявителю обратиться за необходимой информацией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виде, через информационно-телекоммуникационную сеть «Интернет», либо предложить другое удобное для заявителя время для устного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рования. </w:t>
      </w:r>
    </w:p>
    <w:p w:rsidR="008D3882" w:rsidRDefault="008D3882" w:rsidP="008D3882">
      <w:pPr>
        <w:spacing w:line="200" w:lineRule="atLeast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1.3.8. В рамках информирования заявителей о порядке предоставления муниципальной услуги функционируют информационные порталы: </w:t>
      </w:r>
    </w:p>
    <w:p w:rsidR="008D3882" w:rsidRPr="008D3882" w:rsidRDefault="008D3882" w:rsidP="008D3882">
      <w:pPr>
        <w:pStyle w:val="af6"/>
        <w:spacing w:line="200" w:lineRule="atLeast"/>
        <w:ind w:left="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ab/>
        <w:t>региональная государственная информационная система «Портал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услуг (функций) Новгородской области»: </w:t>
      </w:r>
      <w:hyperlink r:id="rId10" w:history="1">
        <w:r w:rsidRPr="008D3882">
          <w:rPr>
            <w:rStyle w:val="ae"/>
            <w:color w:val="auto"/>
            <w:sz w:val="28"/>
            <w:szCs w:val="28"/>
          </w:rPr>
          <w:t>http://uslugi.novreg.ru</w:t>
        </w:r>
      </w:hyperlink>
      <w:r w:rsidRPr="008D3882">
        <w:rPr>
          <w:sz w:val="28"/>
          <w:szCs w:val="28"/>
        </w:rPr>
        <w:t xml:space="preserve">; </w:t>
      </w:r>
    </w:p>
    <w:p w:rsidR="008D3882" w:rsidRPr="008D3882" w:rsidRDefault="008D3882" w:rsidP="008D3882">
      <w:pPr>
        <w:spacing w:line="200" w:lineRule="atLeast"/>
        <w:jc w:val="both"/>
        <w:rPr>
          <w:sz w:val="28"/>
          <w:szCs w:val="28"/>
        </w:rPr>
      </w:pPr>
      <w:r w:rsidRPr="008D3882">
        <w:rPr>
          <w:rFonts w:eastAsia="MS Mincho"/>
          <w:sz w:val="28"/>
          <w:szCs w:val="28"/>
        </w:rPr>
        <w:tab/>
        <w:t>федеральная государственная информационная система «Единый по</w:t>
      </w:r>
      <w:r w:rsidRPr="008D3882">
        <w:rPr>
          <w:rFonts w:eastAsia="MS Mincho"/>
          <w:sz w:val="28"/>
          <w:szCs w:val="28"/>
        </w:rPr>
        <w:t>р</w:t>
      </w:r>
      <w:r w:rsidRPr="008D3882">
        <w:rPr>
          <w:rFonts w:eastAsia="MS Mincho"/>
          <w:sz w:val="28"/>
          <w:szCs w:val="28"/>
        </w:rPr>
        <w:t xml:space="preserve">тал государственных и муниципальных услуг (функций)»: </w:t>
      </w:r>
      <w:hyperlink r:id="rId11" w:history="1">
        <w:r w:rsidRPr="008D3882">
          <w:rPr>
            <w:rStyle w:val="ae"/>
            <w:rFonts w:eastAsia="MS Mincho"/>
            <w:color w:val="auto"/>
            <w:sz w:val="28"/>
            <w:szCs w:val="28"/>
          </w:rPr>
          <w:t>http://www.gosuslugi.ru</w:t>
        </w:r>
      </w:hyperlink>
      <w:r w:rsidRPr="008D3882">
        <w:rPr>
          <w:rFonts w:eastAsia="MS Mincho"/>
          <w:sz w:val="28"/>
          <w:szCs w:val="28"/>
        </w:rPr>
        <w:t xml:space="preserve">. </w:t>
      </w:r>
    </w:p>
    <w:p w:rsidR="008D3882" w:rsidRDefault="008D3882" w:rsidP="008D388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1.3.9. На </w:t>
      </w:r>
      <w:r>
        <w:rPr>
          <w:color w:val="000000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и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гиональной информационной системе «Портал государственных 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услуг (функций) Новгородской области»</w:t>
      </w:r>
      <w:r>
        <w:rPr>
          <w:sz w:val="28"/>
          <w:szCs w:val="28"/>
        </w:rPr>
        <w:t xml:space="preserve"> размещается следующая информация:</w:t>
      </w:r>
    </w:p>
    <w:p w:rsidR="008D3882" w:rsidRDefault="008D3882" w:rsidP="008D388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исчерпывающий перечень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услуги;</w:t>
      </w:r>
    </w:p>
    <w:p w:rsidR="008D3882" w:rsidRDefault="008D3882" w:rsidP="008D388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исчерпывающий перечень документов, которые заявитель вправе предоставить по собственной инициативе;</w:t>
      </w:r>
    </w:p>
    <w:p w:rsidR="008D3882" w:rsidRDefault="008D3882" w:rsidP="008D388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к оформлению исчерпывающего перечня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обходимого для предоставления муниципальной услуги;</w:t>
      </w:r>
    </w:p>
    <w:p w:rsidR="008D3882" w:rsidRDefault="008D3882" w:rsidP="008D388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круг заявителей;</w:t>
      </w:r>
    </w:p>
    <w:p w:rsidR="008D3882" w:rsidRDefault="008D3882" w:rsidP="008D388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предоставления муниципальной услуги;</w:t>
      </w:r>
    </w:p>
    <w:p w:rsidR="008D3882" w:rsidRDefault="008D3882" w:rsidP="008D388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результаты предоставления муниципальной услуги, порядок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документа, являющегося результатом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8D3882" w:rsidRDefault="008D3882" w:rsidP="008D388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государственной пошлины, взимаемой за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8D3882" w:rsidRDefault="008D3882" w:rsidP="008D388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8D3882" w:rsidRDefault="008D3882" w:rsidP="008D3882">
      <w:pPr>
        <w:spacing w:line="200" w:lineRule="atLeast"/>
        <w:jc w:val="both"/>
        <w:rPr>
          <w:rFonts w:eastAsia="MS Mincho"/>
          <w:bCs/>
          <w:spacing w:val="-4"/>
          <w:sz w:val="28"/>
          <w:szCs w:val="28"/>
        </w:rPr>
      </w:pPr>
      <w:r>
        <w:rPr>
          <w:sz w:val="28"/>
          <w:szCs w:val="28"/>
        </w:rPr>
        <w:tab/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D3882" w:rsidRDefault="008D3882" w:rsidP="008D3882">
      <w:pPr>
        <w:pStyle w:val="ConsPlusNormal"/>
        <w:ind w:firstLine="708"/>
        <w:jc w:val="both"/>
        <w:rPr>
          <w:rFonts w:eastAsia="MS Mincho"/>
          <w:sz w:val="28"/>
          <w:szCs w:val="28"/>
        </w:rPr>
      </w:pPr>
      <w:r>
        <w:rPr>
          <w:rFonts w:ascii="Times New Roman" w:eastAsia="MS Mincho" w:hAnsi="Times New Roman" w:cs="Times New Roman"/>
          <w:bCs/>
          <w:spacing w:val="-4"/>
          <w:sz w:val="28"/>
          <w:szCs w:val="28"/>
        </w:rPr>
        <w:tab/>
        <w:t>формы заявлений (уведомлений, сообщений), используемые при пред</w:t>
      </w:r>
      <w:r>
        <w:rPr>
          <w:rFonts w:ascii="Times New Roman" w:eastAsia="MS Mincho" w:hAnsi="Times New Roman" w:cs="Times New Roman"/>
          <w:bCs/>
          <w:spacing w:val="-4"/>
          <w:sz w:val="28"/>
          <w:szCs w:val="28"/>
        </w:rPr>
        <w:t>о</w:t>
      </w:r>
      <w:r>
        <w:rPr>
          <w:rFonts w:ascii="Times New Roman" w:eastAsia="MS Mincho" w:hAnsi="Times New Roman" w:cs="Times New Roman"/>
          <w:bCs/>
          <w:spacing w:val="-4"/>
          <w:sz w:val="28"/>
          <w:szCs w:val="28"/>
        </w:rPr>
        <w:t>ставлении муниципальной услуги.».</w:t>
      </w:r>
    </w:p>
    <w:p w:rsidR="008D3882" w:rsidRDefault="008D3882" w:rsidP="008D3882">
      <w:pPr>
        <w:ind w:firstLine="77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1.2. Изложить пункт 2.8 в редакции:</w:t>
      </w:r>
    </w:p>
    <w:p w:rsidR="008D3882" w:rsidRDefault="008D3882" w:rsidP="008D3882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«2.8. Исчерпывающий перечень оснований для отказа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ментов, необходимых для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услуги:</w:t>
      </w:r>
    </w:p>
    <w:p w:rsidR="008D3882" w:rsidRDefault="008D3882" w:rsidP="008D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2.8.1.Основания для отказа в приеме документов, необходимых для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отсутствуют.</w:t>
      </w:r>
    </w:p>
    <w:p w:rsidR="008D3882" w:rsidRDefault="008D3882" w:rsidP="008D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Комитету образования запрещено отказывать в приёме запроса и иных документов, необходимых для предоставления муниципальной услуги, в случае, если запрос и документы направлены в соответствии с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о сроках и порядке предоставления муниципальной услуги, опубликова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 федеральной государственной информационной системе «Единый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 государственных и муниципальных услуг (функций)» и региональной информационной системе «Портал государственных и муниципальных услуг (функций) Новгородской области».</w:t>
      </w:r>
    </w:p>
    <w:p w:rsidR="008D3882" w:rsidRDefault="008D3882" w:rsidP="008D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 Запрещено требовать от заявителя:</w:t>
      </w:r>
    </w:p>
    <w:p w:rsidR="008D3882" w:rsidRDefault="008D3882" w:rsidP="008D3882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ab/>
        <w:t>совершение иных действий, кроме прохождения идентификации и аутентификации в соответствии с нормативными правовыми актами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указания цели приёма;</w:t>
      </w:r>
    </w:p>
    <w:p w:rsidR="008D3882" w:rsidRDefault="008D3882" w:rsidP="008D388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>предоставление документов, подтверждающих внесение заявителем платы за предоставление муниципальной услуги.».</w:t>
      </w:r>
    </w:p>
    <w:p w:rsidR="008D3882" w:rsidRDefault="008D3882" w:rsidP="008D3882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1.3.Изложить подпункт 2.19.1 в редакции:</w:t>
      </w:r>
    </w:p>
    <w:p w:rsidR="008D3882" w:rsidRDefault="008D3882" w:rsidP="008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«2.19.1.Заявителям обеспечивается возможность получения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 порядке предоставления муниципальной услуги, а также копирования форм заявлений и иных документов, необходимых для получения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том числе с использованием региональной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информационной системы «Портал государственных и муниципальных услуг (функций) Новгородской области в МФЦ.</w:t>
      </w:r>
    </w:p>
    <w:p w:rsidR="008D3882" w:rsidRDefault="008D3882" w:rsidP="008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МФЦ, оказывающий консультацию по предоставлению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ниципальной услуги в электронной форме осуществляет следующие 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ствия:</w:t>
      </w:r>
    </w:p>
    <w:p w:rsidR="008D3882" w:rsidRDefault="008D3882" w:rsidP="008D388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консультирует заявителя о последовательности действий в регионал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ной информационной системе «Портал государственных и муниципальных услуг (функций) Новгородской области» и федеральной государственной </w:t>
      </w:r>
      <w:r>
        <w:rPr>
          <w:color w:val="000000"/>
          <w:sz w:val="28"/>
          <w:szCs w:val="28"/>
        </w:rPr>
        <w:lastRenderedPageBreak/>
        <w:t>информационной системе «Единый портал государственных и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услуг (функций)»;</w:t>
      </w:r>
    </w:p>
    <w:p w:rsidR="008D3882" w:rsidRDefault="008D3882" w:rsidP="008D388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выполняет сканирование представленных заявителем документов (в случае, если заявителем по собственной инициативе не представлены ук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занные документы в электронной форме);</w:t>
      </w:r>
    </w:p>
    <w:p w:rsidR="008D3882" w:rsidRDefault="008D3882" w:rsidP="008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rFonts w:eastAsia="MS Mincho"/>
          <w:sz w:val="28"/>
          <w:szCs w:val="28"/>
        </w:rPr>
      </w:pPr>
      <w:r>
        <w:rPr>
          <w:color w:val="000000"/>
          <w:sz w:val="28"/>
          <w:szCs w:val="28"/>
        </w:rPr>
        <w:t>оказывает заявителю практическую помощь в формировании на реги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нальной информационной системе «Портал государственных и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услуг (функций) Новгородской области» и федеральной государстве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информационной системе «Единый портал государственных 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услуг (функций)» заявления (запроса) на предоставление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 услуги в электронной форме;</w:t>
      </w:r>
    </w:p>
    <w:p w:rsidR="008D3882" w:rsidRDefault="008D3882" w:rsidP="008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помогает заполнить электронное заявление по данным, которые пред</w:t>
      </w:r>
      <w:r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>ставляет заявитель.».</w:t>
      </w:r>
    </w:p>
    <w:p w:rsidR="008D3882" w:rsidRDefault="008D3882" w:rsidP="008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1.4.Изложить подпункт 2.19.2 в редакции:</w:t>
      </w:r>
    </w:p>
    <w:p w:rsidR="008D3882" w:rsidRDefault="008D3882" w:rsidP="008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«2.19.2.</w:t>
      </w:r>
      <w:r>
        <w:rPr>
          <w:rFonts w:eastAsia="MS Mincho"/>
          <w:sz w:val="28"/>
          <w:szCs w:val="28"/>
        </w:rPr>
        <w:t>Заявителям обеспечивается возможность получения муниц</w:t>
      </w:r>
      <w:r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пальной услуги в электронной форме с использованием </w:t>
      </w:r>
      <w:r>
        <w:rPr>
          <w:rFonts w:eastAsia="MS Mincho"/>
          <w:color w:val="000000"/>
          <w:sz w:val="28"/>
          <w:szCs w:val="28"/>
        </w:rPr>
        <w:t>региональной и</w:t>
      </w:r>
      <w:r>
        <w:rPr>
          <w:rFonts w:eastAsia="MS Mincho"/>
          <w:color w:val="000000"/>
          <w:sz w:val="28"/>
          <w:szCs w:val="28"/>
        </w:rPr>
        <w:t>н</w:t>
      </w:r>
      <w:r>
        <w:rPr>
          <w:rFonts w:eastAsia="MS Mincho"/>
          <w:color w:val="000000"/>
          <w:sz w:val="28"/>
          <w:szCs w:val="28"/>
        </w:rPr>
        <w:t>формационной системы «Портал государственных и муниципальных услуг (функций) Новгородской области» и федеральной государственной инфо</w:t>
      </w:r>
      <w:r>
        <w:rPr>
          <w:rFonts w:eastAsia="MS Mincho"/>
          <w:color w:val="000000"/>
          <w:sz w:val="28"/>
          <w:szCs w:val="28"/>
        </w:rPr>
        <w:t>р</w:t>
      </w:r>
      <w:r>
        <w:rPr>
          <w:rFonts w:eastAsia="MS Mincho"/>
          <w:color w:val="000000"/>
          <w:sz w:val="28"/>
          <w:szCs w:val="28"/>
        </w:rPr>
        <w:t>мационной системы «Единый портал государственных и муниципальных услуг (функций)»</w:t>
      </w:r>
      <w:r>
        <w:rPr>
          <w:rFonts w:eastAsia="MS Mincho"/>
          <w:sz w:val="28"/>
          <w:szCs w:val="28"/>
        </w:rPr>
        <w:t>. Основанием для начала предоставления муниципальной услуги в электронной форме является направление заявителем с использов</w:t>
      </w:r>
      <w:r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нием Портала заявления на предоставление муниципальной услуги.».</w:t>
      </w:r>
    </w:p>
    <w:p w:rsidR="008D3882" w:rsidRDefault="008D3882" w:rsidP="008D3882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1.5.Дополнить пункт 2.19 подпунктом 2.19.4 следующего содержания: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«2.19.4.При предоставлении муниципальной услуги в электронной форме заявителю направляется: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 приёме и регистрации запроса и иных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предоставления муниципальной услуги;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 начале процедуры предоставления муниципальной услуги;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об окончании предоставления муниципальной услуги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мотивированном отказе, предусмотренного пунктами 2.8 в приеме запроса и иных документов, необходимых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услуги;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 возможности получить результат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либо мотивированный отказ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услуги.».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>
        <w:rPr>
          <w:color w:val="000000"/>
          <w:sz w:val="28"/>
          <w:szCs w:val="28"/>
        </w:rPr>
        <w:t>Изложить подпункт 3.3.1 в редакции: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>
        <w:rPr>
          <w:color w:val="000000"/>
          <w:sz w:val="28"/>
          <w:szCs w:val="28"/>
        </w:rPr>
        <w:t>3.3.1. Основанием для начала административной процедуры по при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му заявления от заявителя является обращение заявителя в Комитет с заявл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 на бумажном носителе, либо получения заявления через федеральную государственную информационную систему «Единый портал государстве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и муниципальных услуг (функций)» или региональной информационной системы «Портал государственных и муниципальных услуг (функций) 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lastRenderedPageBreak/>
        <w:t>городской области» с представлением документов, указанных в пункте 2.6.1 административного регламента.».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1.6.Дополнить пункт 3 подпунктом 3.3.12 в редакции: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«3.3.12.При получении запроса в электронной форме в автоматическом режиме осуществляется форматно – логический контроль запроса, провер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наличие оснований для отказа в приёме запроса, указанных в пунктах 2.8  административного регламента, а также осуществляются следующие действия: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заявителю сообщается присвоенный запросу в электронной форме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кальный номер, по которому в соответствующем разделе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системы «Единый портал государственных и муниципальных услуг (функций)» или областной государственной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системы «Портал государственных и муниципальных услуг 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ций) Новгородской области» будет представлена информация о ходе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указанного запроса.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принятия запроса заявителя должностным лицом,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за предоставление муниципальной услуги, статус запроса заявителя в личном кабинете федеральной государственной информационной системы «Единый портал государственных и муниципальных услуг (функций)» или областной государственной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 обно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до статуса «принято».».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1.6.Дополнить пункт 3.4 подпунктом 3.4.5 в редакции: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«3.4.5. Решение об отказе в предоставлении муниципальной услуги направляется заявителю в письменной или электронной форме в пятидне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срок со дня его вынесения с использованием услуг почтовой связи, либо через информационную систему межведомственного взаимодействия в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систему «Личный кабинет» заявителя в федеральной государственной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системе «Единый портал государственных и муниципальных услуг (функций)» или областной государственной информационной системе «По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 государственных и муниципальных услуг (функций)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ласти».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качестве результата предоставления муниципальной услуги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по его выбору вправе получить: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подписи;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бумажном носителе, подтверждающего содержание электронного документа, направленного комитетом образования, МФЦ.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Заявитель вправе получить результат предоставления муниципальной услуги в форме электронного документа или документа на бумажном 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теле.</w:t>
      </w:r>
    </w:p>
    <w:p w:rsidR="008D3882" w:rsidRDefault="008D3882" w:rsidP="008D3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Заявитель вправе оценить качество и доступность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 в федеральной государственной информационной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стеме «Единый портал государственных и муниципальных услуг (функций)» </w:t>
      </w:r>
      <w:r>
        <w:rPr>
          <w:sz w:val="28"/>
          <w:szCs w:val="28"/>
        </w:rPr>
        <w:lastRenderedPageBreak/>
        <w:t>или областной государственной информационной системе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области».».</w:t>
      </w:r>
    </w:p>
    <w:p w:rsidR="008D3882" w:rsidRDefault="008D3882" w:rsidP="008D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Изложить приложение 1 в редакции:</w:t>
      </w:r>
    </w:p>
    <w:p w:rsidR="008D3882" w:rsidRDefault="008D3882" w:rsidP="008D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«Информация о местонахождении и графике работы офиса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областного автономного учреждения «Многофункциональный центр предоставления государственных и муниципальных услуг» в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 муниципальном районе.</w:t>
      </w:r>
    </w:p>
    <w:p w:rsidR="008D3882" w:rsidRDefault="008D3882" w:rsidP="008D3882">
      <w:pPr>
        <w:shd w:val="clear" w:color="auto" w:fill="FFFFFF"/>
        <w:tabs>
          <w:tab w:val="left" w:pos="709"/>
        </w:tabs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  <w:t>Место нахождения</w:t>
      </w:r>
      <w:r>
        <w:rPr>
          <w:rFonts w:eastAsia="A"/>
          <w:sz w:val="28"/>
          <w:szCs w:val="28"/>
        </w:rPr>
        <w:t xml:space="preserve"> офиса государственного областного автономного учреждения «Многофункциональный центр предоставления государстве</w:t>
      </w:r>
      <w:r>
        <w:rPr>
          <w:rFonts w:eastAsia="A"/>
          <w:sz w:val="28"/>
          <w:szCs w:val="28"/>
        </w:rPr>
        <w:t>н</w:t>
      </w:r>
      <w:r>
        <w:rPr>
          <w:rFonts w:eastAsia="A"/>
          <w:sz w:val="28"/>
          <w:szCs w:val="28"/>
        </w:rPr>
        <w:t>ных и муниципальных услуг» в Валдайском муниципальном районе</w:t>
      </w: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(далее МФЦ)</w:t>
      </w:r>
      <w:r>
        <w:rPr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г.Валдай </w:t>
      </w:r>
      <w:r>
        <w:rPr>
          <w:color w:val="000000"/>
          <w:sz w:val="28"/>
          <w:szCs w:val="28"/>
        </w:rPr>
        <w:t xml:space="preserve">Новгородской области, </w:t>
      </w:r>
      <w:r>
        <w:rPr>
          <w:rFonts w:eastAsia="A"/>
          <w:color w:val="000000"/>
          <w:sz w:val="28"/>
          <w:szCs w:val="28"/>
        </w:rPr>
        <w:t>ул.Гагарина, д.</w:t>
      </w:r>
      <w:r>
        <w:rPr>
          <w:color w:val="000000"/>
          <w:sz w:val="28"/>
          <w:szCs w:val="28"/>
        </w:rPr>
        <w:t>12/2</w:t>
      </w:r>
      <w:r>
        <w:rPr>
          <w:rFonts w:eastAsia="A"/>
          <w:color w:val="000000"/>
          <w:sz w:val="28"/>
          <w:szCs w:val="28"/>
        </w:rPr>
        <w:t>.</w:t>
      </w:r>
    </w:p>
    <w:p w:rsidR="008D3882" w:rsidRDefault="008D3882" w:rsidP="008D3882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График (режим) приема заинтересованных лиц по вопросам предоста</w:t>
      </w:r>
      <w:r>
        <w:rPr>
          <w:rFonts w:eastAsia="A"/>
          <w:sz w:val="28"/>
          <w:szCs w:val="28"/>
        </w:rPr>
        <w:t>в</w:t>
      </w:r>
      <w:r>
        <w:rPr>
          <w:rFonts w:eastAsia="A"/>
          <w:sz w:val="28"/>
          <w:szCs w:val="28"/>
        </w:rPr>
        <w:t>ления муниципальной услуги должностными лицами МФЦ</w:t>
      </w:r>
      <w:r>
        <w:rPr>
          <w:rStyle w:val="FontStyle40"/>
          <w:rFonts w:eastAsia="A"/>
          <w:sz w:val="28"/>
          <w:szCs w:val="28"/>
        </w:rPr>
        <w:t>:</w:t>
      </w:r>
    </w:p>
    <w:p w:rsidR="008D3882" w:rsidRDefault="008D3882" w:rsidP="008D38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понедельник - 8.30-14.30;</w:t>
      </w:r>
    </w:p>
    <w:p w:rsidR="008D3882" w:rsidRDefault="008D3882" w:rsidP="008D38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вторник - 8.30- 17.30;</w:t>
      </w:r>
    </w:p>
    <w:p w:rsidR="008D3882" w:rsidRDefault="008D3882" w:rsidP="008D38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среда - 8.30- 17.30;</w:t>
      </w:r>
    </w:p>
    <w:p w:rsidR="008D3882" w:rsidRDefault="008D3882" w:rsidP="008D38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четверг - 10.00 - 17.30;</w:t>
      </w:r>
    </w:p>
    <w:p w:rsidR="008D3882" w:rsidRDefault="008D3882" w:rsidP="008D38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пятница - 8.30-17.30;</w:t>
      </w:r>
    </w:p>
    <w:p w:rsidR="008D3882" w:rsidRDefault="008D3882" w:rsidP="008D3882">
      <w:pPr>
        <w:ind w:firstLine="708"/>
        <w:rPr>
          <w:rStyle w:val="FontStyle40"/>
          <w:sz w:val="28"/>
          <w:szCs w:val="28"/>
        </w:rPr>
      </w:pPr>
      <w:r>
        <w:rPr>
          <w:sz w:val="28"/>
          <w:szCs w:val="28"/>
        </w:rPr>
        <w:t>суббота - 9.00-15.00;</w:t>
      </w:r>
    </w:p>
    <w:p w:rsidR="008D3882" w:rsidRDefault="008D3882" w:rsidP="008D3882">
      <w:pPr>
        <w:ind w:firstLine="708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воскресенье – выходной.</w:t>
      </w:r>
    </w:p>
    <w:p w:rsidR="008D3882" w:rsidRDefault="008D3882" w:rsidP="008D3882">
      <w:pPr>
        <w:tabs>
          <w:tab w:val="left" w:pos="627"/>
        </w:tabs>
        <w:jc w:val="both"/>
        <w:rPr>
          <w:rStyle w:val="FontStyle40"/>
          <w:rFonts w:eastAsia="A"/>
          <w:sz w:val="28"/>
          <w:szCs w:val="28"/>
        </w:rPr>
      </w:pPr>
      <w:r>
        <w:rPr>
          <w:rStyle w:val="FontStyle40"/>
          <w:sz w:val="28"/>
          <w:szCs w:val="28"/>
        </w:rPr>
        <w:tab/>
        <w:t>Т</w:t>
      </w:r>
      <w:r>
        <w:rPr>
          <w:sz w:val="28"/>
          <w:szCs w:val="28"/>
        </w:rPr>
        <w:t>елефон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>:</w:t>
      </w:r>
      <w:r>
        <w:rPr>
          <w:rFonts w:eastAsia="A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(8-816-2) </w:t>
      </w:r>
      <w:r>
        <w:rPr>
          <w:rFonts w:eastAsia="A"/>
          <w:color w:val="000000"/>
          <w:spacing w:val="-1"/>
          <w:sz w:val="28"/>
          <w:szCs w:val="28"/>
        </w:rPr>
        <w:t>500-252.</w:t>
      </w:r>
    </w:p>
    <w:p w:rsidR="008D3882" w:rsidRDefault="008D3882" w:rsidP="008D3882">
      <w:pPr>
        <w:tabs>
          <w:tab w:val="left" w:pos="586"/>
        </w:tabs>
        <w:ind w:firstLine="641"/>
        <w:jc w:val="both"/>
      </w:pPr>
      <w:r>
        <w:rPr>
          <w:rStyle w:val="FontStyle40"/>
          <w:rFonts w:eastAsia="A"/>
          <w:sz w:val="28"/>
          <w:szCs w:val="28"/>
        </w:rPr>
        <w:t>Адрес электронной почты</w:t>
      </w:r>
      <w:r>
        <w:rPr>
          <w:rFonts w:eastAsia="A"/>
          <w:sz w:val="28"/>
          <w:szCs w:val="28"/>
        </w:rPr>
        <w:t xml:space="preserve"> МФЦ: </w:t>
      </w:r>
      <w:hyperlink r:id="rId12" w:history="1">
        <w:r w:rsidRPr="008D3882">
          <w:rPr>
            <w:rStyle w:val="ae"/>
            <w:rFonts w:eastAsia="A"/>
            <w:color w:val="auto"/>
            <w:sz w:val="28"/>
            <w:szCs w:val="28"/>
          </w:rPr>
          <w:t>mfc.valday@yandex.ru</w:t>
        </w:r>
      </w:hyperlink>
      <w:r>
        <w:rPr>
          <w:sz w:val="28"/>
          <w:szCs w:val="28"/>
        </w:rPr>
        <w:t>.</w:t>
      </w:r>
    </w:p>
    <w:p w:rsidR="008D3882" w:rsidRDefault="008D3882" w:rsidP="008D3882">
      <w:pPr>
        <w:autoSpaceDE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Время перерыва для отдыха и питания должностных лиц учреждения устанавливается правилами служебного распорядка с соблюдением графика (режима) работы с заявителями.».</w:t>
      </w:r>
    </w:p>
    <w:p w:rsidR="00EA6B95" w:rsidRPr="008D3882" w:rsidRDefault="008D3882" w:rsidP="008D3882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13"/>
      <w:headerReference w:type="default" r:id="rId1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5B" w:rsidRDefault="00BA515B">
      <w:r>
        <w:separator/>
      </w:r>
    </w:p>
  </w:endnote>
  <w:endnote w:type="continuationSeparator" w:id="0">
    <w:p w:rsidR="00BA515B" w:rsidRDefault="00BA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5B" w:rsidRDefault="00BA515B">
      <w:r>
        <w:separator/>
      </w:r>
    </w:p>
  </w:footnote>
  <w:footnote w:type="continuationSeparator" w:id="0">
    <w:p w:rsidR="00BA515B" w:rsidRDefault="00BA5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F096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960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D4586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388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15B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qFormat/>
    <w:rsid w:val="008D3882"/>
    <w:pPr>
      <w:ind w:left="720"/>
    </w:pPr>
    <w:rPr>
      <w:lang w:eastAsia="ar-SA"/>
    </w:rPr>
  </w:style>
  <w:style w:type="character" w:customStyle="1" w:styleId="FontStyle40">
    <w:name w:val="Font Style40"/>
    <w:rsid w:val="008D388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qFormat/>
    <w:rsid w:val="008D3882"/>
    <w:pPr>
      <w:ind w:left="720"/>
    </w:pPr>
    <w:rPr>
      <w:lang w:eastAsia="ar-SA"/>
    </w:rPr>
  </w:style>
  <w:style w:type="character" w:customStyle="1" w:styleId="FontStyle40">
    <w:name w:val="Font Style40"/>
    <w:rsid w:val="008D388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itet-valdayskiy.edusite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fc.valday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slugi.nov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vr@yandex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16071</CharactersWithSpaces>
  <SharedDoc>false</SharedDoc>
  <HLinks>
    <vt:vector size="30" baseType="variant">
      <vt:variant>
        <vt:i4>5767202</vt:i4>
      </vt:variant>
      <vt:variant>
        <vt:i4>12</vt:i4>
      </vt:variant>
      <vt:variant>
        <vt:i4>0</vt:i4>
      </vt:variant>
      <vt:variant>
        <vt:i4>5</vt:i4>
      </vt:variant>
      <vt:variant>
        <vt:lpwstr>mailto:mfc.valday@yandex.ru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6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  <vt:variant>
        <vt:i4>2424856</vt:i4>
      </vt:variant>
      <vt:variant>
        <vt:i4>3</vt:i4>
      </vt:variant>
      <vt:variant>
        <vt:i4>0</vt:i4>
      </vt:variant>
      <vt:variant>
        <vt:i4>5</vt:i4>
      </vt:variant>
      <vt:variant>
        <vt:lpwstr>mailto:skovr@yandex.ru</vt:lpwstr>
      </vt:variant>
      <vt:variant>
        <vt:lpwstr/>
      </vt:variant>
      <vt:variant>
        <vt:i4>5898270</vt:i4>
      </vt:variant>
      <vt:variant>
        <vt:i4>0</vt:i4>
      </vt:variant>
      <vt:variant>
        <vt:i4>0</vt:i4>
      </vt:variant>
      <vt:variant>
        <vt:i4>5</vt:i4>
      </vt:variant>
      <vt:variant>
        <vt:lpwstr>http://www.komitet-valdayskiy.edusite.ru/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2017-08-31T13:34:00Z</cp:lastPrinted>
  <dcterms:created xsi:type="dcterms:W3CDTF">2017-09-01T05:23:00Z</dcterms:created>
  <dcterms:modified xsi:type="dcterms:W3CDTF">2017-09-01T05:23:00Z</dcterms:modified>
</cp:coreProperties>
</file>