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14B3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25.11.2016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1887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14B35" w:rsidRDefault="00014B35" w:rsidP="00014B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Комплекса мер по межведомственному </w:t>
      </w:r>
    </w:p>
    <w:p w:rsidR="00014B35" w:rsidRDefault="00014B35" w:rsidP="00014B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взаимодействию  учреждений дополнительного образования </w:t>
      </w:r>
    </w:p>
    <w:p w:rsidR="00014B35" w:rsidRDefault="00014B35" w:rsidP="00014B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муниципального района </w:t>
      </w:r>
    </w:p>
    <w:p w:rsidR="00014B35" w:rsidRDefault="00014B35" w:rsidP="00014B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2016-2020 годы</w:t>
      </w:r>
    </w:p>
    <w:p w:rsidR="00014B35" w:rsidRDefault="00014B35" w:rsidP="00014B35">
      <w:pPr>
        <w:jc w:val="center"/>
        <w:rPr>
          <w:b/>
          <w:sz w:val="28"/>
          <w:szCs w:val="28"/>
        </w:rPr>
      </w:pPr>
    </w:p>
    <w:p w:rsidR="00014B35" w:rsidRDefault="00014B35" w:rsidP="00014B35">
      <w:pPr>
        <w:jc w:val="center"/>
        <w:rPr>
          <w:b/>
          <w:sz w:val="28"/>
          <w:szCs w:val="28"/>
        </w:rPr>
      </w:pPr>
    </w:p>
    <w:p w:rsidR="00014B35" w:rsidRDefault="00014B35" w:rsidP="00014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Концепции развития дополнительного образования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утвержденной распоряжением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04.09.2014 № 1726-р и мероприятий подпрограммы «Развитие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в Валдайском муниципальном районе» </w:t>
      </w:r>
      <w:r>
        <w:rPr>
          <w:rFonts w:eastAsia="A"/>
          <w:sz w:val="28"/>
          <w:szCs w:val="28"/>
        </w:rPr>
        <w:t>муниципальной программы Валдайского муниципального района «Развитие образования и молодежной политики в Валдайском муниципальном районе на 2014-2020 годы», утвержденной постановлением Администрации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района от 22.11.2013 № 1732, Администрация Валдайского мун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</w:t>
      </w:r>
      <w:r>
        <w:rPr>
          <w:rFonts w:eastAsia="A"/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014B35" w:rsidRDefault="00014B35" w:rsidP="00014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К</w:t>
      </w:r>
      <w:r>
        <w:rPr>
          <w:rFonts w:eastAsia="A"/>
          <w:sz w:val="28"/>
          <w:szCs w:val="28"/>
        </w:rPr>
        <w:t>омплекс мер по межведомственному вза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модействию учреждений дополнительного образования на территории Ва</w:t>
      </w:r>
      <w:r>
        <w:rPr>
          <w:rFonts w:eastAsia="A"/>
          <w:sz w:val="28"/>
          <w:szCs w:val="28"/>
        </w:rPr>
        <w:t>л</w:t>
      </w:r>
      <w:r>
        <w:rPr>
          <w:rFonts w:eastAsia="A"/>
          <w:sz w:val="28"/>
          <w:szCs w:val="28"/>
        </w:rPr>
        <w:t>дайского муниципального района на 2016-2020 годы.</w:t>
      </w:r>
    </w:p>
    <w:p w:rsidR="00014B35" w:rsidRDefault="00014B35" w:rsidP="00014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Рудину О.Я.</w:t>
      </w:r>
    </w:p>
    <w:p w:rsidR="00014B35" w:rsidRDefault="00014B35" w:rsidP="00014B35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rFonts w:eastAsia="A"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b/>
          <w:sz w:val="28"/>
          <w:szCs w:val="28"/>
        </w:rPr>
      </w:pPr>
    </w:p>
    <w:p w:rsidR="00014B35" w:rsidRDefault="00014B35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237E5">
      <w:pPr>
        <w:ind w:left="709" w:hanging="709"/>
        <w:rPr>
          <w:b/>
          <w:sz w:val="28"/>
          <w:szCs w:val="28"/>
        </w:rPr>
      </w:pPr>
    </w:p>
    <w:p w:rsidR="00AF119E" w:rsidRDefault="00AF119E" w:rsidP="00AF119E">
      <w:pPr>
        <w:rPr>
          <w:b/>
          <w:sz w:val="28"/>
          <w:szCs w:val="28"/>
        </w:rPr>
        <w:sectPr w:rsidR="00AF119E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AF119E" w:rsidRDefault="00AF119E" w:rsidP="00AF119E">
      <w:pPr>
        <w:jc w:val="center"/>
      </w:pPr>
      <w:r>
        <w:lastRenderedPageBreak/>
        <w:t>2</w:t>
      </w:r>
    </w:p>
    <w:p w:rsidR="00AF119E" w:rsidRDefault="00AF119E" w:rsidP="00AF119E">
      <w:pPr>
        <w:jc w:val="center"/>
      </w:pPr>
    </w:p>
    <w:p w:rsidR="00AF119E" w:rsidRDefault="00AF119E" w:rsidP="00AF119E">
      <w:pPr>
        <w:ind w:left="9214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УТВЕРЖДЁН</w:t>
      </w:r>
    </w:p>
    <w:p w:rsidR="00AF119E" w:rsidRDefault="00AF119E" w:rsidP="00AF119E">
      <w:pPr>
        <w:spacing w:before="120" w:line="240" w:lineRule="exact"/>
        <w:ind w:left="9214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постановлением Администрации</w:t>
      </w:r>
    </w:p>
    <w:p w:rsidR="00AF119E" w:rsidRDefault="00AF119E" w:rsidP="00AF119E">
      <w:pPr>
        <w:spacing w:line="240" w:lineRule="exact"/>
        <w:ind w:left="9214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муниципального района</w:t>
      </w:r>
    </w:p>
    <w:p w:rsidR="00AF119E" w:rsidRDefault="00AF119E" w:rsidP="00AF119E">
      <w:pPr>
        <w:spacing w:line="240" w:lineRule="exact"/>
        <w:ind w:left="9214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 25.11.2016  №1887</w:t>
      </w:r>
    </w:p>
    <w:p w:rsidR="00AF119E" w:rsidRDefault="00AF119E" w:rsidP="00AF119E">
      <w:pPr>
        <w:ind w:firstLine="708"/>
        <w:jc w:val="center"/>
        <w:rPr>
          <w:rFonts w:eastAsia="A"/>
          <w:sz w:val="28"/>
          <w:szCs w:val="28"/>
        </w:rPr>
      </w:pPr>
    </w:p>
    <w:p w:rsidR="00AF119E" w:rsidRDefault="00AF119E" w:rsidP="00AF119E">
      <w:pPr>
        <w:ind w:firstLine="708"/>
        <w:jc w:val="center"/>
        <w:rPr>
          <w:rFonts w:eastAsia="A"/>
          <w:sz w:val="28"/>
          <w:szCs w:val="28"/>
        </w:rPr>
      </w:pPr>
    </w:p>
    <w:p w:rsidR="00AF119E" w:rsidRDefault="00AF119E" w:rsidP="00AF119E">
      <w:pPr>
        <w:ind w:firstLine="7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Комплекс мер </w:t>
      </w:r>
    </w:p>
    <w:p w:rsidR="00AF119E" w:rsidRDefault="00AF119E" w:rsidP="00AF119E">
      <w:pPr>
        <w:ind w:firstLine="7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по </w:t>
      </w:r>
      <w:r>
        <w:rPr>
          <w:rFonts w:eastAsia="A"/>
          <w:b/>
          <w:color w:val="FF0000"/>
          <w:sz w:val="28"/>
          <w:szCs w:val="28"/>
        </w:rPr>
        <w:t xml:space="preserve"> </w:t>
      </w:r>
      <w:r>
        <w:rPr>
          <w:rFonts w:eastAsia="A"/>
          <w:b/>
          <w:color w:val="000000"/>
          <w:sz w:val="28"/>
          <w:szCs w:val="28"/>
        </w:rPr>
        <w:t xml:space="preserve">взаимодействию </w:t>
      </w:r>
      <w:r>
        <w:rPr>
          <w:rFonts w:eastAsia="A"/>
          <w:b/>
          <w:sz w:val="28"/>
          <w:szCs w:val="28"/>
        </w:rPr>
        <w:t xml:space="preserve">учреждений дополнительного образования на территории Валдайского </w:t>
      </w:r>
    </w:p>
    <w:p w:rsidR="00AF119E" w:rsidRDefault="00AF119E" w:rsidP="00AF119E">
      <w:pPr>
        <w:ind w:firstLine="708"/>
        <w:jc w:val="center"/>
        <w:rPr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муниципальн</w:t>
      </w:r>
      <w:r>
        <w:rPr>
          <w:rFonts w:eastAsia="A"/>
          <w:b/>
          <w:sz w:val="28"/>
          <w:szCs w:val="28"/>
        </w:rPr>
        <w:t>о</w:t>
      </w:r>
      <w:r>
        <w:rPr>
          <w:rFonts w:eastAsia="A"/>
          <w:b/>
          <w:sz w:val="28"/>
          <w:szCs w:val="28"/>
        </w:rPr>
        <w:t>го района на 2016-</w:t>
      </w:r>
      <w:r>
        <w:rPr>
          <w:rFonts w:eastAsia="A"/>
          <w:b/>
          <w:color w:val="000000"/>
          <w:sz w:val="28"/>
          <w:szCs w:val="28"/>
        </w:rPr>
        <w:t xml:space="preserve">2020 </w:t>
      </w:r>
      <w:r>
        <w:rPr>
          <w:rFonts w:eastAsia="A"/>
          <w:b/>
          <w:sz w:val="28"/>
          <w:szCs w:val="28"/>
        </w:rPr>
        <w:t>годы</w:t>
      </w:r>
    </w:p>
    <w:p w:rsidR="00AF119E" w:rsidRDefault="00AF119E" w:rsidP="00AF119E">
      <w:pPr>
        <w:rPr>
          <w:rFonts w:eastAsia="A"/>
          <w:b/>
          <w:sz w:val="28"/>
          <w:szCs w:val="28"/>
        </w:rPr>
      </w:pPr>
    </w:p>
    <w:tbl>
      <w:tblPr>
        <w:tblW w:w="15700" w:type="dxa"/>
        <w:tblInd w:w="-4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7336"/>
      </w:tblGrid>
      <w:tr w:rsidR="00AF119E" w:rsidTr="00AF11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исполне-ния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AF119E" w:rsidTr="00AF11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F119E" w:rsidTr="00AF11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Обеспечение государственных гарантий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прав на получение общедоступного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образования </w:t>
            </w:r>
            <w:r>
              <w:rPr>
                <w:color w:val="000000"/>
                <w:sz w:val="28"/>
                <w:szCs w:val="28"/>
              </w:rPr>
              <w:t>в организациях различной ведомственной принадлежности</w:t>
            </w:r>
          </w:p>
          <w:p w:rsidR="00AF119E" w:rsidRDefault="00AF11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F119E" w:rsidRDefault="00AF119E">
            <w:pPr>
              <w:spacing w:line="240" w:lineRule="exact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Проведение мониторинга потребности в услугах дополнительного образования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AF119E" w:rsidRDefault="00AF119E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(апрель-май)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rStyle w:val="s5"/>
                <w:color w:val="000000"/>
                <w:sz w:val="28"/>
                <w:szCs w:val="28"/>
              </w:rPr>
              <w:t>Проведение мониторинга</w:t>
            </w:r>
            <w:r>
              <w:rPr>
                <w:color w:val="000000"/>
                <w:sz w:val="28"/>
                <w:szCs w:val="28"/>
              </w:rPr>
              <w:t xml:space="preserve"> количества детей 5-18 лет (в том числе детей с ограниченными возмо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 xml:space="preserve">ностями здоровья, детей-инвалидов), получающих </w:t>
            </w:r>
            <w:r>
              <w:rPr>
                <w:color w:val="000000"/>
                <w:sz w:val="28"/>
                <w:szCs w:val="28"/>
              </w:rPr>
              <w:lastRenderedPageBreak/>
              <w:t>услуги дополнительного образования</w:t>
            </w:r>
          </w:p>
          <w:p w:rsidR="00AF119E" w:rsidRDefault="00AF119E">
            <w:pPr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(10 сентября, </w:t>
            </w:r>
          </w:p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 января, </w:t>
            </w:r>
          </w:p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июня)</w:t>
            </w:r>
          </w:p>
        </w:tc>
        <w:tc>
          <w:tcPr>
            <w:tcW w:w="7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</w:t>
            </w:r>
            <w:r w:rsidR="00AF119E">
              <w:rPr>
                <w:sz w:val="28"/>
                <w:szCs w:val="28"/>
              </w:rPr>
              <w:lastRenderedPageBreak/>
              <w:t xml:space="preserve">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p1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уровня удовлетворенности родителей (законных представителей) и несовершеннолетних качеством оказания услуг по предоставлению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полнительного образования; рассмотрение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щений граждан по вопросам предоставления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полнительного образования детей, принятие мер реагирования</w:t>
            </w:r>
          </w:p>
          <w:p w:rsidR="00AF119E" w:rsidRDefault="00AF119E">
            <w:pPr>
              <w:pStyle w:val="p13"/>
              <w:spacing w:before="0" w:beforeAutospacing="0" w:after="0" w:afterAutospacing="0" w:line="240" w:lineRule="exact"/>
              <w:jc w:val="both"/>
              <w:rPr>
                <w:rStyle w:val="s5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района,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</w:tc>
      </w:tr>
      <w:tr w:rsidR="00AF119E" w:rsidTr="00AF119E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rPr>
                <w:bCs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комплекса мер </w:t>
            </w:r>
            <w:r>
              <w:rPr>
                <w:bCs/>
                <w:color w:val="000000"/>
                <w:sz w:val="28"/>
                <w:szCs w:val="28"/>
              </w:rPr>
              <w:t>по предоставлению д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полнительного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образования детям-инвалидам и детям, с ограниченными возможностями здоровья (приказ № 443 от 29.12.2015 года «Об утвержд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нии комплекса мер по предоставлению дополн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 xml:space="preserve">тельного образования </w:t>
            </w:r>
            <w:r>
              <w:rPr>
                <w:bCs/>
                <w:sz w:val="28"/>
                <w:szCs w:val="28"/>
              </w:rPr>
              <w:t>детям – инвалидам и детям  с ограниченными возможностями здоровья на 2016-2020 годы»)</w:t>
            </w:r>
          </w:p>
          <w:p w:rsidR="00AF119E" w:rsidRDefault="00AF119E">
            <w:pPr>
              <w:spacing w:line="240" w:lineRule="exact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AF119E" w:rsidRDefault="00AF119E">
            <w:pPr>
              <w:pStyle w:val="af5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</w:t>
            </w: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Разработка, апробация и внедрение</w:t>
            </w:r>
            <w:r>
              <w:rPr>
                <w:sz w:val="28"/>
                <w:szCs w:val="28"/>
              </w:rPr>
              <w:t xml:space="preserve"> модульных дополнительных общеобразовательных программ для детей с ограниченными возможностями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 и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Развитие социального партнерства, сетевого вза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модействия  в системе дополнительного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района,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color w:val="FF0000"/>
                <w:sz w:val="28"/>
                <w:szCs w:val="28"/>
                <w:lang w:eastAsia="ar-SA"/>
              </w:rPr>
            </w:pP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Обеспечение развития мотивации обучающихся к знаниям, социальной ориентации к различным профессиям - создание   и размещение на сайтах учреждений дополнительного учреждения мастер-классов на основе телекоммуникационных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района,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Информационная поддержка массовых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с обучающимися в системе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района,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Создание электронных информационно-образовательных, методических ресурсов 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полнительному образованию детей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размещение их на сайтах учреждений системы дополнительн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района,</w:t>
            </w:r>
          </w:p>
          <w:p w:rsidR="00AF119E" w:rsidRDefault="005E62F0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технологии индивидуального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вательного маршрута по программам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образования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дней открытых дверей с демонстрацией достижений 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Проведение конкурсных отборов для участия в профильных и специализированных сменах 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российских и Международных центрах («Артек», «Смена», «Орленок» и др.)</w:t>
            </w:r>
          </w:p>
          <w:p w:rsidR="00AF119E" w:rsidRDefault="00AF119E">
            <w:pPr>
              <w:spacing w:line="240" w:lineRule="exact"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учреждениях профессионального стандарта «Педагог дополнительного образования детей и взрослых»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5E62F0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F119E">
              <w:rPr>
                <w:sz w:val="28"/>
                <w:szCs w:val="28"/>
              </w:rPr>
              <w:t xml:space="preserve">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района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профессионального масте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педагогов дополнительного образования учреждений дополнительного образования</w:t>
            </w:r>
          </w:p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AF119E" w:rsidTr="00AF119E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методической службы учреждений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119E" w:rsidRDefault="00AF119E">
            <w:pPr>
              <w:pStyle w:val="af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 образования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культуры и туризма Администрации муниципального района, </w:t>
            </w:r>
          </w:p>
          <w:p w:rsidR="00AF119E" w:rsidRDefault="00AF119E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района </w:t>
            </w:r>
          </w:p>
        </w:tc>
      </w:tr>
    </w:tbl>
    <w:p w:rsidR="00AF119E" w:rsidRDefault="00AF119E" w:rsidP="00AF119E">
      <w:pPr>
        <w:jc w:val="both"/>
      </w:pPr>
    </w:p>
    <w:sectPr w:rsidR="00AF119E" w:rsidSect="00AF119E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CB" w:rsidRDefault="005225CB">
      <w:r>
        <w:separator/>
      </w:r>
    </w:p>
  </w:endnote>
  <w:endnote w:type="continuationSeparator" w:id="0">
    <w:p w:rsidR="005225CB" w:rsidRDefault="0052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CB" w:rsidRDefault="005225CB">
      <w:r>
        <w:separator/>
      </w:r>
    </w:p>
  </w:footnote>
  <w:footnote w:type="continuationSeparator" w:id="0">
    <w:p w:rsidR="005225CB" w:rsidRDefault="0052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55E04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4B35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55E04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5CB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2F0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CF1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19E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4E8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13">
    <w:name w:val="p13"/>
    <w:basedOn w:val="a"/>
    <w:rsid w:val="00AF119E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AF1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13">
    <w:name w:val="p13"/>
    <w:basedOn w:val="a"/>
    <w:rsid w:val="00AF119E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AF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2016-11-28T12:17:00Z</cp:lastPrinted>
  <dcterms:created xsi:type="dcterms:W3CDTF">2016-11-30T14:07:00Z</dcterms:created>
  <dcterms:modified xsi:type="dcterms:W3CDTF">2016-11-30T14:07:00Z</dcterms:modified>
</cp:coreProperties>
</file>