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7271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2060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72719" w:rsidRDefault="00372719" w:rsidP="00372719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372719" w:rsidRDefault="00372719" w:rsidP="00372719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регламент по исполнению муниципальной функции </w:t>
      </w:r>
    </w:p>
    <w:p w:rsidR="00372719" w:rsidRDefault="00372719" w:rsidP="00372719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>по осуществлению муниципального  земельного контроля</w:t>
      </w:r>
    </w:p>
    <w:p w:rsidR="00372719" w:rsidRDefault="00372719" w:rsidP="00372719">
      <w:pPr>
        <w:shd w:val="clear" w:color="auto" w:fill="FFFFFF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sz w:val="28"/>
          <w:szCs w:val="28"/>
        </w:rPr>
        <w:t>территории Валдайского муниципального района</w:t>
      </w:r>
    </w:p>
    <w:p w:rsidR="00372719" w:rsidRDefault="00372719" w:rsidP="003727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72719" w:rsidRDefault="00372719" w:rsidP="003727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72719" w:rsidRDefault="00372719" w:rsidP="0037271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ральными законами от 06 октября 2003 года № 131-ФЗ «Об 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пах организации местного самоуправления в Российской Федерации», от 26 декабря 2008 года № 294-ФЗ «О защите прав юридических лиц и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 предпринимателей при осуществлении государственного контроля (надзора) и муниципального контроля» Администрация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b/>
          <w:sz w:val="28"/>
          <w:szCs w:val="28"/>
        </w:rPr>
        <w:t>ПОСТАНОВЛЯЕТ:</w:t>
      </w:r>
    </w:p>
    <w:p w:rsidR="00372719" w:rsidRDefault="00372719" w:rsidP="00372719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изменения в административный регламент исполнения мун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ципальной функции по осуществлению муниципального земельного ко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троля на  территории Валдайского муниципального района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утвержденный постановлением Администрации Валдайского муниципального района от 13.04.2015 № 592:</w:t>
      </w:r>
    </w:p>
    <w:p w:rsidR="00372719" w:rsidRDefault="00372719" w:rsidP="00372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подпункт 1.5.2.9 пункта 1.5.2  в редакции:</w:t>
      </w:r>
    </w:p>
    <w:p w:rsidR="00372719" w:rsidRDefault="00372719" w:rsidP="003727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«1.5.2.9.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Учитывать при определении мер, принимаемых по фактам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явленных нарушений, соответствие указанных мер тяжести нарушений, их потенциальной опасности для жизни, здоровья людей, для животных, раст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окружающей среды, объектов культурного наследия (памятников 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и культуры) народов Российской Федерации, музейных предметов 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зейных коллекций, включенных в состав Музейного фонда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дерации, особо ценных, в том числе уникальных, документов Архивного фонда Российской Федерации,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имеющих особое историческое, научное, культурное значение, входящих в состав национального библиоте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фонда, безопасности государства, для возникновения чрезвычайных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туаций природного и техногенного характера, а также не допускать необо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нованное ограничение прав и законных интересов граждан, в том числе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дивидуальных предпринимателей, юридических лиц»;</w:t>
      </w:r>
    </w:p>
    <w:p w:rsidR="00372719" w:rsidRDefault="00372719" w:rsidP="00372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1.5.3 в редакции:</w:t>
      </w:r>
    </w:p>
    <w:p w:rsidR="00372719" w:rsidRDefault="00372719" w:rsidP="00372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«1.5.3. При проведении проверки уполномоченное должностное лицо не вправе:</w:t>
      </w:r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1.5.3.1. Проверять выполнение обязательных требований, если такие требования не относятся к полномочиям органа муниципального земельного контроля, от имени которого действуют эти должностные лица;</w:t>
      </w:r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1.5.3.2. Проверять выполнение требований, установленных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органов исполнительной власти СССР и РСФСР и не соответствующих законодательству Российской Федерации;</w:t>
      </w:r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1.5.3.3.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1.5.3.4.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8" w:history="1">
        <w:r w:rsidRPr="00372719">
          <w:rPr>
            <w:rStyle w:val="af"/>
            <w:color w:val="auto"/>
            <w:sz w:val="28"/>
            <w:szCs w:val="28"/>
            <w:u w:val="none"/>
          </w:rPr>
          <w:t>по</w:t>
        </w:r>
        <w:r w:rsidRPr="00372719">
          <w:rPr>
            <w:rStyle w:val="af"/>
            <w:color w:val="auto"/>
            <w:sz w:val="28"/>
            <w:szCs w:val="28"/>
            <w:u w:val="none"/>
          </w:rPr>
          <w:t>д</w:t>
        </w:r>
        <w:r w:rsidRPr="00372719">
          <w:rPr>
            <w:rStyle w:val="af"/>
            <w:color w:val="auto"/>
            <w:sz w:val="28"/>
            <w:szCs w:val="28"/>
            <w:u w:val="none"/>
          </w:rPr>
          <w:t>пунктом "б" пункта 2 части 2 статьи 10</w:t>
        </w:r>
      </w:hyperlink>
      <w:r>
        <w:rPr>
          <w:sz w:val="28"/>
          <w:szCs w:val="28"/>
        </w:rPr>
        <w:t xml:space="preserve"> Федерального закона N 294-ФЗ;</w:t>
      </w:r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1.5.3.5. Требовать представления документов, информации, образцов продукции, проб обследования объектов окружающей среды и объектов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изводственной среды, если они не являются объектами проверки или не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носятся к предмету проверки, а также изымать оригиналы таких документов;</w:t>
      </w:r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1.5.3.6. </w:t>
      </w:r>
      <w:proofErr w:type="gramStart"/>
      <w:r>
        <w:rPr>
          <w:sz w:val="28"/>
          <w:szCs w:val="28"/>
        </w:rPr>
        <w:t>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шающем нормы, установленные национальными стандартами, правилами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</w:t>
      </w:r>
      <w:proofErr w:type="gramEnd"/>
      <w:r>
        <w:rPr>
          <w:sz w:val="28"/>
          <w:szCs w:val="28"/>
        </w:rPr>
        <w:t xml:space="preserve"> документами и правилами и методами исследований, испытаний, измерений;</w:t>
      </w:r>
    </w:p>
    <w:p w:rsidR="00372719" w:rsidRDefault="00372719" w:rsidP="00372719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1.5.3.7.Распространять информацию, полученную в результате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проверки и составляющую государственную, коммерческую,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ную, иную охраняемую законом тайну, за исключением случаев,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законодательством Российской Федерации;</w:t>
      </w:r>
    </w:p>
    <w:p w:rsidR="00372719" w:rsidRDefault="00372719" w:rsidP="00372719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1.5.3.8. Превышать установленные сроки проведения проверки;</w:t>
      </w:r>
    </w:p>
    <w:p w:rsidR="00372719" w:rsidRDefault="00372719" w:rsidP="00372719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1.5.3.9. Осуществлять выдачу гражданам, юридическим лицам,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видуальным предпринимателям предписаний или предложений о проведении за их счет мероприятий по земельному контролю.</w:t>
      </w:r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1.5.3.10. </w:t>
      </w:r>
      <w:proofErr w:type="gramStart"/>
      <w:r>
        <w:rPr>
          <w:sz w:val="28"/>
          <w:szCs w:val="28"/>
        </w:rPr>
        <w:t>Требовать от юридического лица, индивидуального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нимателя представления документов и (или) информации, включая разреш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тельные документы, имеющиеся в распоряжении иных государственных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ганов, органов местного самоуправления либо подведомственных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ственным органам или органам местного самоуправления организаций, включенные в определенный Правительством Российской Федерации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чень;</w:t>
      </w:r>
      <w:proofErr w:type="gramEnd"/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1.5.3.11. Требовать от юридического лица, индивидуального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нимателя представления информации, которая была представлена ранее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требованиями законодательства Российской Федерации и (или) находится в государственных или муниципальных информационных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мах, реестрах и регистрах</w:t>
      </w:r>
      <w:proofErr w:type="gramStart"/>
      <w:r>
        <w:rPr>
          <w:sz w:val="28"/>
          <w:szCs w:val="28"/>
        </w:rPr>
        <w:t>.»;</w:t>
      </w:r>
    </w:p>
    <w:p w:rsidR="00372719" w:rsidRDefault="00372719" w:rsidP="00372719">
      <w:pPr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lastRenderedPageBreak/>
        <w:t>1.3. Дополнить подпункт 3.1.3 абзацами следующего содержания:</w:t>
      </w:r>
    </w:p>
    <w:p w:rsidR="00372719" w:rsidRDefault="00372719" w:rsidP="0037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«При проведении проверки субъекта малого предпринимательства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пускается приостановление руководителем органа муниципального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течения срока проведения 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необходимости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документов и (или) информации посредством системы межведо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ственного информационного взаимодействия на срок, необходимый для его осуществления, но не более чем на 10 рабочих дней. Повторное приостано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проведения проверки не допускается.</w:t>
      </w:r>
    </w:p>
    <w:p w:rsidR="00372719" w:rsidRDefault="00372719" w:rsidP="0037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действия срока приостановления проведения 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останавливаются связанные с указанной проверкой действия органа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земельного контроля на объектах субъекта малого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тельства.»;</w:t>
      </w:r>
    </w:p>
    <w:p w:rsidR="00372719" w:rsidRDefault="00372719" w:rsidP="00372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подпункт 3.1.4 в редакции:</w:t>
      </w:r>
    </w:p>
    <w:p w:rsidR="00372719" w:rsidRDefault="00372719" w:rsidP="00372719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«3.1.4. Оформление результатов проверки.</w:t>
      </w:r>
    </w:p>
    <w:p w:rsidR="00372719" w:rsidRDefault="00372719" w:rsidP="003727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Основанием для начала проведения административной    процедуры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ляется завершение проверки. </w:t>
      </w:r>
    </w:p>
    <w:p w:rsidR="00372719" w:rsidRDefault="00372719" w:rsidP="00372719">
      <w:pPr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проверки уполномоченными должностными лицами, проводящими проверку, составляется акт проверки, </w:t>
      </w:r>
      <w:r>
        <w:rPr>
          <w:color w:val="000000"/>
          <w:sz w:val="28"/>
          <w:szCs w:val="28"/>
        </w:rPr>
        <w:t>в отношении юридич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ского лица, индивидуального предпринимателя, по форме, утвержденной приказом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троля»</w:t>
      </w:r>
      <w:r>
        <w:rPr>
          <w:sz w:val="28"/>
          <w:szCs w:val="28"/>
        </w:rPr>
        <w:t xml:space="preserve"> в 2-х экземплярах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End"/>
    </w:p>
    <w:p w:rsidR="00372719" w:rsidRDefault="00372719" w:rsidP="0037271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должен содержать следующие сведения:</w:t>
      </w:r>
    </w:p>
    <w:p w:rsidR="00372719" w:rsidRDefault="00372719" w:rsidP="0037271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дату, время и место составления акта;</w:t>
      </w:r>
    </w:p>
    <w:p w:rsidR="00372719" w:rsidRDefault="00372719" w:rsidP="0037271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муниципального земельного контроля;</w:t>
      </w:r>
    </w:p>
    <w:p w:rsidR="00372719" w:rsidRDefault="00372719" w:rsidP="0037271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дату и номер распоряжения органа муниципального земельного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троля;</w:t>
      </w:r>
    </w:p>
    <w:p w:rsidR="00372719" w:rsidRDefault="00372719" w:rsidP="0037271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имена, отчества и должности должностного лица или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лиц, проводивших проверку;</w:t>
      </w:r>
    </w:p>
    <w:p w:rsidR="00372719" w:rsidRDefault="00372719" w:rsidP="0037271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проверяемого юридического лица или фамилию, имя и отчество индивидуального предпринимателя, а также фамилию, имя, отч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и должность руководителя, иного должностного лица или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представителя юридического лица, уполномоченного представителя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дивидуального предпринимателя, </w:t>
      </w:r>
      <w:proofErr w:type="gramStart"/>
      <w:r>
        <w:rPr>
          <w:sz w:val="28"/>
          <w:szCs w:val="28"/>
        </w:rPr>
        <w:t>присутствовавших</w:t>
      </w:r>
      <w:proofErr w:type="gramEnd"/>
      <w:r>
        <w:rPr>
          <w:sz w:val="28"/>
          <w:szCs w:val="28"/>
        </w:rPr>
        <w:t xml:space="preserve"> при проведении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верки;</w:t>
      </w:r>
    </w:p>
    <w:p w:rsidR="00372719" w:rsidRDefault="00372719" w:rsidP="0037271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дату, время, продолжительность и место проведения проверки;</w:t>
      </w:r>
    </w:p>
    <w:p w:rsidR="00372719" w:rsidRDefault="00372719" w:rsidP="0037271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результатах проверки, в том числе о выявленных 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обязательных требований, об их характере и о лицах, допустивших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занные нарушения;</w:t>
      </w:r>
    </w:p>
    <w:p w:rsidR="00372719" w:rsidRDefault="00372719" w:rsidP="00372719">
      <w:pPr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об ознакомлении или отказе в ознакомлении с актом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дителя, иного должностного лица или уполномоченного представителя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дического лица, индивидуального предпринимателя, его уполномоченного представителя, присутствовавших при проведении проверки, о наличии их </w:t>
      </w:r>
      <w:r>
        <w:rPr>
          <w:sz w:val="28"/>
          <w:szCs w:val="28"/>
        </w:rPr>
        <w:lastRenderedPageBreak/>
        <w:t>подписей или об отказе от совершения подписи, а также сведения о внесении в журнал учета проверок записи о проведенной проверке либо о невозможн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внесения такой записи в связи с отсутствием</w:t>
      </w:r>
      <w:proofErr w:type="gramEnd"/>
      <w:r>
        <w:rPr>
          <w:sz w:val="28"/>
          <w:szCs w:val="28"/>
        </w:rPr>
        <w:t xml:space="preserve"> у юридического лица,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предпринимателя указанного журнала;</w:t>
      </w:r>
    </w:p>
    <w:p w:rsidR="00372719" w:rsidRDefault="00372719" w:rsidP="0037271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подписи уполномоченного должностного лица или уполномоченных должностных лиц, проводивших проверку.</w:t>
      </w:r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выявления в ходе проведения проверки в рамках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уполномоченные должностные лица органа муниципального земельного контроля в течение 3 рабочих дней со дня составления акта проверки направляют копию акта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 с указанием информации о наличии признаков выявленного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территориальный орган федерального</w:t>
      </w:r>
      <w:proofErr w:type="gramEnd"/>
      <w:r>
        <w:rPr>
          <w:sz w:val="28"/>
          <w:szCs w:val="28"/>
        </w:rPr>
        <w:t xml:space="preserve"> органа государственного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надзора.</w:t>
      </w:r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акта проверки направляется в форме электронного документа, подписанного квалифицированной электронной подписью уполномоченного должностного лица органа муниципального земельного контроля или,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невозможности, направления в форме электронного документа - на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мажном носителе.</w:t>
      </w:r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в ходе проведения проверки в рамках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муниципального земельного контроля нарушения требований земельного законодательства, за которое законодательством Новгородской области предусмотрена административная ответственность, привлечение к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ственности за выявленное нарушение осуществляется в соответствии с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занным законодательством.</w:t>
      </w:r>
    </w:p>
    <w:p w:rsidR="00372719" w:rsidRDefault="00372719" w:rsidP="0037271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подписывается уполномоченным должностным лицом,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ляющим муниципальный земельный контроль, проводившим проверку, 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цом, в отношении которого проводилась проверка (или его уполномоченным представителем). В случае отказа лица, в отношении которого проводилась проверка, от подписания акта, в нем делается соответствующая запись. К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 прилагаются копии документов о правах на земельные участки (при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чии), объяснения заинтересованных и иных лиц, участвовавших при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дении проверки, другие документы или их копии, связанные с результатами проверки.</w:t>
      </w:r>
    </w:p>
    <w:p w:rsidR="00372719" w:rsidRDefault="00372719" w:rsidP="0037271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К акту прилагаются объяснения работников юридического лица,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индивидуального предпринимателя, на которых возлагается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 за нарушение обязательных требований или требований,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муниципальными правовыми актами, предписания об устранении выявленных нарушений и иные связанные с результатами проверки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или их копии.</w:t>
      </w:r>
    </w:p>
    <w:p w:rsidR="00372719" w:rsidRDefault="00372719" w:rsidP="0037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 оформляется непосредственно после завершения проверки в 2 э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земплярах, один из которых с копиями приложений вручается руководителю, иному должностному лицу или уполномоченному представителю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ского лица, индивидуальному предпринимателю, его уполномоченному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представителю под расписку об ознакомлении либо об отказе в ознакомл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с актом.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каза проверяемого лица дать расписку об ознакомлении либо об отказе в ознакомлении с актом акт направляется заказным почтовым отправлением с уведомлением о вручении, которое приобщается к экземпляру акта, хран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щемуся в деле органа муниципального земельного контроля.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наличии согласия проверяемого лица на осуществление взаимодействия в 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форме в рамках муниципального земельного контроля акт проверки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быть направлен в форме электронного документа, подписанного усиле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 лица, составившего данный акт, руководителю, иному должностному лицу или уполномоченному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подписью лица, составившего данный акт, проверяемому лицу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собом, обеспечивающим подтверждение получения указанного документа, считается полученным проверяемым лицом.</w:t>
      </w:r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для составления акта необходимо получить заключения по результатам проведенных исследований, испытаний, специальных рассл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дований, экспертиз, акт составляется в срок, не превышающий 3 рабочих дней после завершения мероприятий по контролю, и вручается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лю, иному должностному лицу или уполномоченному представителю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дического лица, индивидуальному предпринимателю, его уполномоченному представителю под расписку  либо направляется заказным почтовым отпра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с уведомлением о вручении и (или</w:t>
      </w:r>
      <w:proofErr w:type="gramEnd"/>
      <w:r>
        <w:rPr>
          <w:sz w:val="28"/>
          <w:szCs w:val="28"/>
        </w:rPr>
        <w:t>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ществление взаимодействия в электронной форме в рамках муниципального земельного контроля), способом, обеспечивающим подтверждение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земельного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троля.</w:t>
      </w:r>
    </w:p>
    <w:p w:rsidR="00372719" w:rsidRDefault="00372719" w:rsidP="0037271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проведения внеплановой выездной проверки треб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согласование ее проведения с органом прокуратуры, копия акта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ки направляется в орган прокуратуры, которым принято решение о соглас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проведения проверки, в течение пяти рабочих дней со дня составления акта проверки.</w:t>
      </w:r>
    </w:p>
    <w:p w:rsidR="00372719" w:rsidRDefault="00372719" w:rsidP="0037271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Результаты проверки, содержащие информацию, составляющую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дарственную, коммерческую, служебную, иную тайну, оформляются с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блюдением требований, предусмотренных законодательством Российской Федерации.</w:t>
      </w:r>
    </w:p>
    <w:p w:rsidR="00372719" w:rsidRDefault="00372719" w:rsidP="0037271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>
        <w:rPr>
          <w:color w:val="000000"/>
          <w:sz w:val="28"/>
          <w:szCs w:val="28"/>
        </w:rPr>
        <w:t>Уполномоченное должностное лицо</w:t>
      </w:r>
      <w:r>
        <w:rPr>
          <w:sz w:val="28"/>
          <w:szCs w:val="28"/>
        </w:rPr>
        <w:t>, осуществляющее проверку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дического лица, индивидуального предпринимателя производит запись в журнале учёта проверок, который ведется юридическими лицами,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альными предпринимателями по типовой форме, установленный приказом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государственного контроля (надзора) и муниципального контроля», содержащую сведения</w:t>
      </w:r>
      <w:proofErr w:type="gramEnd"/>
      <w:r>
        <w:rPr>
          <w:sz w:val="28"/>
          <w:szCs w:val="28"/>
        </w:rPr>
        <w:t xml:space="preserve"> о наименовании органа государственного контроля (надзора), наименовании органа муниципального контроля, датах начала и окончания проведения проверки, времени ее проведения, правовых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ниях, целях, задачах и предмете проверки, выявленных нарушениях и выда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предписаниях, а также указываются фамилии, имена, отчества и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должностного лица или должностных лиц, проводящих проверку, его или их подписи.</w:t>
      </w:r>
    </w:p>
    <w:p w:rsidR="00372719" w:rsidRDefault="00372719" w:rsidP="0037271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При отсутствии журнала учёта проверок в акте делается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ющая запись.</w:t>
      </w:r>
    </w:p>
    <w:p w:rsidR="00372719" w:rsidRDefault="00372719" w:rsidP="00372719">
      <w:pPr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Юридическое лицо, индивидуальный предприниматель, проверка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проводилась, в случае несогласия с фактами, выводами, предложениями, изложенными в акте проверки, либо с выданным предписанием об устран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выявленных нарушений в течение пятнадцати дней с даты получения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проверки вправе представить в соответствующие орган государственного контроля (надзора), орган муниципального контроля в письменной форме возражения в отношении акта проверки и (или) выданного предписания об устранении</w:t>
      </w:r>
      <w:proofErr w:type="gramEnd"/>
      <w:r>
        <w:rPr>
          <w:sz w:val="28"/>
          <w:szCs w:val="28"/>
        </w:rPr>
        <w:t xml:space="preserve"> выявленных нарушений в целом или его отдельных положений. При этом юридическое лицо, индивидуальный предприниматель вправе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ложить к таким возражениям документы, подтверждающие обоснованность таких возражений, или их заверенные копии либо в согласованный срок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редать их в орган муниципального земельного контроля.</w:t>
      </w:r>
    </w:p>
    <w:p w:rsidR="00372719" w:rsidRDefault="00372719" w:rsidP="0037271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Указанные документы могут быть направлены в форме электронных документов (пакета электронных документов), подписанных усиленной кв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лифицированной электронной подписью проверяемого лица</w:t>
      </w:r>
      <w:proofErr w:type="gramStart"/>
      <w:r>
        <w:rPr>
          <w:bCs/>
          <w:sz w:val="28"/>
          <w:szCs w:val="28"/>
        </w:rPr>
        <w:t>.»;</w:t>
      </w:r>
    </w:p>
    <w:p w:rsidR="00372719" w:rsidRDefault="00372719" w:rsidP="00372719">
      <w:pPr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1.5. Изложить подпункт 3.1.5 в редакции:</w:t>
      </w:r>
    </w:p>
    <w:p w:rsidR="00372719" w:rsidRDefault="00372719" w:rsidP="0037271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«3.1.5. Принятие мер по фактам нарушений, выявленных при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проверки.</w:t>
      </w:r>
    </w:p>
    <w:p w:rsidR="00372719" w:rsidRDefault="00372719" w:rsidP="0037271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Основанием для начала исполнения административной процедуры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наличие нарушений, выявленных при проведении проверки.</w:t>
      </w:r>
    </w:p>
    <w:p w:rsidR="00372719" w:rsidRDefault="00372719" w:rsidP="0037271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 случае выявления при проведении проверки нарушений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ским лицом, индивидуальным предпринимателем обязательных требований или требований, установленных муниципальными правовыми актами </w:t>
      </w:r>
      <w:r>
        <w:rPr>
          <w:color w:val="000000"/>
          <w:sz w:val="28"/>
          <w:szCs w:val="28"/>
        </w:rPr>
        <w:t>упо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номоченное должностное лицо</w:t>
      </w:r>
      <w:r>
        <w:rPr>
          <w:sz w:val="28"/>
          <w:szCs w:val="28"/>
        </w:rPr>
        <w:t>, проводившее проверку, в пределах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чий, предусмотренных законодательством Российской Федерации, обязано:</w:t>
      </w:r>
    </w:p>
    <w:p w:rsidR="00372719" w:rsidRDefault="00372719" w:rsidP="0037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выдать предписание юридическому лицу, индивидуальному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нимателю об устранении выявленных нарушений с указанием сроков их устранения и (или) о проведении мероприятий по предотвращению причин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циям, включенным в состав Музейного фонда Российской Федерации, особо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ным, в том числе уникальным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документам Архивного фонда Российской Федерации, документам, имеющим особое историческое, научное, культу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ное значение, входящим в состав национального библиотечного фонда,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опасности государства, имуществу физических и юридических лиц,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ственному или муниципальному имуществу, предупреждению возникнов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культурного наследия (памятникам истории и культуры) народов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музейным предметам и музейным коллекциям,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ченным в состав Музейного фонда Российской Федерации, особо ценным, в том числе уникальным, документам Архивного фонда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документам, имеющим особое историческое, научное</w:t>
      </w:r>
      <w:proofErr w:type="gramEnd"/>
      <w:r>
        <w:rPr>
          <w:sz w:val="28"/>
          <w:szCs w:val="28"/>
        </w:rPr>
        <w:t>, культурное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чение, входящим в состав национального библиотечного фонда,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безопасности государства, предупреждению возникновения чрезвыча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ных ситуаций природного и техногенного характера, а также меры по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влечению лиц, допустивших выявленные нарушения, к ответственности.</w:t>
      </w:r>
    </w:p>
    <w:p w:rsidR="00372719" w:rsidRDefault="00372719" w:rsidP="003727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при проведении проверки установлено, что деятельность юридического лица, его филиала, представительства, структурного подразд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ления, индивидуального предпринимателя, эксплуатация ими зданий, стро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сооружений, помещений, оборудования, подобных объектов,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документам, имеющим особое историческое, научное, культурное значение, входящим в состав национального библиотечного фо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да, безопасности государства, имуществу физических и юридических лиц, государственному или муниципальному имуществу, предупреждению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никновения чрезвычайных ситуаций природного и техногенного характера, Администрация муниципального района обязана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нимателя в порядке, установленном Кодексом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правонарушениях, отзыва продукции, представляющей </w:t>
      </w:r>
      <w:r>
        <w:rPr>
          <w:rFonts w:ascii="Times New Roman" w:hAnsi="Times New Roman" w:cs="Times New Roman"/>
          <w:sz w:val="28"/>
          <w:szCs w:val="28"/>
        </w:rPr>
        <w:lastRenderedPageBreak/>
        <w:t>опасность для жизни, здоровья граждан и для окружающей среды, из оборота и довести до сведения граждан, а также других юридических лиц,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альных предпринимателей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любым доступным способом информацию о наличии угрозы причинения вреда и способах его предотвращения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72719" w:rsidRDefault="00372719" w:rsidP="00372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Дополнить пункт 3.3.8 абзацами следующего содержания:</w:t>
      </w:r>
    </w:p>
    <w:p w:rsidR="00372719" w:rsidRDefault="00372719" w:rsidP="00372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«Допускается приостановление руководителем органа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земельного </w:t>
      </w:r>
      <w:proofErr w:type="gramStart"/>
      <w:r>
        <w:rPr>
          <w:sz w:val="28"/>
          <w:szCs w:val="28"/>
        </w:rPr>
        <w:t>контроля течения срока проведения проверки</w:t>
      </w:r>
      <w:proofErr w:type="gramEnd"/>
      <w:r>
        <w:rPr>
          <w:sz w:val="28"/>
          <w:szCs w:val="28"/>
        </w:rPr>
        <w:t xml:space="preserve"> при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получения документов и (или) информации посредством системы межведомственного информационного взаимодействия на срок,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мый для его осуществления, но не более чем на 10 рабочих дней.</w:t>
      </w:r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Запрещается требовать у проверяемого лица представления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которая была представлена ранее в соответствии с требованиями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нодательства Российской Федерации и (или) находится в государственных или муниципальных информационных системах, реестрах и регистрах, а также документов и (или) информации, включая разрешительные документы, имеющиеся в распоряжении иных государственных органов, органов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либо подведомственных государственным органам или органам местного самоуправления организаций, включенные в определенный</w:t>
      </w:r>
      <w:proofErr w:type="gramEnd"/>
      <w:r>
        <w:rPr>
          <w:sz w:val="28"/>
          <w:szCs w:val="28"/>
        </w:rPr>
        <w:t xml:space="preserve"> Правительством Российской Федерации перечень.</w:t>
      </w:r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органа муниципального земельного контроля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заны знакомить гражданина, его уполномоченного представителя с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тами и (или) информацией, полученными в рамках межведомственного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формационного взаимодействия</w:t>
      </w:r>
      <w:proofErr w:type="gramStart"/>
      <w:r>
        <w:rPr>
          <w:sz w:val="28"/>
          <w:szCs w:val="28"/>
        </w:rPr>
        <w:t>.»;</w:t>
      </w:r>
      <w:proofErr w:type="gramEnd"/>
    </w:p>
    <w:p w:rsidR="00372719" w:rsidRDefault="00372719" w:rsidP="00372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пункт 3.3.9 абзацами следующего содержания:</w:t>
      </w:r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«знакомиться с документами и (или) информацией, полученными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 муниципального земельного контроля в рамках межведомственного информационного взаимодействия от иных государственных органов,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местного самоуправления либо подведомственных государственным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 или органам местного самоуправления организаций, в распоряжении которых находятся эти документы и (или) информация;</w:t>
      </w:r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документы и (или) информацию, запрашиваемые в 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ках межведомственного информационного взаимодействия, в орган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земельного контроля по собственной инициативе</w:t>
      </w:r>
      <w:proofErr w:type="gramStart"/>
      <w:r>
        <w:rPr>
          <w:sz w:val="28"/>
          <w:szCs w:val="28"/>
        </w:rPr>
        <w:t>.»;</w:t>
      </w:r>
    </w:p>
    <w:p w:rsidR="00372719" w:rsidRDefault="00372719" w:rsidP="00372719">
      <w:pPr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1.8. Дополнить пункт 3.3.10 абзацем следующего содержания:</w:t>
      </w:r>
    </w:p>
    <w:p w:rsidR="00372719" w:rsidRDefault="00372719" w:rsidP="00372719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«Гражданин, в отношении которого проводилась проверка, в случае 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согласия с фактами, выводами, предложениями, изложенными в акте прове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ки, либо с выданным предписанием об устранении выявленных нарушений в течение 15 дней с даты получения акта проверки вправе представить в соо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ветствующий орган муниципального земельного контроля в письменной форме возражения в отношении акта проверки и (или) выданного предпис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 об устранении выявленных нарушений в целом</w:t>
      </w:r>
      <w:proofErr w:type="gramEnd"/>
      <w:r>
        <w:rPr>
          <w:bCs/>
          <w:sz w:val="28"/>
          <w:szCs w:val="28"/>
        </w:rPr>
        <w:t xml:space="preserve"> или его отдельных пол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жений. При этом гражданин вправе приложить к таким возражениям док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менты, подтверждающие обоснованность таких возражений, или их завере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ные копии либо в согласованный срок передать их в орган муниципального земельного контроля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372719" w:rsidRDefault="00372719" w:rsidP="00372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Подпункты 1.5.3.10 и 1.5.3.11 пункта 1.5.3 постановления примен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с 01 июля 2017 года.</w:t>
      </w:r>
    </w:p>
    <w:p w:rsidR="00CF2A2F" w:rsidRDefault="00372719" w:rsidP="00372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в сети «Интернет» на официальном сайте Администрации Валдайского муниципального района </w:t>
      </w:r>
      <w:hyperlink r:id="rId9" w:history="1">
        <w:r w:rsidRPr="00372719">
          <w:rPr>
            <w:rStyle w:val="af"/>
            <w:color w:val="auto"/>
            <w:sz w:val="28"/>
            <w:szCs w:val="28"/>
          </w:rPr>
          <w:t>http://valdayadm.ru</w:t>
        </w:r>
      </w:hyperlink>
      <w:r>
        <w:rPr>
          <w:sz w:val="28"/>
          <w:szCs w:val="28"/>
        </w:rPr>
        <w:t>, в региональной государственной информационной системе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в федеральной государственной информационной системе «Единый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 государственных и муниципальных услуг (функций)».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72719">
        <w:rPr>
          <w:b/>
          <w:sz w:val="28"/>
          <w:szCs w:val="28"/>
        </w:rPr>
        <w:t>лава муниципального района</w:t>
      </w:r>
      <w:r w:rsidR="00372719">
        <w:rPr>
          <w:b/>
          <w:sz w:val="28"/>
          <w:szCs w:val="28"/>
        </w:rPr>
        <w:tab/>
      </w:r>
      <w:r w:rsidR="0037271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372719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90" w:rsidRDefault="00871F90">
      <w:r>
        <w:separator/>
      </w:r>
    </w:p>
  </w:endnote>
  <w:endnote w:type="continuationSeparator" w:id="0">
    <w:p w:rsidR="00871F90" w:rsidRDefault="0087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90" w:rsidRDefault="00871F90">
      <w:r>
        <w:separator/>
      </w:r>
    </w:p>
  </w:footnote>
  <w:footnote w:type="continuationSeparator" w:id="0">
    <w:p w:rsidR="00871F90" w:rsidRDefault="0087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30173">
      <w:rPr>
        <w:rStyle w:val="a5"/>
        <w:noProof/>
        <w:sz w:val="24"/>
        <w:szCs w:val="24"/>
      </w:rPr>
      <w:t>9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1E3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2719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1F90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0173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NoSpacing">
    <w:name w:val="No Spacing"/>
    <w:rsid w:val="00372719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NoSpacing">
    <w:name w:val="No Spacing"/>
    <w:rsid w:val="00372719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9320E6051BC946CD66056923199B8DE024DBCEEBAB3D56BA6E1E517CEE2EBCA2427459Bh6w4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alday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22844</CharactersWithSpaces>
  <SharedDoc>false</SharedDoc>
  <HLinks>
    <vt:vector size="12" baseType="variant">
      <vt:variant>
        <vt:i4>65610</vt:i4>
      </vt:variant>
      <vt:variant>
        <vt:i4>3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  <vt:variant>
        <vt:i4>6160478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consultantplus://offline/ref=BA99320E6051BC946CD66056923199B8DE024DBCEEBAB3D56BA6E1E517CEE2EBCA2427459Bh6w4M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2016-12-19T13:10:00Z</cp:lastPrinted>
  <dcterms:created xsi:type="dcterms:W3CDTF">2016-12-20T07:03:00Z</dcterms:created>
  <dcterms:modified xsi:type="dcterms:W3CDTF">2016-12-20T07:03:00Z</dcterms:modified>
</cp:coreProperties>
</file>