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8A4C16">
        <w:rPr>
          <w:sz w:val="28"/>
        </w:rPr>
        <w:t>4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981627">
        <w:rPr>
          <w:sz w:val="28"/>
        </w:rPr>
        <w:t>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81627" w:rsidRDefault="00DC0796" w:rsidP="00981627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</w:rPr>
      </w:pPr>
    </w:p>
    <w:p w:rsidR="00981627" w:rsidRPr="00981627" w:rsidRDefault="00981627" w:rsidP="00981627">
      <w:pPr>
        <w:tabs>
          <w:tab w:val="left" w:pos="3560"/>
        </w:tabs>
        <w:spacing w:line="240" w:lineRule="exact"/>
        <w:jc w:val="center"/>
        <w:rPr>
          <w:color w:val="000000"/>
          <w:sz w:val="28"/>
          <w:szCs w:val="28"/>
        </w:rPr>
      </w:pPr>
      <w:r w:rsidRPr="00981627"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981627" w:rsidRPr="00981627" w:rsidRDefault="00981627" w:rsidP="0098162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981627">
        <w:rPr>
          <w:b/>
          <w:color w:val="000000"/>
          <w:sz w:val="28"/>
          <w:szCs w:val="28"/>
        </w:rPr>
        <w:t xml:space="preserve">Администрации </w:t>
      </w:r>
      <w:proofErr w:type="gramStart"/>
      <w:r w:rsidRPr="00981627">
        <w:rPr>
          <w:b/>
          <w:color w:val="000000"/>
          <w:sz w:val="28"/>
          <w:szCs w:val="28"/>
        </w:rPr>
        <w:t>муниципального</w:t>
      </w:r>
      <w:proofErr w:type="gramEnd"/>
    </w:p>
    <w:p w:rsidR="00981627" w:rsidRPr="00981627" w:rsidRDefault="00981627" w:rsidP="0098162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981627">
        <w:rPr>
          <w:b/>
          <w:color w:val="000000"/>
          <w:sz w:val="28"/>
          <w:szCs w:val="28"/>
        </w:rPr>
        <w:t>района от 28.02.2020 № 295</w:t>
      </w:r>
    </w:p>
    <w:p w:rsidR="00981627" w:rsidRPr="001A330A" w:rsidRDefault="00981627" w:rsidP="00981627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981627" w:rsidRPr="001A330A" w:rsidRDefault="00981627" w:rsidP="00981627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981627" w:rsidRPr="001A330A" w:rsidRDefault="00981627" w:rsidP="0098162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A330A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23 ноября 2009 года № 261-ФЗ «Об энергосбережении и о повышении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повышения энергетической эффективности и о признании утратившими силу некоторых актов правительства</w:t>
      </w:r>
      <w:proofErr w:type="gramEnd"/>
      <w:r>
        <w:rPr>
          <w:sz w:val="28"/>
          <w:szCs w:val="28"/>
        </w:rPr>
        <w:t xml:space="preserve"> Российской Федерации и отдельных положений некоторых актов правительства Российской Федерации» </w:t>
      </w:r>
      <w:r w:rsidRPr="001A330A">
        <w:rPr>
          <w:sz w:val="28"/>
          <w:szCs w:val="28"/>
        </w:rPr>
        <w:t xml:space="preserve">Администрация Валдайского муниципального района </w:t>
      </w:r>
      <w:r w:rsidRPr="001A330A">
        <w:rPr>
          <w:b/>
          <w:sz w:val="28"/>
          <w:szCs w:val="28"/>
        </w:rPr>
        <w:t>ПОСТАНОВЛЯЕТ:</w:t>
      </w:r>
    </w:p>
    <w:p w:rsidR="00981627" w:rsidRDefault="00981627" w:rsidP="0098162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муниципального района от 28.02.2020 № 295 </w:t>
      </w:r>
      <w:r w:rsidRPr="001A330A">
        <w:rPr>
          <w:sz w:val="28"/>
          <w:szCs w:val="28"/>
        </w:rPr>
        <w:t>«Энергосбережение на территории Валдайского муниципального района на 20</w:t>
      </w:r>
      <w:r>
        <w:rPr>
          <w:sz w:val="28"/>
          <w:szCs w:val="28"/>
        </w:rPr>
        <w:t>20 - 2022 годы»:</w:t>
      </w:r>
    </w:p>
    <w:p w:rsidR="00981627" w:rsidRDefault="00981627" w:rsidP="0098162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пункт 1 постановления сло</w:t>
      </w:r>
      <w:r w:rsidR="00314DAF">
        <w:rPr>
          <w:sz w:val="28"/>
          <w:szCs w:val="28"/>
        </w:rPr>
        <w:t>ва «2020 - 2022 годы» на «2020 -</w:t>
      </w:r>
      <w:r>
        <w:rPr>
          <w:sz w:val="28"/>
          <w:szCs w:val="28"/>
        </w:rPr>
        <w:t xml:space="preserve"> 2025 годы»;</w:t>
      </w:r>
    </w:p>
    <w:p w:rsidR="00981627" w:rsidRPr="001A330A" w:rsidRDefault="00981627" w:rsidP="0098162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муниципальную программу «Энергосбережение на территории Валдайского муниципального района на 2020 - 2025 годы», утверждённую вышеуказанным постановлением, в прилагаемой редакции.</w:t>
      </w:r>
    </w:p>
    <w:p w:rsidR="00981627" w:rsidRPr="00F94D95" w:rsidRDefault="00981627" w:rsidP="0098162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330A">
        <w:rPr>
          <w:sz w:val="28"/>
          <w:szCs w:val="28"/>
        </w:rPr>
        <w:t xml:space="preserve">2. Опубликовать постановление в бюллетене «Валдайский Вестник» и </w:t>
      </w:r>
      <w:r>
        <w:rPr>
          <w:sz w:val="28"/>
          <w:szCs w:val="28"/>
        </w:rPr>
        <w:t>р</w:t>
      </w:r>
      <w:r w:rsidRPr="001A330A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</w:t>
      </w:r>
      <w:r w:rsidRPr="001A330A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Администрации </w:t>
      </w:r>
      <w:r w:rsidRPr="001A330A">
        <w:rPr>
          <w:sz w:val="28"/>
          <w:szCs w:val="28"/>
        </w:rPr>
        <w:t>Валдайского муниципального района в сети «Интернет».</w:t>
      </w:r>
    </w:p>
    <w:p w:rsidR="0060730D" w:rsidRPr="00555FE0" w:rsidRDefault="0060730D" w:rsidP="00555FE0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555FE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981627" w:rsidRPr="00981627" w:rsidRDefault="00981627" w:rsidP="00BF2478">
      <w:pPr>
        <w:jc w:val="both"/>
        <w:rPr>
          <w:sz w:val="28"/>
          <w:szCs w:val="28"/>
        </w:rPr>
      </w:pPr>
    </w:p>
    <w:p w:rsidR="00981627" w:rsidRDefault="00981627" w:rsidP="00BF2478">
      <w:pPr>
        <w:jc w:val="both"/>
        <w:rPr>
          <w:sz w:val="28"/>
          <w:szCs w:val="28"/>
        </w:rPr>
      </w:pPr>
    </w:p>
    <w:p w:rsidR="0069202D" w:rsidRPr="00981627" w:rsidRDefault="0069202D" w:rsidP="00BF2478">
      <w:pPr>
        <w:jc w:val="both"/>
        <w:rPr>
          <w:sz w:val="28"/>
          <w:szCs w:val="28"/>
        </w:rPr>
      </w:pPr>
    </w:p>
    <w:p w:rsidR="00981627" w:rsidRPr="00981627" w:rsidRDefault="00981627" w:rsidP="00BF2478">
      <w:pPr>
        <w:jc w:val="both"/>
        <w:rPr>
          <w:sz w:val="28"/>
          <w:szCs w:val="28"/>
        </w:rPr>
      </w:pPr>
    </w:p>
    <w:p w:rsidR="00981627" w:rsidRDefault="00981627" w:rsidP="00BF2478">
      <w:pPr>
        <w:jc w:val="both"/>
        <w:rPr>
          <w:sz w:val="28"/>
          <w:szCs w:val="28"/>
        </w:rPr>
      </w:pPr>
    </w:p>
    <w:p w:rsidR="00981627" w:rsidRPr="00220E3C" w:rsidRDefault="00981627" w:rsidP="0098162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981627" w:rsidRPr="00220E3C" w:rsidRDefault="00981627" w:rsidP="0098162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981627" w:rsidRDefault="00981627" w:rsidP="00981627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981627" w:rsidRPr="00220E3C" w:rsidRDefault="00981627" w:rsidP="00981627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14.11.2022 № 2248</w:t>
      </w:r>
    </w:p>
    <w:p w:rsidR="00981627" w:rsidRDefault="00981627" w:rsidP="00BF2478">
      <w:pPr>
        <w:jc w:val="both"/>
        <w:rPr>
          <w:sz w:val="28"/>
          <w:szCs w:val="28"/>
        </w:rPr>
      </w:pPr>
    </w:p>
    <w:p w:rsidR="00981627" w:rsidRPr="00981627" w:rsidRDefault="00981627" w:rsidP="00981627">
      <w:pPr>
        <w:widowControl w:val="0"/>
        <w:jc w:val="center"/>
        <w:rPr>
          <w:b/>
          <w:sz w:val="28"/>
          <w:szCs w:val="28"/>
        </w:rPr>
      </w:pPr>
      <w:r w:rsidRPr="00981627">
        <w:rPr>
          <w:b/>
          <w:sz w:val="28"/>
          <w:szCs w:val="28"/>
        </w:rPr>
        <w:t>МУНИЦИПАЛЬНАЯ ПРОГРАММА</w:t>
      </w:r>
    </w:p>
    <w:p w:rsidR="00981627" w:rsidRPr="00981627" w:rsidRDefault="00981627" w:rsidP="00981627">
      <w:pPr>
        <w:widowControl w:val="0"/>
        <w:jc w:val="center"/>
        <w:rPr>
          <w:sz w:val="28"/>
          <w:szCs w:val="28"/>
        </w:rPr>
      </w:pPr>
      <w:r w:rsidRPr="00981627">
        <w:rPr>
          <w:b/>
          <w:sz w:val="28"/>
          <w:szCs w:val="28"/>
        </w:rPr>
        <w:lastRenderedPageBreak/>
        <w:t>«</w:t>
      </w:r>
      <w:r w:rsidRPr="00981627">
        <w:rPr>
          <w:sz w:val="28"/>
          <w:szCs w:val="28"/>
        </w:rPr>
        <w:t xml:space="preserve">Энергосбережение на территории </w:t>
      </w:r>
      <w:proofErr w:type="gramStart"/>
      <w:r w:rsidRPr="00981627">
        <w:rPr>
          <w:sz w:val="28"/>
          <w:szCs w:val="28"/>
        </w:rPr>
        <w:t>Валдайского</w:t>
      </w:r>
      <w:proofErr w:type="gramEnd"/>
      <w:r w:rsidRPr="00981627">
        <w:rPr>
          <w:sz w:val="28"/>
          <w:szCs w:val="28"/>
        </w:rPr>
        <w:t xml:space="preserve"> </w:t>
      </w:r>
    </w:p>
    <w:p w:rsidR="00981627" w:rsidRPr="00981627" w:rsidRDefault="00981627" w:rsidP="00981627">
      <w:pPr>
        <w:widowControl w:val="0"/>
        <w:jc w:val="center"/>
        <w:rPr>
          <w:sz w:val="28"/>
          <w:szCs w:val="28"/>
        </w:rPr>
      </w:pPr>
      <w:r w:rsidRPr="00981627">
        <w:rPr>
          <w:sz w:val="28"/>
          <w:szCs w:val="28"/>
        </w:rPr>
        <w:t>муниципального района на 2020 - 2025 г</w:t>
      </w:r>
      <w:r w:rsidRPr="00981627">
        <w:rPr>
          <w:sz w:val="28"/>
          <w:szCs w:val="28"/>
        </w:rPr>
        <w:t>о</w:t>
      </w:r>
      <w:r w:rsidRPr="00981627">
        <w:rPr>
          <w:sz w:val="28"/>
          <w:szCs w:val="28"/>
        </w:rPr>
        <w:t>ды»</w:t>
      </w:r>
    </w:p>
    <w:p w:rsidR="00981627" w:rsidRPr="00981627" w:rsidRDefault="00981627" w:rsidP="00981627">
      <w:pPr>
        <w:widowControl w:val="0"/>
        <w:jc w:val="center"/>
        <w:rPr>
          <w:sz w:val="28"/>
          <w:szCs w:val="28"/>
        </w:rPr>
      </w:pPr>
    </w:p>
    <w:p w:rsidR="00981627" w:rsidRPr="00981627" w:rsidRDefault="00981627" w:rsidP="00981627">
      <w:pPr>
        <w:widowControl w:val="0"/>
        <w:jc w:val="center"/>
        <w:rPr>
          <w:b/>
          <w:sz w:val="28"/>
          <w:szCs w:val="28"/>
        </w:rPr>
      </w:pPr>
      <w:r w:rsidRPr="00981627">
        <w:rPr>
          <w:b/>
          <w:sz w:val="28"/>
          <w:szCs w:val="28"/>
        </w:rPr>
        <w:t>ПАСПОРТ</w:t>
      </w:r>
    </w:p>
    <w:p w:rsidR="00981627" w:rsidRDefault="00981627" w:rsidP="00981627">
      <w:pPr>
        <w:widowControl w:val="0"/>
        <w:jc w:val="center"/>
        <w:rPr>
          <w:b/>
          <w:sz w:val="28"/>
          <w:szCs w:val="28"/>
        </w:rPr>
      </w:pPr>
      <w:r w:rsidRPr="00981627">
        <w:rPr>
          <w:b/>
          <w:sz w:val="28"/>
          <w:szCs w:val="28"/>
        </w:rPr>
        <w:t>муниципальной программы</w:t>
      </w:r>
    </w:p>
    <w:p w:rsidR="00981627" w:rsidRDefault="00981627" w:rsidP="00981627">
      <w:pPr>
        <w:widowControl w:val="0"/>
        <w:jc w:val="center"/>
        <w:rPr>
          <w:sz w:val="28"/>
          <w:szCs w:val="28"/>
        </w:rPr>
      </w:pPr>
      <w:r w:rsidRPr="00981627">
        <w:rPr>
          <w:sz w:val="28"/>
          <w:szCs w:val="28"/>
        </w:rPr>
        <w:t xml:space="preserve">Энергосбережение на территории </w:t>
      </w:r>
      <w:proofErr w:type="gramStart"/>
      <w:r w:rsidRPr="00981627">
        <w:rPr>
          <w:sz w:val="28"/>
          <w:szCs w:val="28"/>
        </w:rPr>
        <w:t>Валдайского</w:t>
      </w:r>
      <w:proofErr w:type="gramEnd"/>
    </w:p>
    <w:p w:rsidR="00981627" w:rsidRDefault="00981627" w:rsidP="00981627">
      <w:pPr>
        <w:widowControl w:val="0"/>
        <w:jc w:val="center"/>
        <w:rPr>
          <w:sz w:val="28"/>
          <w:szCs w:val="28"/>
        </w:rPr>
      </w:pPr>
      <w:r w:rsidRPr="00981627">
        <w:rPr>
          <w:sz w:val="28"/>
          <w:szCs w:val="28"/>
        </w:rPr>
        <w:t>муниципального района на 2020-2025 г</w:t>
      </w:r>
      <w:r w:rsidRPr="00981627">
        <w:rPr>
          <w:sz w:val="28"/>
          <w:szCs w:val="28"/>
        </w:rPr>
        <w:t>о</w:t>
      </w:r>
      <w:r w:rsidRPr="00981627">
        <w:rPr>
          <w:sz w:val="28"/>
          <w:szCs w:val="28"/>
        </w:rPr>
        <w:t>ды»</w:t>
      </w:r>
    </w:p>
    <w:p w:rsidR="00981627" w:rsidRPr="00981627" w:rsidRDefault="00981627" w:rsidP="00981627">
      <w:pPr>
        <w:widowControl w:val="0"/>
        <w:jc w:val="center"/>
        <w:rPr>
          <w:sz w:val="28"/>
          <w:szCs w:val="28"/>
        </w:rPr>
      </w:pPr>
      <w:r w:rsidRPr="00981627">
        <w:rPr>
          <w:sz w:val="28"/>
          <w:szCs w:val="28"/>
        </w:rPr>
        <w:t>(далее муниципальная программа)</w:t>
      </w:r>
    </w:p>
    <w:p w:rsidR="00981627" w:rsidRPr="00981627" w:rsidRDefault="00981627" w:rsidP="00981627">
      <w:pPr>
        <w:widowControl w:val="0"/>
        <w:jc w:val="center"/>
      </w:pPr>
    </w:p>
    <w:p w:rsidR="00981627" w:rsidRPr="00981627" w:rsidRDefault="00981627" w:rsidP="00981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1627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комитет жили</w:t>
      </w:r>
      <w:r w:rsidRPr="00981627">
        <w:rPr>
          <w:rFonts w:ascii="Times New Roman" w:hAnsi="Times New Roman" w:cs="Times New Roman"/>
          <w:sz w:val="28"/>
          <w:szCs w:val="28"/>
        </w:rPr>
        <w:t>щ</w:t>
      </w:r>
      <w:r w:rsidRPr="00981627">
        <w:rPr>
          <w:rFonts w:ascii="Times New Roman" w:hAnsi="Times New Roman" w:cs="Times New Roman"/>
          <w:sz w:val="28"/>
          <w:szCs w:val="28"/>
        </w:rPr>
        <w:t>но-коммунального и дорожного хозяйства Администрации Валдайского муниципал</w:t>
      </w:r>
      <w:r w:rsidRPr="00981627">
        <w:rPr>
          <w:rFonts w:ascii="Times New Roman" w:hAnsi="Times New Roman" w:cs="Times New Roman"/>
          <w:sz w:val="28"/>
          <w:szCs w:val="28"/>
        </w:rPr>
        <w:t>ь</w:t>
      </w:r>
      <w:r w:rsidRPr="00981627">
        <w:rPr>
          <w:rFonts w:ascii="Times New Roman" w:hAnsi="Times New Roman" w:cs="Times New Roman"/>
          <w:sz w:val="28"/>
          <w:szCs w:val="28"/>
        </w:rPr>
        <w:t>ного района (далее Комитет).</w:t>
      </w:r>
    </w:p>
    <w:p w:rsidR="00981627" w:rsidRPr="00981627" w:rsidRDefault="00981627" w:rsidP="00981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1627">
        <w:rPr>
          <w:rFonts w:ascii="Times New Roman" w:hAnsi="Times New Roman" w:cs="Times New Roman"/>
          <w:sz w:val="28"/>
          <w:szCs w:val="28"/>
        </w:rPr>
        <w:t>Соисполнители муниципальной программы: руководители муниципальных учре</w:t>
      </w:r>
      <w:r w:rsidRPr="00981627">
        <w:rPr>
          <w:rFonts w:ascii="Times New Roman" w:hAnsi="Times New Roman" w:cs="Times New Roman"/>
          <w:sz w:val="28"/>
          <w:szCs w:val="28"/>
        </w:rPr>
        <w:t>ж</w:t>
      </w:r>
      <w:r w:rsidRPr="00981627">
        <w:rPr>
          <w:rFonts w:ascii="Times New Roman" w:hAnsi="Times New Roman" w:cs="Times New Roman"/>
          <w:sz w:val="28"/>
          <w:szCs w:val="28"/>
        </w:rPr>
        <w:t>дений Валдайского муниципального района (по согласованию)</w:t>
      </w:r>
    </w:p>
    <w:p w:rsidR="00981627" w:rsidRPr="00981627" w:rsidRDefault="00981627" w:rsidP="00981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1627">
        <w:rPr>
          <w:rFonts w:ascii="Times New Roman" w:hAnsi="Times New Roman" w:cs="Times New Roman"/>
          <w:sz w:val="28"/>
          <w:szCs w:val="28"/>
        </w:rPr>
        <w:t>Цели муниципальной программы: повышение заинтересованности в энергосбер</w:t>
      </w:r>
      <w:r w:rsidRPr="00981627">
        <w:rPr>
          <w:rFonts w:ascii="Times New Roman" w:hAnsi="Times New Roman" w:cs="Times New Roman"/>
          <w:sz w:val="28"/>
          <w:szCs w:val="28"/>
        </w:rPr>
        <w:t>е</w:t>
      </w:r>
      <w:r w:rsidRPr="00981627">
        <w:rPr>
          <w:rFonts w:ascii="Times New Roman" w:hAnsi="Times New Roman" w:cs="Times New Roman"/>
          <w:sz w:val="28"/>
          <w:szCs w:val="28"/>
        </w:rPr>
        <w:t>жении</w:t>
      </w:r>
      <w:r w:rsidR="00E31899">
        <w:rPr>
          <w:rFonts w:ascii="Times New Roman" w:hAnsi="Times New Roman" w:cs="Times New Roman"/>
          <w:sz w:val="28"/>
          <w:szCs w:val="28"/>
        </w:rPr>
        <w:t>.</w:t>
      </w:r>
    </w:p>
    <w:p w:rsidR="00981627" w:rsidRPr="00981627" w:rsidRDefault="00981627" w:rsidP="00981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1627">
        <w:rPr>
          <w:rFonts w:ascii="Times New Roman" w:hAnsi="Times New Roman" w:cs="Times New Roman"/>
          <w:sz w:val="28"/>
          <w:szCs w:val="28"/>
        </w:rPr>
        <w:t>Задачи программы: осуществление информационного обеспечения мероприятий по энергосбережению и повышению энергетической эффе</w:t>
      </w:r>
      <w:r w:rsidRPr="00981627">
        <w:rPr>
          <w:rFonts w:ascii="Times New Roman" w:hAnsi="Times New Roman" w:cs="Times New Roman"/>
          <w:sz w:val="28"/>
          <w:szCs w:val="28"/>
        </w:rPr>
        <w:t>к</w:t>
      </w:r>
      <w:r w:rsidRPr="00981627">
        <w:rPr>
          <w:rFonts w:ascii="Times New Roman" w:hAnsi="Times New Roman" w:cs="Times New Roman"/>
          <w:sz w:val="28"/>
          <w:szCs w:val="28"/>
        </w:rPr>
        <w:t>тивности.</w:t>
      </w:r>
    </w:p>
    <w:p w:rsidR="00981627" w:rsidRPr="00981627" w:rsidRDefault="00981627" w:rsidP="00981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81627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2020</w:t>
      </w:r>
      <w:r w:rsidR="00E31899">
        <w:rPr>
          <w:rFonts w:ascii="Times New Roman" w:hAnsi="Times New Roman" w:cs="Times New Roman"/>
          <w:sz w:val="28"/>
          <w:szCs w:val="28"/>
        </w:rPr>
        <w:t xml:space="preserve"> </w:t>
      </w:r>
      <w:r w:rsidRPr="00981627">
        <w:rPr>
          <w:rFonts w:ascii="Times New Roman" w:hAnsi="Times New Roman" w:cs="Times New Roman"/>
          <w:sz w:val="28"/>
          <w:szCs w:val="28"/>
        </w:rPr>
        <w:t>-</w:t>
      </w:r>
      <w:r w:rsidR="00E31899">
        <w:rPr>
          <w:rFonts w:ascii="Times New Roman" w:hAnsi="Times New Roman" w:cs="Times New Roman"/>
          <w:sz w:val="28"/>
          <w:szCs w:val="28"/>
        </w:rPr>
        <w:t xml:space="preserve"> </w:t>
      </w:r>
      <w:r w:rsidRPr="00981627">
        <w:rPr>
          <w:rFonts w:ascii="Times New Roman" w:hAnsi="Times New Roman" w:cs="Times New Roman"/>
          <w:sz w:val="28"/>
          <w:szCs w:val="28"/>
        </w:rPr>
        <w:t>2025 годы.</w:t>
      </w:r>
    </w:p>
    <w:p w:rsidR="00981627" w:rsidRPr="00981627" w:rsidRDefault="00981627" w:rsidP="009816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1627">
        <w:rPr>
          <w:sz w:val="28"/>
          <w:szCs w:val="28"/>
        </w:rPr>
        <w:t>Объ</w:t>
      </w:r>
      <w:r w:rsidR="00E31899">
        <w:rPr>
          <w:sz w:val="28"/>
          <w:szCs w:val="28"/>
        </w:rPr>
        <w:t xml:space="preserve">емы и источники финансирования </w:t>
      </w:r>
      <w:r w:rsidRPr="00981627">
        <w:rPr>
          <w:sz w:val="28"/>
          <w:szCs w:val="28"/>
        </w:rPr>
        <w:t>муниципальной программы в целом (тыс. руб.):</w:t>
      </w:r>
    </w:p>
    <w:p w:rsidR="00981627" w:rsidRPr="00E31899" w:rsidRDefault="00981627" w:rsidP="00981627">
      <w:pPr>
        <w:widowControl w:val="0"/>
        <w:ind w:firstLine="709"/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136"/>
        <w:gridCol w:w="1196"/>
        <w:gridCol w:w="1490"/>
        <w:gridCol w:w="1854"/>
        <w:gridCol w:w="1640"/>
        <w:gridCol w:w="1208"/>
        <w:gridCol w:w="840"/>
      </w:tblGrid>
      <w:tr w:rsidR="00981627" w:rsidRPr="00E31899" w:rsidTr="00E31899">
        <w:trPr>
          <w:trHeight w:val="20"/>
          <w:jc w:val="center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31899">
              <w:rPr>
                <w:b/>
              </w:rPr>
              <w:t>Год</w:t>
            </w:r>
          </w:p>
        </w:tc>
        <w:tc>
          <w:tcPr>
            <w:tcW w:w="4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31899">
              <w:rPr>
                <w:b/>
              </w:rPr>
              <w:t>Источник финансирования</w:t>
            </w:r>
          </w:p>
        </w:tc>
      </w:tr>
      <w:tr w:rsidR="00981627" w:rsidRPr="00E31899" w:rsidTr="00E31899">
        <w:trPr>
          <w:trHeight w:val="20"/>
          <w:jc w:val="center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31899">
              <w:rPr>
                <w:b/>
              </w:rPr>
              <w:t>областной</w:t>
            </w:r>
            <w:r w:rsidRPr="00E31899">
              <w:rPr>
                <w:b/>
              </w:rPr>
              <w:br/>
              <w:t>бюджет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31899">
              <w:rPr>
                <w:b/>
              </w:rPr>
              <w:t>федерал</w:t>
            </w:r>
            <w:r w:rsidRPr="00E31899">
              <w:rPr>
                <w:b/>
              </w:rPr>
              <w:t>ь</w:t>
            </w:r>
            <w:r w:rsidRPr="00E31899">
              <w:rPr>
                <w:b/>
              </w:rPr>
              <w:t>ный бюджет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31899">
              <w:rPr>
                <w:b/>
              </w:rPr>
              <w:t>бюджет муниципального ра</w:t>
            </w:r>
            <w:r w:rsidRPr="00E31899">
              <w:rPr>
                <w:b/>
              </w:rPr>
              <w:t>й</w:t>
            </w:r>
            <w:r w:rsidRPr="00E31899">
              <w:rPr>
                <w:b/>
              </w:rPr>
              <w:t>она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31899">
              <w:rPr>
                <w:b/>
              </w:rPr>
              <w:t>внебюджетные средс</w:t>
            </w:r>
            <w:r w:rsidRPr="00E31899">
              <w:rPr>
                <w:b/>
              </w:rPr>
              <w:t>т</w:t>
            </w:r>
            <w:r w:rsidRPr="00E31899">
              <w:rPr>
                <w:b/>
              </w:rPr>
              <w:t>ва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31899">
              <w:rPr>
                <w:b/>
                <w:sz w:val="24"/>
                <w:szCs w:val="24"/>
              </w:rPr>
              <w:t>бюджет городск</w:t>
            </w:r>
            <w:r w:rsidRPr="00E31899">
              <w:rPr>
                <w:b/>
                <w:sz w:val="24"/>
                <w:szCs w:val="24"/>
              </w:rPr>
              <w:t>о</w:t>
            </w:r>
            <w:r w:rsidRPr="00E31899">
              <w:rPr>
                <w:b/>
                <w:sz w:val="24"/>
                <w:szCs w:val="24"/>
              </w:rPr>
              <w:t xml:space="preserve">го </w:t>
            </w:r>
            <w:r w:rsidRPr="00E31899">
              <w:rPr>
                <w:b/>
                <w:sz w:val="24"/>
                <w:szCs w:val="24"/>
              </w:rPr>
              <w:br/>
              <w:t>пос</w:t>
            </w:r>
            <w:r w:rsidRPr="00E31899">
              <w:rPr>
                <w:b/>
                <w:sz w:val="24"/>
                <w:szCs w:val="24"/>
              </w:rPr>
              <w:t>е</w:t>
            </w:r>
            <w:r w:rsidRPr="00E31899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31899">
              <w:rPr>
                <w:b/>
              </w:rPr>
              <w:t>всего</w:t>
            </w:r>
          </w:p>
        </w:tc>
      </w:tr>
      <w:tr w:rsidR="00981627" w:rsidRPr="00E31899" w:rsidTr="00E31899">
        <w:trPr>
          <w:trHeight w:val="20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2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4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5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6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7</w:t>
            </w:r>
          </w:p>
        </w:tc>
      </w:tr>
      <w:tr w:rsidR="00981627" w:rsidRPr="00E31899" w:rsidTr="00E31899">
        <w:trPr>
          <w:trHeight w:val="20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2020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  <w:rPr>
                <w:lang w:val="en-US"/>
              </w:rPr>
            </w:pPr>
            <w:r w:rsidRPr="00E31899">
              <w:rPr>
                <w:lang w:val="en-US"/>
              </w:rPr>
              <w:t>0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</w:tr>
      <w:tr w:rsidR="00981627" w:rsidRPr="00E31899" w:rsidTr="00E31899">
        <w:trPr>
          <w:trHeight w:val="20"/>
          <w:jc w:val="center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2021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</w:tr>
      <w:tr w:rsidR="00981627" w:rsidRPr="00E31899" w:rsidTr="00E31899">
        <w:trPr>
          <w:trHeight w:val="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</w:tr>
      <w:tr w:rsidR="00981627" w:rsidRPr="00E31899" w:rsidTr="00E31899">
        <w:trPr>
          <w:trHeight w:val="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2023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</w:tr>
      <w:tr w:rsidR="00981627" w:rsidRPr="00E31899" w:rsidTr="00E31899">
        <w:trPr>
          <w:trHeight w:val="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2024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</w:tr>
      <w:tr w:rsidR="00981627" w:rsidRPr="00E31899" w:rsidTr="00E31899">
        <w:trPr>
          <w:trHeight w:val="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2025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</w:tr>
      <w:tr w:rsidR="00981627" w:rsidRPr="00E31899" w:rsidTr="00E31899">
        <w:trPr>
          <w:trHeight w:val="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pStyle w:val="ConsPlusCell"/>
              <w:spacing w:line="240" w:lineRule="exact"/>
              <w:jc w:val="center"/>
            </w:pPr>
            <w:r w:rsidRPr="00E31899">
              <w:t>ВСЕГО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E31899" w:rsidRDefault="00981627" w:rsidP="00E318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1899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981627" w:rsidRPr="00E31899" w:rsidRDefault="00981627" w:rsidP="00E3189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81627" w:rsidRPr="00981627" w:rsidRDefault="00981627" w:rsidP="00981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муниципальной пр</w:t>
      </w:r>
      <w:r w:rsidRPr="00981627">
        <w:rPr>
          <w:rFonts w:ascii="Times New Roman" w:hAnsi="Times New Roman" w:cs="Times New Roman"/>
          <w:sz w:val="28"/>
          <w:szCs w:val="28"/>
        </w:rPr>
        <w:t>о</w:t>
      </w:r>
      <w:r w:rsidRPr="00981627">
        <w:rPr>
          <w:rFonts w:ascii="Times New Roman" w:hAnsi="Times New Roman" w:cs="Times New Roman"/>
          <w:sz w:val="28"/>
          <w:szCs w:val="28"/>
        </w:rPr>
        <w:t>граммы:</w:t>
      </w:r>
    </w:p>
    <w:p w:rsidR="00981627" w:rsidRPr="00981627" w:rsidRDefault="00981627" w:rsidP="00981627">
      <w:pPr>
        <w:suppressAutoHyphens/>
        <w:ind w:firstLine="709"/>
        <w:jc w:val="both"/>
        <w:rPr>
          <w:sz w:val="28"/>
          <w:szCs w:val="28"/>
        </w:rPr>
      </w:pPr>
      <w:r w:rsidRPr="00981627">
        <w:rPr>
          <w:sz w:val="28"/>
          <w:szCs w:val="28"/>
        </w:rPr>
        <w:t>В результате реализации муниципальной программы возможно обеспечить:</w:t>
      </w:r>
    </w:p>
    <w:p w:rsidR="00981627" w:rsidRPr="00981627" w:rsidRDefault="00981627" w:rsidP="00981627">
      <w:pPr>
        <w:suppressAutoHyphens/>
        <w:ind w:firstLine="709"/>
        <w:jc w:val="both"/>
        <w:rPr>
          <w:sz w:val="28"/>
          <w:szCs w:val="28"/>
        </w:rPr>
      </w:pPr>
      <w:r w:rsidRPr="00981627">
        <w:rPr>
          <w:sz w:val="28"/>
          <w:szCs w:val="28"/>
        </w:rPr>
        <w:t xml:space="preserve">снижение потребления энергоресурсов </w:t>
      </w:r>
      <w:r w:rsidRPr="00981627">
        <w:rPr>
          <w:color w:val="000000"/>
          <w:sz w:val="28"/>
          <w:szCs w:val="28"/>
        </w:rPr>
        <w:t>автономными бюджетными организациями</w:t>
      </w:r>
      <w:r w:rsidRPr="00981627">
        <w:rPr>
          <w:sz w:val="28"/>
          <w:szCs w:val="28"/>
        </w:rPr>
        <w:t>;</w:t>
      </w:r>
    </w:p>
    <w:p w:rsidR="00981627" w:rsidRPr="00981627" w:rsidRDefault="00981627" w:rsidP="00981627">
      <w:pPr>
        <w:suppressAutoHyphens/>
        <w:ind w:firstLine="709"/>
        <w:jc w:val="both"/>
        <w:rPr>
          <w:sz w:val="28"/>
          <w:szCs w:val="28"/>
        </w:rPr>
      </w:pPr>
      <w:r w:rsidRPr="00981627">
        <w:rPr>
          <w:sz w:val="28"/>
          <w:szCs w:val="28"/>
        </w:rPr>
        <w:t>снижение расходов бюджета на финансирование оплаты коммунальных услуг, потребляемых объектами;</w:t>
      </w:r>
    </w:p>
    <w:p w:rsidR="00981627" w:rsidRPr="00981627" w:rsidRDefault="00981627" w:rsidP="00981627">
      <w:pPr>
        <w:suppressAutoHyphens/>
        <w:ind w:firstLine="709"/>
        <w:jc w:val="both"/>
        <w:rPr>
          <w:sz w:val="28"/>
          <w:szCs w:val="28"/>
        </w:rPr>
      </w:pPr>
      <w:r w:rsidRPr="00981627">
        <w:rPr>
          <w:sz w:val="28"/>
          <w:szCs w:val="28"/>
        </w:rPr>
        <w:t xml:space="preserve">снижение объема электроэнергии потребленной организациями </w:t>
      </w:r>
      <w:proofErr w:type="gramStart"/>
      <w:r w:rsidRPr="00981627">
        <w:rPr>
          <w:sz w:val="28"/>
          <w:szCs w:val="28"/>
        </w:rPr>
        <w:t>охваченных</w:t>
      </w:r>
      <w:proofErr w:type="gramEnd"/>
      <w:r w:rsidRPr="00981627">
        <w:rPr>
          <w:sz w:val="28"/>
          <w:szCs w:val="28"/>
        </w:rPr>
        <w:t xml:space="preserve"> муниципальной программой к 2025 году по отношению к 2020</w:t>
      </w:r>
      <w:r w:rsidR="00E31899">
        <w:rPr>
          <w:sz w:val="28"/>
          <w:szCs w:val="28"/>
        </w:rPr>
        <w:t> </w:t>
      </w:r>
      <w:r w:rsidRPr="00981627">
        <w:rPr>
          <w:sz w:val="28"/>
          <w:szCs w:val="28"/>
        </w:rPr>
        <w:t>году на 2%.</w:t>
      </w:r>
    </w:p>
    <w:p w:rsidR="00981627" w:rsidRPr="00981627" w:rsidRDefault="00981627" w:rsidP="00981627">
      <w:pPr>
        <w:suppressAutoHyphens/>
        <w:ind w:firstLine="709"/>
        <w:jc w:val="both"/>
        <w:rPr>
          <w:sz w:val="28"/>
          <w:szCs w:val="28"/>
        </w:rPr>
      </w:pPr>
      <w:r w:rsidRPr="00981627">
        <w:rPr>
          <w:sz w:val="28"/>
          <w:szCs w:val="28"/>
        </w:rPr>
        <w:t>Примечание: Настоящая программа может уточняться по мере принятия органами государственной власти основополагающих нормативно-</w:t>
      </w:r>
      <w:r w:rsidRPr="00981627">
        <w:rPr>
          <w:sz w:val="28"/>
          <w:szCs w:val="28"/>
        </w:rPr>
        <w:lastRenderedPageBreak/>
        <w:t xml:space="preserve">методических документов, регламентирующих разработку и реализацию программ энергосбережения и повышения </w:t>
      </w:r>
      <w:proofErr w:type="spellStart"/>
      <w:r w:rsidRPr="00981627">
        <w:rPr>
          <w:sz w:val="28"/>
          <w:szCs w:val="28"/>
        </w:rPr>
        <w:t>энергоэффективности</w:t>
      </w:r>
      <w:proofErr w:type="spellEnd"/>
      <w:r w:rsidRPr="00981627">
        <w:rPr>
          <w:sz w:val="28"/>
          <w:szCs w:val="28"/>
        </w:rPr>
        <w:t xml:space="preserve"> организации, осуществляющей регулируемые виды деятельности.</w:t>
      </w:r>
    </w:p>
    <w:p w:rsidR="00981627" w:rsidRPr="00981627" w:rsidRDefault="00981627" w:rsidP="00E31899">
      <w:pPr>
        <w:suppressAutoHyphens/>
        <w:jc w:val="center"/>
        <w:rPr>
          <w:sz w:val="28"/>
          <w:szCs w:val="28"/>
        </w:rPr>
      </w:pPr>
    </w:p>
    <w:p w:rsidR="00E31899" w:rsidRDefault="00981627" w:rsidP="00E3189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81627">
        <w:rPr>
          <w:b/>
          <w:bCs/>
          <w:spacing w:val="-2"/>
          <w:sz w:val="28"/>
          <w:szCs w:val="28"/>
        </w:rPr>
        <w:t>Характеристика текущего состояния сферы</w:t>
      </w:r>
    </w:p>
    <w:p w:rsidR="00981627" w:rsidRPr="00981627" w:rsidRDefault="00981627" w:rsidP="00E31899">
      <w:pPr>
        <w:shd w:val="clear" w:color="auto" w:fill="FFFFFF"/>
        <w:jc w:val="center"/>
        <w:rPr>
          <w:b/>
          <w:bCs/>
          <w:sz w:val="28"/>
          <w:szCs w:val="28"/>
        </w:rPr>
      </w:pPr>
      <w:r w:rsidRPr="00981627">
        <w:rPr>
          <w:b/>
          <w:bCs/>
          <w:spacing w:val="-2"/>
          <w:sz w:val="28"/>
          <w:szCs w:val="28"/>
        </w:rPr>
        <w:t xml:space="preserve">реализации </w:t>
      </w:r>
      <w:r w:rsidRPr="00981627">
        <w:rPr>
          <w:b/>
          <w:bCs/>
          <w:sz w:val="28"/>
          <w:szCs w:val="28"/>
        </w:rPr>
        <w:t>муниципальной программы</w:t>
      </w:r>
    </w:p>
    <w:p w:rsidR="00981627" w:rsidRPr="00E31899" w:rsidRDefault="00981627" w:rsidP="00E31899">
      <w:pPr>
        <w:shd w:val="clear" w:color="auto" w:fill="FFFFFF"/>
        <w:jc w:val="center"/>
        <w:rPr>
          <w:bCs/>
        </w:rPr>
      </w:pPr>
    </w:p>
    <w:p w:rsidR="00981627" w:rsidRPr="00981627" w:rsidRDefault="00981627" w:rsidP="0098162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81627">
        <w:rPr>
          <w:bCs/>
          <w:sz w:val="28"/>
          <w:szCs w:val="28"/>
        </w:rPr>
        <w:t>Систематическая работа в области энергосбережения и повышения энергет</w:t>
      </w:r>
      <w:r w:rsidRPr="00981627">
        <w:rPr>
          <w:bCs/>
          <w:sz w:val="28"/>
          <w:szCs w:val="28"/>
        </w:rPr>
        <w:t>и</w:t>
      </w:r>
      <w:r w:rsidRPr="00981627">
        <w:rPr>
          <w:bCs/>
          <w:sz w:val="28"/>
          <w:szCs w:val="28"/>
        </w:rPr>
        <w:t xml:space="preserve">ческой </w:t>
      </w:r>
      <w:proofErr w:type="spellStart"/>
      <w:r w:rsidRPr="00981627">
        <w:rPr>
          <w:bCs/>
          <w:sz w:val="28"/>
          <w:szCs w:val="28"/>
        </w:rPr>
        <w:t>эфффективности</w:t>
      </w:r>
      <w:proofErr w:type="spellEnd"/>
      <w:r w:rsidRPr="00981627">
        <w:rPr>
          <w:bCs/>
          <w:sz w:val="28"/>
          <w:szCs w:val="28"/>
        </w:rPr>
        <w:t xml:space="preserve"> в различных секторах и сферах экономики России началась после принятия Федерального закона Российской Федерации от 23</w:t>
      </w:r>
      <w:r w:rsidR="00E31899">
        <w:rPr>
          <w:bCs/>
          <w:sz w:val="28"/>
          <w:szCs w:val="28"/>
        </w:rPr>
        <w:t xml:space="preserve"> ноября </w:t>
      </w:r>
      <w:r w:rsidRPr="00981627">
        <w:rPr>
          <w:bCs/>
          <w:sz w:val="28"/>
          <w:szCs w:val="28"/>
        </w:rPr>
        <w:t>2009</w:t>
      </w:r>
      <w:r w:rsidR="00E31899">
        <w:rPr>
          <w:bCs/>
          <w:sz w:val="28"/>
          <w:szCs w:val="28"/>
        </w:rPr>
        <w:t xml:space="preserve"> года</w:t>
      </w:r>
      <w:r w:rsidRPr="00981627">
        <w:rPr>
          <w:bCs/>
          <w:sz w:val="28"/>
          <w:szCs w:val="28"/>
        </w:rPr>
        <w:t xml:space="preserve">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(далее</w:t>
      </w:r>
      <w:r w:rsidR="00E31899">
        <w:rPr>
          <w:bCs/>
          <w:sz w:val="28"/>
          <w:szCs w:val="28"/>
        </w:rPr>
        <w:t xml:space="preserve"> </w:t>
      </w:r>
      <w:r w:rsidRPr="00981627">
        <w:rPr>
          <w:bCs/>
          <w:sz w:val="28"/>
          <w:szCs w:val="28"/>
        </w:rPr>
        <w:t>-</w:t>
      </w:r>
      <w:r w:rsidR="00E31899">
        <w:rPr>
          <w:bCs/>
          <w:sz w:val="28"/>
          <w:szCs w:val="28"/>
        </w:rPr>
        <w:t xml:space="preserve"> </w:t>
      </w:r>
      <w:r w:rsidRPr="00981627">
        <w:rPr>
          <w:bCs/>
          <w:sz w:val="28"/>
          <w:szCs w:val="28"/>
        </w:rPr>
        <w:t>Закон)</w:t>
      </w:r>
      <w:r w:rsidR="00E31899">
        <w:rPr>
          <w:bCs/>
          <w:sz w:val="28"/>
          <w:szCs w:val="28"/>
        </w:rPr>
        <w:t>.</w:t>
      </w:r>
    </w:p>
    <w:p w:rsidR="00981627" w:rsidRPr="00981627" w:rsidRDefault="00981627" w:rsidP="00981627">
      <w:pPr>
        <w:shd w:val="clear" w:color="auto" w:fill="FFFFFF"/>
        <w:ind w:firstLine="709"/>
        <w:jc w:val="both"/>
        <w:rPr>
          <w:sz w:val="28"/>
          <w:szCs w:val="28"/>
        </w:rPr>
      </w:pPr>
      <w:r w:rsidRPr="00981627">
        <w:rPr>
          <w:sz w:val="28"/>
          <w:szCs w:val="28"/>
        </w:rPr>
        <w:t>Данный Закон - стал базовым документом, определяющим и политику Ва</w:t>
      </w:r>
      <w:r w:rsidRPr="00981627">
        <w:rPr>
          <w:sz w:val="28"/>
          <w:szCs w:val="28"/>
        </w:rPr>
        <w:t>л</w:t>
      </w:r>
      <w:r w:rsidRPr="00981627">
        <w:rPr>
          <w:sz w:val="28"/>
          <w:szCs w:val="28"/>
        </w:rPr>
        <w:t>дайского муниципального района в области энергосбережения и повышения энергетич</w:t>
      </w:r>
      <w:r w:rsidRPr="00981627">
        <w:rPr>
          <w:sz w:val="28"/>
          <w:szCs w:val="28"/>
        </w:rPr>
        <w:t>е</w:t>
      </w:r>
      <w:r w:rsidRPr="00981627">
        <w:rPr>
          <w:sz w:val="28"/>
          <w:szCs w:val="28"/>
        </w:rPr>
        <w:t>ской эффективности.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должно развиваться в целях обеспечения нормативного качества жилищно-коммунальных услуг, повышения надежности и </w:t>
      </w:r>
      <w:proofErr w:type="spellStart"/>
      <w:r w:rsidRPr="00981627">
        <w:rPr>
          <w:rFonts w:ascii="Times New Roman" w:hAnsi="Times New Roman" w:cs="Times New Roman"/>
          <w:sz w:val="28"/>
          <w:szCs w:val="28"/>
        </w:rPr>
        <w:t>энергоэ</w:t>
      </w:r>
      <w:r w:rsidRPr="00981627">
        <w:rPr>
          <w:rFonts w:ascii="Times New Roman" w:hAnsi="Times New Roman" w:cs="Times New Roman"/>
          <w:sz w:val="28"/>
          <w:szCs w:val="28"/>
        </w:rPr>
        <w:t>ф</w:t>
      </w:r>
      <w:r w:rsidRPr="00981627">
        <w:rPr>
          <w:rFonts w:ascii="Times New Roman" w:hAnsi="Times New Roman" w:cs="Times New Roman"/>
          <w:sz w:val="28"/>
          <w:szCs w:val="28"/>
        </w:rPr>
        <w:t>фективности</w:t>
      </w:r>
      <w:proofErr w:type="spellEnd"/>
      <w:r w:rsidRPr="00981627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инфраструктуры, оптимизации затрат на производс</w:t>
      </w:r>
      <w:r w:rsidRPr="00981627">
        <w:rPr>
          <w:rFonts w:ascii="Times New Roman" w:hAnsi="Times New Roman" w:cs="Times New Roman"/>
          <w:sz w:val="28"/>
          <w:szCs w:val="28"/>
        </w:rPr>
        <w:t>т</w:t>
      </w:r>
      <w:r w:rsidRPr="00981627">
        <w:rPr>
          <w:rFonts w:ascii="Times New Roman" w:hAnsi="Times New Roman" w:cs="Times New Roman"/>
          <w:sz w:val="28"/>
          <w:szCs w:val="28"/>
        </w:rPr>
        <w:t>во коммунальных ресурсов.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Деятельность организаций коммунального комплекса Валдайского муниципальн</w:t>
      </w:r>
      <w:r w:rsidRPr="00981627">
        <w:rPr>
          <w:rFonts w:ascii="Times New Roman" w:hAnsi="Times New Roman" w:cs="Times New Roman"/>
          <w:sz w:val="28"/>
          <w:szCs w:val="28"/>
        </w:rPr>
        <w:t>о</w:t>
      </w:r>
      <w:r w:rsidRPr="00981627">
        <w:rPr>
          <w:rFonts w:ascii="Times New Roman" w:hAnsi="Times New Roman" w:cs="Times New Roman"/>
          <w:sz w:val="28"/>
          <w:szCs w:val="28"/>
        </w:rPr>
        <w:t>го района характеризуется частыми технологическими отказами, неэффективным испол</w:t>
      </w:r>
      <w:r w:rsidRPr="00981627">
        <w:rPr>
          <w:rFonts w:ascii="Times New Roman" w:hAnsi="Times New Roman" w:cs="Times New Roman"/>
          <w:sz w:val="28"/>
          <w:szCs w:val="28"/>
        </w:rPr>
        <w:t>ь</w:t>
      </w:r>
      <w:r w:rsidRPr="00981627">
        <w:rPr>
          <w:rFonts w:ascii="Times New Roman" w:hAnsi="Times New Roman" w:cs="Times New Roman"/>
          <w:sz w:val="28"/>
          <w:szCs w:val="28"/>
        </w:rPr>
        <w:t>зованием природных ресурсов.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Износ объектов коммунальной инфраструктуры Валдайского муниципального ра</w:t>
      </w:r>
      <w:r w:rsidRPr="00981627">
        <w:rPr>
          <w:rFonts w:ascii="Times New Roman" w:hAnsi="Times New Roman" w:cs="Times New Roman"/>
          <w:sz w:val="28"/>
          <w:szCs w:val="28"/>
        </w:rPr>
        <w:t>й</w:t>
      </w:r>
      <w:r w:rsidRPr="00981627">
        <w:rPr>
          <w:rFonts w:ascii="Times New Roman" w:hAnsi="Times New Roman" w:cs="Times New Roman"/>
          <w:sz w:val="28"/>
          <w:szCs w:val="28"/>
        </w:rPr>
        <w:t>она имеет большое значение. Вследствие износа растет количество сбоев и аварий в коммунальных системах, увеличиваются сроки их ликвидации и стоимость ремонтов, потери тепловой энергии в сетях, уте</w:t>
      </w:r>
      <w:r w:rsidRPr="00981627">
        <w:rPr>
          <w:rFonts w:ascii="Times New Roman" w:hAnsi="Times New Roman" w:cs="Times New Roman"/>
          <w:sz w:val="28"/>
          <w:szCs w:val="28"/>
        </w:rPr>
        <w:t>ч</w:t>
      </w:r>
      <w:r w:rsidRPr="00981627">
        <w:rPr>
          <w:rFonts w:ascii="Times New Roman" w:hAnsi="Times New Roman" w:cs="Times New Roman"/>
          <w:sz w:val="28"/>
          <w:szCs w:val="28"/>
        </w:rPr>
        <w:t xml:space="preserve">ки и неучтенные расходы воды и т.д. </w:t>
      </w:r>
    </w:p>
    <w:p w:rsid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Одним из перспективных направлений повышения эффективности использования и сб</w:t>
      </w:r>
      <w:r w:rsidRPr="00981627">
        <w:rPr>
          <w:rFonts w:ascii="Times New Roman" w:hAnsi="Times New Roman" w:cs="Times New Roman"/>
          <w:sz w:val="28"/>
          <w:szCs w:val="28"/>
        </w:rPr>
        <w:t>е</w:t>
      </w:r>
      <w:r w:rsidRPr="00981627">
        <w:rPr>
          <w:rFonts w:ascii="Times New Roman" w:hAnsi="Times New Roman" w:cs="Times New Roman"/>
          <w:sz w:val="28"/>
          <w:szCs w:val="28"/>
        </w:rPr>
        <w:t>режения энергоресурсов является исключение случаев нерационального использования электрической энергии, несанкционированного подключения к источникам, несоблюдения норм и правил при проектиров</w:t>
      </w:r>
      <w:r w:rsidRPr="00981627">
        <w:rPr>
          <w:rFonts w:ascii="Times New Roman" w:hAnsi="Times New Roman" w:cs="Times New Roman"/>
          <w:sz w:val="28"/>
          <w:szCs w:val="28"/>
        </w:rPr>
        <w:t>а</w:t>
      </w:r>
      <w:r w:rsidRPr="00981627">
        <w:rPr>
          <w:rFonts w:ascii="Times New Roman" w:hAnsi="Times New Roman" w:cs="Times New Roman"/>
          <w:sz w:val="28"/>
          <w:szCs w:val="28"/>
        </w:rPr>
        <w:t>нии и эксплуатации объектов.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>Потребление энергоресурсов автономными бюджетными организациями.</w:t>
      </w:r>
    </w:p>
    <w:p w:rsidR="00E31899" w:rsidRPr="00981627" w:rsidRDefault="00E31899" w:rsidP="00E318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627">
        <w:rPr>
          <w:rFonts w:ascii="Times New Roman" w:hAnsi="Times New Roman" w:cs="Times New Roman"/>
          <w:color w:val="000000"/>
          <w:sz w:val="28"/>
          <w:szCs w:val="28"/>
        </w:rPr>
        <w:t>В Валдайском муниципальном районе проводятся следующие мероприятия по внедрению энергосберегающих технологий и повышению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1627">
        <w:rPr>
          <w:rFonts w:ascii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981627">
        <w:rPr>
          <w:rFonts w:ascii="Times New Roman" w:hAnsi="Times New Roman" w:cs="Times New Roman"/>
          <w:color w:val="000000"/>
          <w:sz w:val="28"/>
          <w:szCs w:val="28"/>
        </w:rPr>
        <w:t xml:space="preserve"> во всех сф</w:t>
      </w:r>
      <w:r w:rsidRPr="009816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81627">
        <w:rPr>
          <w:rFonts w:ascii="Times New Roman" w:hAnsi="Times New Roman" w:cs="Times New Roman"/>
          <w:color w:val="000000"/>
          <w:sz w:val="28"/>
          <w:szCs w:val="28"/>
        </w:rPr>
        <w:t>рах деятельности: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>1. Участие в федеральных и региональных программах.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>2. Проведение капитального ремонта в МКД.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 xml:space="preserve">3. Осуществление поэтапного перехода на отпуск ТЭР потребителям в соответствии с показателями коллективных </w:t>
      </w:r>
      <w:proofErr w:type="gramStart"/>
      <w:r w:rsidRPr="00981627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981627">
        <w:rPr>
          <w:color w:val="000000"/>
          <w:sz w:val="28"/>
          <w:szCs w:val="28"/>
        </w:rPr>
        <w:t>общедомовых</w:t>
      </w:r>
      <w:proofErr w:type="spellEnd"/>
      <w:r w:rsidRPr="00981627">
        <w:rPr>
          <w:color w:val="000000"/>
          <w:sz w:val="28"/>
          <w:szCs w:val="28"/>
        </w:rPr>
        <w:t xml:space="preserve"> ) приборов учёта.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 xml:space="preserve">Результат – улучшение энергетических характеристик зданий за счёт утепления фасадов, чердачных и подвальных помещений, замена внутренних сетей, установки </w:t>
      </w:r>
      <w:proofErr w:type="spellStart"/>
      <w:r w:rsidRPr="00981627">
        <w:rPr>
          <w:color w:val="000000"/>
          <w:sz w:val="28"/>
          <w:szCs w:val="28"/>
        </w:rPr>
        <w:t>общедом</w:t>
      </w:r>
      <w:r w:rsidRPr="00981627">
        <w:rPr>
          <w:color w:val="000000"/>
          <w:sz w:val="28"/>
          <w:szCs w:val="28"/>
        </w:rPr>
        <w:t>о</w:t>
      </w:r>
      <w:r w:rsidRPr="00981627">
        <w:rPr>
          <w:color w:val="000000"/>
          <w:sz w:val="28"/>
          <w:szCs w:val="28"/>
        </w:rPr>
        <w:t>вых</w:t>
      </w:r>
      <w:proofErr w:type="spellEnd"/>
      <w:r w:rsidRPr="00981627">
        <w:rPr>
          <w:color w:val="000000"/>
          <w:sz w:val="28"/>
          <w:szCs w:val="28"/>
        </w:rPr>
        <w:t xml:space="preserve"> приборов учета ТЭР.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lastRenderedPageBreak/>
        <w:t xml:space="preserve">4. Проведение работ по замене светильников и ламп наружного освещения </w:t>
      </w:r>
      <w:proofErr w:type="gramStart"/>
      <w:r w:rsidRPr="00981627">
        <w:rPr>
          <w:color w:val="000000"/>
          <w:sz w:val="28"/>
          <w:szCs w:val="28"/>
        </w:rPr>
        <w:t>на</w:t>
      </w:r>
      <w:proofErr w:type="gramEnd"/>
      <w:r w:rsidRPr="00981627">
        <w:rPr>
          <w:color w:val="000000"/>
          <w:sz w:val="28"/>
          <w:szCs w:val="28"/>
        </w:rPr>
        <w:t xml:space="preserve"> более современные энергосберегающие.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>В бюджетной сфере проблема энергосбережения и повышения  энергетической э</w:t>
      </w:r>
      <w:r w:rsidRPr="00981627">
        <w:rPr>
          <w:color w:val="000000"/>
          <w:sz w:val="28"/>
          <w:szCs w:val="28"/>
        </w:rPr>
        <w:t>ф</w:t>
      </w:r>
      <w:r w:rsidRPr="00981627">
        <w:rPr>
          <w:color w:val="000000"/>
          <w:sz w:val="28"/>
          <w:szCs w:val="28"/>
        </w:rPr>
        <w:t>фективности, снижения расходов бюджета на потребление ТЭР становится ещё актуальнее.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>В рамках реализации Закона в муниципальных учреждениях проведены энергетиче</w:t>
      </w:r>
      <w:r>
        <w:rPr>
          <w:color w:val="000000"/>
          <w:sz w:val="28"/>
          <w:szCs w:val="28"/>
        </w:rPr>
        <w:t>ские обследования</w:t>
      </w:r>
      <w:r w:rsidRPr="0098162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81627">
        <w:rPr>
          <w:color w:val="000000"/>
          <w:sz w:val="28"/>
          <w:szCs w:val="28"/>
        </w:rPr>
        <w:t>где определены перечни мероприятий по энергосбережению и пов</w:t>
      </w:r>
      <w:r w:rsidRPr="00981627">
        <w:rPr>
          <w:color w:val="000000"/>
          <w:sz w:val="28"/>
          <w:szCs w:val="28"/>
        </w:rPr>
        <w:t>ы</w:t>
      </w:r>
      <w:r w:rsidRPr="00981627">
        <w:rPr>
          <w:color w:val="000000"/>
          <w:sz w:val="28"/>
          <w:szCs w:val="28"/>
        </w:rPr>
        <w:t>шению энергетической эффективности.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>Для учёта и анализа потребления ТЭР в муниципальных учреждениях устанавливаются приборы учёта потребления ТЭР. Данные об оснащённости приборами учёта на текущий момент приведены в нижеследующей таблице.</w:t>
      </w:r>
    </w:p>
    <w:p w:rsidR="00E31899" w:rsidRPr="00981627" w:rsidRDefault="00E31899" w:rsidP="0069202D">
      <w:pPr>
        <w:ind w:firstLine="709"/>
        <w:jc w:val="right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>Таблица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454"/>
        <w:gridCol w:w="3100"/>
        <w:gridCol w:w="3914"/>
      </w:tblGrid>
      <w:tr w:rsidR="00E31899" w:rsidRPr="00E31899" w:rsidTr="00E31899">
        <w:trPr>
          <w:trHeight w:val="20"/>
          <w:jc w:val="center"/>
        </w:trPr>
        <w:tc>
          <w:tcPr>
            <w:tcW w:w="1296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31899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37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31899">
              <w:rPr>
                <w:b/>
                <w:color w:val="000000"/>
                <w:sz w:val="24"/>
                <w:szCs w:val="24"/>
              </w:rPr>
              <w:t>Необходимое колич</w:t>
            </w:r>
            <w:r w:rsidRPr="00E31899">
              <w:rPr>
                <w:b/>
                <w:color w:val="000000"/>
                <w:sz w:val="24"/>
                <w:szCs w:val="24"/>
              </w:rPr>
              <w:t>е</w:t>
            </w:r>
            <w:r w:rsidRPr="00E31899">
              <w:rPr>
                <w:b/>
                <w:color w:val="000000"/>
                <w:sz w:val="24"/>
                <w:szCs w:val="24"/>
              </w:rPr>
              <w:t xml:space="preserve">ство ПУ, </w:t>
            </w:r>
            <w:proofErr w:type="spellStart"/>
            <w:proofErr w:type="gramStart"/>
            <w:r w:rsidRPr="00E31899">
              <w:rPr>
                <w:b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68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31899">
              <w:rPr>
                <w:b/>
                <w:color w:val="000000"/>
                <w:sz w:val="24"/>
                <w:szCs w:val="24"/>
              </w:rPr>
              <w:t xml:space="preserve">Установлено и введено в эксплуатацию, </w:t>
            </w:r>
            <w:proofErr w:type="spellStart"/>
            <w:proofErr w:type="gramStart"/>
            <w:r w:rsidRPr="00E31899">
              <w:rPr>
                <w:b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31899" w:rsidRPr="00E31899" w:rsidTr="00E31899">
        <w:trPr>
          <w:trHeight w:val="20"/>
          <w:jc w:val="center"/>
        </w:trPr>
        <w:tc>
          <w:tcPr>
            <w:tcW w:w="1296" w:type="pct"/>
            <w:vAlign w:val="center"/>
          </w:tcPr>
          <w:p w:rsidR="00E31899" w:rsidRPr="00E31899" w:rsidRDefault="00E31899" w:rsidP="00E3189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1637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068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51</w:t>
            </w:r>
          </w:p>
        </w:tc>
      </w:tr>
      <w:tr w:rsidR="00E31899" w:rsidRPr="00E31899" w:rsidTr="00E31899">
        <w:trPr>
          <w:trHeight w:val="20"/>
          <w:jc w:val="center"/>
        </w:trPr>
        <w:tc>
          <w:tcPr>
            <w:tcW w:w="1296" w:type="pct"/>
            <w:vAlign w:val="center"/>
          </w:tcPr>
          <w:p w:rsidR="00E31899" w:rsidRPr="00E31899" w:rsidRDefault="00E31899" w:rsidP="00E3189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637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068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35</w:t>
            </w:r>
          </w:p>
        </w:tc>
      </w:tr>
      <w:tr w:rsidR="00E31899" w:rsidRPr="00E31899" w:rsidTr="00E31899">
        <w:trPr>
          <w:trHeight w:val="20"/>
          <w:jc w:val="center"/>
        </w:trPr>
        <w:tc>
          <w:tcPr>
            <w:tcW w:w="1296" w:type="pct"/>
            <w:vAlign w:val="center"/>
          </w:tcPr>
          <w:p w:rsidR="00E31899" w:rsidRPr="00E31899" w:rsidRDefault="00E31899" w:rsidP="00E3189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Вода холодная</w:t>
            </w:r>
          </w:p>
        </w:tc>
        <w:tc>
          <w:tcPr>
            <w:tcW w:w="1637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068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37</w:t>
            </w:r>
          </w:p>
        </w:tc>
      </w:tr>
      <w:tr w:rsidR="00E31899" w:rsidRPr="00E31899" w:rsidTr="00E31899">
        <w:trPr>
          <w:trHeight w:val="20"/>
          <w:jc w:val="center"/>
        </w:trPr>
        <w:tc>
          <w:tcPr>
            <w:tcW w:w="1296" w:type="pct"/>
            <w:vAlign w:val="center"/>
          </w:tcPr>
          <w:p w:rsidR="00E31899" w:rsidRPr="00E31899" w:rsidRDefault="00E31899" w:rsidP="00E3189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Вода горячая</w:t>
            </w:r>
          </w:p>
        </w:tc>
        <w:tc>
          <w:tcPr>
            <w:tcW w:w="1637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31899" w:rsidRPr="00E31899" w:rsidTr="00E31899">
        <w:trPr>
          <w:trHeight w:val="20"/>
          <w:jc w:val="center"/>
        </w:trPr>
        <w:tc>
          <w:tcPr>
            <w:tcW w:w="1296" w:type="pct"/>
            <w:vAlign w:val="center"/>
          </w:tcPr>
          <w:p w:rsidR="00E31899" w:rsidRPr="00E31899" w:rsidRDefault="00E31899" w:rsidP="00E3189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637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E31899" w:rsidRPr="00E31899" w:rsidRDefault="00E31899" w:rsidP="00E3189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3189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31899" w:rsidRPr="00E31899" w:rsidRDefault="00E31899" w:rsidP="0098162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>Из приведённой таблицы видно, что муниципальные учреждения оснащены приборами учёта на 97 %.</w:t>
      </w:r>
    </w:p>
    <w:p w:rsidR="00E31899" w:rsidRPr="00981627" w:rsidRDefault="00E31899" w:rsidP="00E31899">
      <w:pPr>
        <w:ind w:firstLine="709"/>
        <w:jc w:val="both"/>
        <w:rPr>
          <w:color w:val="000000"/>
          <w:sz w:val="28"/>
          <w:szCs w:val="28"/>
        </w:rPr>
      </w:pPr>
      <w:r w:rsidRPr="00981627">
        <w:rPr>
          <w:color w:val="000000"/>
          <w:sz w:val="28"/>
          <w:szCs w:val="28"/>
        </w:rPr>
        <w:t>Для выполнения требований Закона, а также для учёта и анализа фактического потре</w:t>
      </w:r>
      <w:r w:rsidRPr="00981627">
        <w:rPr>
          <w:color w:val="000000"/>
          <w:sz w:val="28"/>
          <w:szCs w:val="28"/>
        </w:rPr>
        <w:t>б</w:t>
      </w:r>
      <w:r w:rsidRPr="00981627">
        <w:rPr>
          <w:color w:val="000000"/>
          <w:sz w:val="28"/>
          <w:szCs w:val="28"/>
        </w:rPr>
        <w:t>ления ТЭР необходимо продолжать работу по установке недостающих приборов учёта.</w:t>
      </w:r>
    </w:p>
    <w:p w:rsidR="00E31899" w:rsidRPr="00981627" w:rsidRDefault="00E31899" w:rsidP="006920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627">
        <w:rPr>
          <w:rFonts w:ascii="Times New Roman" w:hAnsi="Times New Roman" w:cs="Times New Roman"/>
          <w:color w:val="000000"/>
          <w:sz w:val="28"/>
          <w:szCs w:val="28"/>
        </w:rPr>
        <w:t>Из вышеуказанного следует, что энергосбережение является актуальным и необходимым условием нормального функционирования всех сфер деятельности района. При непрерывном росте цен на энергоресурсы,</w:t>
      </w:r>
      <w:r w:rsidR="00692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627">
        <w:rPr>
          <w:rFonts w:ascii="Times New Roman" w:hAnsi="Times New Roman" w:cs="Times New Roman"/>
          <w:color w:val="000000"/>
          <w:sz w:val="28"/>
          <w:szCs w:val="28"/>
        </w:rPr>
        <w:t>только повышение эффективности использования энергоносителей, позволит добиться экономии как топливно-энергетических, так и фина</w:t>
      </w:r>
      <w:r w:rsidRPr="0098162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81627">
        <w:rPr>
          <w:rFonts w:ascii="Times New Roman" w:hAnsi="Times New Roman" w:cs="Times New Roman"/>
          <w:color w:val="000000"/>
          <w:sz w:val="28"/>
          <w:szCs w:val="28"/>
        </w:rPr>
        <w:t>совых ресурсов.</w:t>
      </w:r>
    </w:p>
    <w:p w:rsidR="00E31899" w:rsidRPr="00981627" w:rsidRDefault="00E31899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2D" w:rsidRDefault="00981627" w:rsidP="0069202D">
      <w:pPr>
        <w:shd w:val="clear" w:color="auto" w:fill="FFFFFF"/>
        <w:tabs>
          <w:tab w:val="left" w:pos="8931"/>
          <w:tab w:val="left" w:pos="9214"/>
          <w:tab w:val="left" w:pos="9356"/>
          <w:tab w:val="left" w:pos="9498"/>
        </w:tabs>
        <w:jc w:val="center"/>
        <w:rPr>
          <w:b/>
          <w:bCs/>
          <w:spacing w:val="-2"/>
          <w:sz w:val="28"/>
          <w:szCs w:val="28"/>
        </w:rPr>
      </w:pPr>
      <w:r w:rsidRPr="00981627">
        <w:rPr>
          <w:b/>
          <w:bCs/>
          <w:spacing w:val="-2"/>
          <w:sz w:val="28"/>
          <w:szCs w:val="28"/>
        </w:rPr>
        <w:t xml:space="preserve">Основные показатели и анализ </w:t>
      </w:r>
      <w:proofErr w:type="gramStart"/>
      <w:r w:rsidRPr="00981627">
        <w:rPr>
          <w:b/>
          <w:bCs/>
          <w:spacing w:val="-2"/>
          <w:sz w:val="28"/>
          <w:szCs w:val="28"/>
        </w:rPr>
        <w:t>социальных</w:t>
      </w:r>
      <w:proofErr w:type="gramEnd"/>
      <w:r w:rsidRPr="00981627">
        <w:rPr>
          <w:b/>
          <w:bCs/>
          <w:spacing w:val="-2"/>
          <w:sz w:val="28"/>
          <w:szCs w:val="28"/>
        </w:rPr>
        <w:t>,</w:t>
      </w:r>
    </w:p>
    <w:p w:rsidR="0069202D" w:rsidRDefault="00981627" w:rsidP="0069202D">
      <w:pPr>
        <w:shd w:val="clear" w:color="auto" w:fill="FFFFFF"/>
        <w:tabs>
          <w:tab w:val="left" w:pos="8931"/>
          <w:tab w:val="left" w:pos="9214"/>
          <w:tab w:val="left" w:pos="9356"/>
          <w:tab w:val="left" w:pos="9498"/>
        </w:tabs>
        <w:jc w:val="center"/>
        <w:rPr>
          <w:b/>
          <w:bCs/>
          <w:sz w:val="28"/>
          <w:szCs w:val="28"/>
        </w:rPr>
      </w:pPr>
      <w:r w:rsidRPr="00981627">
        <w:rPr>
          <w:b/>
          <w:bCs/>
          <w:spacing w:val="-2"/>
          <w:sz w:val="28"/>
          <w:szCs w:val="28"/>
        </w:rPr>
        <w:t>финансово-</w:t>
      </w:r>
      <w:r w:rsidRPr="00981627">
        <w:rPr>
          <w:b/>
          <w:bCs/>
          <w:sz w:val="28"/>
          <w:szCs w:val="28"/>
        </w:rPr>
        <w:t>экономических и прочих рисков</w:t>
      </w:r>
    </w:p>
    <w:p w:rsidR="00981627" w:rsidRPr="00981627" w:rsidRDefault="00981627" w:rsidP="0069202D">
      <w:pPr>
        <w:shd w:val="clear" w:color="auto" w:fill="FFFFFF"/>
        <w:tabs>
          <w:tab w:val="left" w:pos="8931"/>
          <w:tab w:val="left" w:pos="9214"/>
          <w:tab w:val="left" w:pos="9356"/>
          <w:tab w:val="left" w:pos="9498"/>
        </w:tabs>
        <w:jc w:val="center"/>
        <w:rPr>
          <w:b/>
          <w:bCs/>
          <w:sz w:val="28"/>
          <w:szCs w:val="28"/>
        </w:rPr>
      </w:pPr>
      <w:r w:rsidRPr="00981627">
        <w:rPr>
          <w:b/>
          <w:bCs/>
          <w:sz w:val="28"/>
          <w:szCs w:val="28"/>
        </w:rPr>
        <w:t>реализации муниципальной программы</w:t>
      </w:r>
    </w:p>
    <w:p w:rsidR="0069202D" w:rsidRPr="0069202D" w:rsidRDefault="0069202D" w:rsidP="0069202D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</w:rPr>
      </w:pP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возможными риск</w:t>
      </w:r>
      <w:r w:rsidRPr="00981627">
        <w:rPr>
          <w:rFonts w:ascii="Times New Roman" w:hAnsi="Times New Roman" w:cs="Times New Roman"/>
          <w:sz w:val="28"/>
          <w:szCs w:val="28"/>
        </w:rPr>
        <w:t>а</w:t>
      </w:r>
      <w:r w:rsidRPr="00981627">
        <w:rPr>
          <w:rFonts w:ascii="Times New Roman" w:hAnsi="Times New Roman" w:cs="Times New Roman"/>
          <w:sz w:val="28"/>
          <w:szCs w:val="28"/>
        </w:rPr>
        <w:t>ми в достижении планируемых результатов.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программы из средств городского бюджета;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981627">
        <w:rPr>
          <w:rFonts w:ascii="Times New Roman" w:hAnsi="Times New Roman" w:cs="Times New Roman"/>
          <w:sz w:val="28"/>
          <w:szCs w:val="28"/>
        </w:rPr>
        <w:t>в</w:t>
      </w:r>
      <w:r w:rsidRPr="00981627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</w:t>
      </w:r>
      <w:r w:rsidRPr="00981627">
        <w:rPr>
          <w:rFonts w:ascii="Times New Roman" w:hAnsi="Times New Roman" w:cs="Times New Roman"/>
          <w:sz w:val="28"/>
          <w:szCs w:val="28"/>
        </w:rPr>
        <w:t>м</w:t>
      </w:r>
      <w:r w:rsidRPr="00981627">
        <w:rPr>
          <w:rFonts w:ascii="Times New Roman" w:hAnsi="Times New Roman" w:cs="Times New Roman"/>
          <w:sz w:val="28"/>
          <w:szCs w:val="28"/>
        </w:rPr>
        <w:t xml:space="preserve">плексный анализ реализации мероприятий муниципальной </w:t>
      </w:r>
      <w:r w:rsidRPr="00981627">
        <w:rPr>
          <w:rFonts w:ascii="Times New Roman" w:hAnsi="Times New Roman" w:cs="Times New Roman"/>
          <w:sz w:val="28"/>
          <w:szCs w:val="28"/>
        </w:rPr>
        <w:lastRenderedPageBreak/>
        <w:t>программы с целью выявления необходимости оперативного внесения изменений в структуру или содержание мероприятий муниц</w:t>
      </w:r>
      <w:r w:rsidRPr="00981627">
        <w:rPr>
          <w:rFonts w:ascii="Times New Roman" w:hAnsi="Times New Roman" w:cs="Times New Roman"/>
          <w:sz w:val="28"/>
          <w:szCs w:val="28"/>
        </w:rPr>
        <w:t>и</w:t>
      </w:r>
      <w:r w:rsidRPr="00981627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Нормативно-правовые риски: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</w:t>
      </w:r>
      <w:r w:rsidRPr="00981627">
        <w:rPr>
          <w:rFonts w:ascii="Times New Roman" w:hAnsi="Times New Roman" w:cs="Times New Roman"/>
          <w:sz w:val="28"/>
          <w:szCs w:val="28"/>
        </w:rPr>
        <w:t>ь</w:t>
      </w:r>
      <w:r w:rsidRPr="00981627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оперативное реагиров</w:t>
      </w:r>
      <w:r w:rsidRPr="00981627">
        <w:rPr>
          <w:rFonts w:ascii="Times New Roman" w:hAnsi="Times New Roman" w:cs="Times New Roman"/>
          <w:sz w:val="28"/>
          <w:szCs w:val="28"/>
        </w:rPr>
        <w:t>а</w:t>
      </w:r>
      <w:r w:rsidRPr="00981627">
        <w:rPr>
          <w:rFonts w:ascii="Times New Roman" w:hAnsi="Times New Roman" w:cs="Times New Roman"/>
          <w:sz w:val="28"/>
          <w:szCs w:val="28"/>
        </w:rPr>
        <w:t>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</w:t>
      </w:r>
      <w:r w:rsidRPr="00981627">
        <w:rPr>
          <w:rFonts w:ascii="Times New Roman" w:hAnsi="Times New Roman" w:cs="Times New Roman"/>
          <w:sz w:val="28"/>
          <w:szCs w:val="28"/>
        </w:rPr>
        <w:t>ь</w:t>
      </w:r>
      <w:r w:rsidRPr="00981627">
        <w:rPr>
          <w:rFonts w:ascii="Times New Roman" w:hAnsi="Times New Roman" w:cs="Times New Roman"/>
          <w:sz w:val="28"/>
          <w:szCs w:val="28"/>
        </w:rPr>
        <w:t>ную программу.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981627" w:rsidRPr="00981627" w:rsidRDefault="00981627" w:rsidP="00981627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981627">
        <w:rPr>
          <w:rFonts w:ascii="Times New Roman" w:hAnsi="Times New Roman" w:cs="Times New Roman"/>
          <w:sz w:val="28"/>
          <w:szCs w:val="28"/>
        </w:rPr>
        <w:t>ь</w:t>
      </w:r>
      <w:r w:rsidRPr="00981627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981627" w:rsidRPr="00981627" w:rsidRDefault="00981627" w:rsidP="00981627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981627">
        <w:rPr>
          <w:sz w:val="28"/>
          <w:szCs w:val="28"/>
        </w:rPr>
        <w:t>Мерами управления внутренними рисками являются выработка механизма упра</w:t>
      </w:r>
      <w:r w:rsidRPr="00981627">
        <w:rPr>
          <w:sz w:val="28"/>
          <w:szCs w:val="28"/>
        </w:rPr>
        <w:t>в</w:t>
      </w:r>
      <w:r w:rsidRPr="00981627">
        <w:rPr>
          <w:sz w:val="28"/>
          <w:szCs w:val="28"/>
        </w:rPr>
        <w:t>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</w:t>
      </w:r>
      <w:r w:rsidRPr="00981627">
        <w:rPr>
          <w:sz w:val="28"/>
          <w:szCs w:val="28"/>
        </w:rPr>
        <w:t>л</w:t>
      </w:r>
      <w:r w:rsidRPr="00981627">
        <w:rPr>
          <w:sz w:val="28"/>
          <w:szCs w:val="28"/>
        </w:rPr>
        <w:t>нителей муниципальной программы.</w:t>
      </w:r>
    </w:p>
    <w:p w:rsidR="00981627" w:rsidRPr="00981627" w:rsidRDefault="00981627" w:rsidP="0069202D">
      <w:pPr>
        <w:shd w:val="clear" w:color="auto" w:fill="FFFFFF"/>
        <w:jc w:val="center"/>
        <w:rPr>
          <w:sz w:val="28"/>
          <w:szCs w:val="28"/>
        </w:rPr>
      </w:pPr>
    </w:p>
    <w:p w:rsidR="00981627" w:rsidRPr="00981627" w:rsidRDefault="00981627" w:rsidP="006920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27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981627" w:rsidRPr="0069202D" w:rsidRDefault="00981627" w:rsidP="0069202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ответстве</w:t>
      </w:r>
      <w:r w:rsidRPr="00981627">
        <w:rPr>
          <w:rFonts w:ascii="Times New Roman" w:hAnsi="Times New Roman" w:cs="Times New Roman"/>
          <w:sz w:val="28"/>
          <w:szCs w:val="28"/>
        </w:rPr>
        <w:t>н</w:t>
      </w:r>
      <w:r w:rsidRPr="00981627">
        <w:rPr>
          <w:rFonts w:ascii="Times New Roman" w:hAnsi="Times New Roman" w:cs="Times New Roman"/>
          <w:sz w:val="28"/>
          <w:szCs w:val="28"/>
        </w:rPr>
        <w:t>ность за ее результаты, рациональное использование выделяемых на выполнение муниципальной пр</w:t>
      </w:r>
      <w:r w:rsidRPr="00981627">
        <w:rPr>
          <w:rFonts w:ascii="Times New Roman" w:hAnsi="Times New Roman" w:cs="Times New Roman"/>
          <w:sz w:val="28"/>
          <w:szCs w:val="28"/>
        </w:rPr>
        <w:t>о</w:t>
      </w:r>
      <w:r w:rsidRPr="00981627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муниципального района и </w:t>
      </w:r>
      <w:proofErr w:type="gramStart"/>
      <w:r w:rsidRPr="00981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627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</w:t>
      </w:r>
      <w:r w:rsidRPr="00981627">
        <w:rPr>
          <w:rFonts w:ascii="Times New Roman" w:hAnsi="Times New Roman" w:cs="Times New Roman"/>
          <w:sz w:val="28"/>
          <w:szCs w:val="28"/>
        </w:rPr>
        <w:t>я</w:t>
      </w:r>
      <w:r w:rsidRPr="00981627">
        <w:rPr>
          <w:rFonts w:ascii="Times New Roman" w:hAnsi="Times New Roman" w:cs="Times New Roman"/>
          <w:sz w:val="28"/>
          <w:szCs w:val="28"/>
        </w:rPr>
        <w:t>ет заместитель Главы администрации муниципа</w:t>
      </w:r>
      <w:r w:rsidR="0069202D">
        <w:rPr>
          <w:rFonts w:ascii="Times New Roman" w:hAnsi="Times New Roman" w:cs="Times New Roman"/>
          <w:sz w:val="28"/>
          <w:szCs w:val="28"/>
        </w:rPr>
        <w:t>льного района, курирующий сферу</w:t>
      </w:r>
      <w:r w:rsidRPr="00981627">
        <w:rPr>
          <w:rFonts w:ascii="Times New Roman" w:hAnsi="Times New Roman" w:cs="Times New Roman"/>
          <w:sz w:val="28"/>
          <w:szCs w:val="28"/>
        </w:rPr>
        <w:t xml:space="preserve"> ж</w:t>
      </w:r>
      <w:r w:rsidRPr="00981627">
        <w:rPr>
          <w:rFonts w:ascii="Times New Roman" w:hAnsi="Times New Roman" w:cs="Times New Roman"/>
          <w:sz w:val="28"/>
          <w:szCs w:val="28"/>
        </w:rPr>
        <w:t>и</w:t>
      </w:r>
      <w:r w:rsidRPr="00981627">
        <w:rPr>
          <w:rFonts w:ascii="Times New Roman" w:hAnsi="Times New Roman" w:cs="Times New Roman"/>
          <w:sz w:val="28"/>
          <w:szCs w:val="28"/>
        </w:rPr>
        <w:t>лищно-коммунального хозяйства.</w:t>
      </w:r>
    </w:p>
    <w:p w:rsidR="00981627" w:rsidRPr="00981627" w:rsidRDefault="0069202D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981627" w:rsidRPr="00981627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981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627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981627">
        <w:rPr>
          <w:rFonts w:ascii="Times New Roman" w:hAnsi="Times New Roman" w:cs="Times New Roman"/>
          <w:sz w:val="28"/>
          <w:szCs w:val="28"/>
        </w:rPr>
        <w:t>а</w:t>
      </w:r>
      <w:r w:rsidRPr="00981627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</w:t>
      </w:r>
      <w:r w:rsidRPr="00981627">
        <w:rPr>
          <w:rFonts w:ascii="Times New Roman" w:hAnsi="Times New Roman" w:cs="Times New Roman"/>
          <w:sz w:val="28"/>
          <w:szCs w:val="28"/>
        </w:rPr>
        <w:t>и</w:t>
      </w:r>
      <w:r w:rsidRPr="00981627">
        <w:rPr>
          <w:rFonts w:ascii="Times New Roman" w:hAnsi="Times New Roman" w:cs="Times New Roman"/>
          <w:sz w:val="28"/>
          <w:szCs w:val="28"/>
        </w:rPr>
        <w:t xml:space="preserve">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</w:t>
      </w:r>
      <w:r w:rsidRPr="00981627">
        <w:rPr>
          <w:rFonts w:ascii="Times New Roman" w:hAnsi="Times New Roman" w:cs="Times New Roman"/>
          <w:sz w:val="28"/>
          <w:szCs w:val="28"/>
        </w:rPr>
        <w:lastRenderedPageBreak/>
        <w:t>реализации м</w:t>
      </w:r>
      <w:r w:rsidRPr="00981627">
        <w:rPr>
          <w:rFonts w:ascii="Times New Roman" w:hAnsi="Times New Roman" w:cs="Times New Roman"/>
          <w:sz w:val="28"/>
          <w:szCs w:val="28"/>
        </w:rPr>
        <w:t>у</w:t>
      </w:r>
      <w:r w:rsidRPr="00981627">
        <w:rPr>
          <w:rFonts w:ascii="Times New Roman" w:hAnsi="Times New Roman" w:cs="Times New Roman"/>
          <w:sz w:val="28"/>
          <w:szCs w:val="28"/>
        </w:rPr>
        <w:t xml:space="preserve">ниципальной программы. </w:t>
      </w:r>
    </w:p>
    <w:p w:rsidR="00981627" w:rsidRPr="00981627" w:rsidRDefault="00981627" w:rsidP="00981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27">
        <w:rPr>
          <w:rFonts w:ascii="Times New Roman" w:hAnsi="Times New Roman" w:cs="Times New Roman"/>
          <w:sz w:val="28"/>
          <w:szCs w:val="28"/>
        </w:rPr>
        <w:t xml:space="preserve">Комитет </w:t>
      </w:r>
      <w:proofErr w:type="gramStart"/>
      <w:r w:rsidRPr="00981627">
        <w:rPr>
          <w:rFonts w:ascii="Times New Roman" w:hAnsi="Times New Roman" w:cs="Times New Roman"/>
          <w:sz w:val="28"/>
          <w:szCs w:val="28"/>
        </w:rPr>
        <w:t>предоставляет отчеты</w:t>
      </w:r>
      <w:proofErr w:type="gramEnd"/>
      <w:r w:rsidRPr="00981627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 в порядке и сроки, установленные постановлен</w:t>
      </w:r>
      <w:r w:rsidRPr="00981627">
        <w:rPr>
          <w:rFonts w:ascii="Times New Roman" w:hAnsi="Times New Roman" w:cs="Times New Roman"/>
          <w:sz w:val="28"/>
          <w:szCs w:val="28"/>
        </w:rPr>
        <w:t>и</w:t>
      </w:r>
      <w:r w:rsidRPr="00981627">
        <w:rPr>
          <w:rFonts w:ascii="Times New Roman" w:hAnsi="Times New Roman" w:cs="Times New Roman"/>
          <w:sz w:val="28"/>
          <w:szCs w:val="28"/>
        </w:rPr>
        <w:t>ем Администрации Валдайского муниципального района от 16.01.2020 № 48 «Об утверждении Порядка принятия решений о разработке муниципал</w:t>
      </w:r>
      <w:r w:rsidRPr="00981627">
        <w:rPr>
          <w:rFonts w:ascii="Times New Roman" w:hAnsi="Times New Roman" w:cs="Times New Roman"/>
          <w:sz w:val="28"/>
          <w:szCs w:val="28"/>
        </w:rPr>
        <w:t>ь</w:t>
      </w:r>
      <w:r w:rsidRPr="00981627">
        <w:rPr>
          <w:rFonts w:ascii="Times New Roman" w:hAnsi="Times New Roman" w:cs="Times New Roman"/>
          <w:sz w:val="28"/>
          <w:szCs w:val="28"/>
        </w:rPr>
        <w:t>ных программ Валдайского муниципального района и Валдайского городского поселения, их формирования, реал</w:t>
      </w:r>
      <w:r w:rsidRPr="00981627">
        <w:rPr>
          <w:rFonts w:ascii="Times New Roman" w:hAnsi="Times New Roman" w:cs="Times New Roman"/>
          <w:sz w:val="28"/>
          <w:szCs w:val="28"/>
        </w:rPr>
        <w:t>и</w:t>
      </w:r>
      <w:r w:rsidRPr="00981627">
        <w:rPr>
          <w:rFonts w:ascii="Times New Roman" w:hAnsi="Times New Roman" w:cs="Times New Roman"/>
          <w:sz w:val="28"/>
          <w:szCs w:val="28"/>
        </w:rPr>
        <w:t>зации и проведения оценки эффективности».</w:t>
      </w:r>
    </w:p>
    <w:p w:rsidR="00981627" w:rsidRPr="0069202D" w:rsidRDefault="00981627" w:rsidP="009816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627" w:rsidRPr="0069202D" w:rsidRDefault="00981627" w:rsidP="009816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202D">
        <w:rPr>
          <w:b/>
          <w:sz w:val="28"/>
          <w:szCs w:val="28"/>
        </w:rPr>
        <w:t>ПЕРЕЧЕНЬ</w:t>
      </w:r>
    </w:p>
    <w:p w:rsidR="00981627" w:rsidRPr="0069202D" w:rsidRDefault="00981627" w:rsidP="009816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202D">
        <w:rPr>
          <w:b/>
          <w:sz w:val="28"/>
          <w:szCs w:val="28"/>
        </w:rPr>
        <w:t>целевых показателей муниципальной пр</w:t>
      </w:r>
      <w:r w:rsidRPr="0069202D">
        <w:rPr>
          <w:b/>
          <w:sz w:val="28"/>
          <w:szCs w:val="28"/>
        </w:rPr>
        <w:t>о</w:t>
      </w:r>
      <w:r w:rsidRPr="0069202D">
        <w:rPr>
          <w:b/>
          <w:sz w:val="28"/>
          <w:szCs w:val="28"/>
        </w:rPr>
        <w:t>граммы</w:t>
      </w:r>
    </w:p>
    <w:p w:rsidR="0069202D" w:rsidRDefault="00981627" w:rsidP="00981627">
      <w:pPr>
        <w:widowControl w:val="0"/>
        <w:jc w:val="center"/>
        <w:rPr>
          <w:b/>
          <w:sz w:val="28"/>
          <w:szCs w:val="28"/>
        </w:rPr>
      </w:pPr>
      <w:r w:rsidRPr="0069202D">
        <w:rPr>
          <w:b/>
          <w:sz w:val="28"/>
          <w:szCs w:val="28"/>
        </w:rPr>
        <w:t xml:space="preserve">«Энергосбережение на территории </w:t>
      </w:r>
      <w:proofErr w:type="gramStart"/>
      <w:r w:rsidRPr="0069202D">
        <w:rPr>
          <w:b/>
          <w:sz w:val="28"/>
          <w:szCs w:val="28"/>
        </w:rPr>
        <w:t>Валдайского</w:t>
      </w:r>
      <w:proofErr w:type="gramEnd"/>
      <w:r w:rsidRPr="0069202D">
        <w:rPr>
          <w:b/>
          <w:sz w:val="28"/>
          <w:szCs w:val="28"/>
        </w:rPr>
        <w:t xml:space="preserve"> </w:t>
      </w:r>
    </w:p>
    <w:p w:rsidR="00981627" w:rsidRPr="0069202D" w:rsidRDefault="00981627" w:rsidP="00981627">
      <w:pPr>
        <w:widowControl w:val="0"/>
        <w:jc w:val="center"/>
        <w:rPr>
          <w:b/>
          <w:sz w:val="28"/>
          <w:szCs w:val="28"/>
        </w:rPr>
      </w:pPr>
      <w:r w:rsidRPr="0069202D">
        <w:rPr>
          <w:b/>
          <w:sz w:val="28"/>
          <w:szCs w:val="28"/>
        </w:rPr>
        <w:t>муниципального района на 2020-2025 г</w:t>
      </w:r>
      <w:r w:rsidRPr="0069202D">
        <w:rPr>
          <w:b/>
          <w:sz w:val="28"/>
          <w:szCs w:val="28"/>
        </w:rPr>
        <w:t>о</w:t>
      </w:r>
      <w:r w:rsidRPr="0069202D">
        <w:rPr>
          <w:b/>
          <w:sz w:val="28"/>
          <w:szCs w:val="28"/>
        </w:rPr>
        <w:t>ды»</w:t>
      </w:r>
    </w:p>
    <w:p w:rsidR="00981627" w:rsidRPr="0069202D" w:rsidRDefault="00981627" w:rsidP="00981627">
      <w:pPr>
        <w:widowControl w:val="0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"/>
        <w:gridCol w:w="2474"/>
        <w:gridCol w:w="1167"/>
        <w:gridCol w:w="1232"/>
        <w:gridCol w:w="830"/>
        <w:gridCol w:w="702"/>
        <w:gridCol w:w="577"/>
        <w:gridCol w:w="705"/>
        <w:gridCol w:w="614"/>
        <w:gridCol w:w="10"/>
        <w:gridCol w:w="603"/>
      </w:tblGrid>
      <w:tr w:rsidR="00981627" w:rsidRPr="0069202D" w:rsidTr="0069202D">
        <w:trPr>
          <w:trHeight w:val="2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202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202D">
              <w:rPr>
                <w:b/>
                <w:sz w:val="24"/>
                <w:szCs w:val="24"/>
              </w:rPr>
              <w:t>/</w:t>
            </w:r>
            <w:proofErr w:type="spellStart"/>
            <w:r w:rsidRPr="0069202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Наименование цел</w:t>
            </w:r>
            <w:r w:rsidRPr="0069202D">
              <w:rPr>
                <w:b/>
                <w:sz w:val="24"/>
                <w:szCs w:val="24"/>
              </w:rPr>
              <w:t>е</w:t>
            </w:r>
            <w:r w:rsidRPr="0069202D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Единица измер</w:t>
            </w:r>
            <w:r w:rsidRPr="0069202D">
              <w:rPr>
                <w:b/>
                <w:sz w:val="24"/>
                <w:szCs w:val="24"/>
              </w:rPr>
              <w:t>е</w:t>
            </w:r>
            <w:r w:rsidRPr="0069202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 xml:space="preserve">Базовое </w:t>
            </w:r>
            <w:r w:rsidRPr="0069202D">
              <w:rPr>
                <w:b/>
                <w:sz w:val="24"/>
                <w:szCs w:val="24"/>
              </w:rPr>
              <w:br/>
              <w:t>значение целевого показ</w:t>
            </w:r>
            <w:r w:rsidRPr="0069202D">
              <w:rPr>
                <w:b/>
                <w:sz w:val="24"/>
                <w:szCs w:val="24"/>
              </w:rPr>
              <w:t>а</w:t>
            </w:r>
            <w:r w:rsidRPr="0069202D">
              <w:rPr>
                <w:b/>
                <w:sz w:val="24"/>
                <w:szCs w:val="24"/>
              </w:rPr>
              <w:t>теля (2019 год)</w:t>
            </w:r>
          </w:p>
        </w:tc>
        <w:tc>
          <w:tcPr>
            <w:tcW w:w="2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Значение целевого показат</w:t>
            </w:r>
            <w:r w:rsidRPr="0069202D">
              <w:rPr>
                <w:b/>
                <w:sz w:val="24"/>
                <w:szCs w:val="24"/>
              </w:rPr>
              <w:t>е</w:t>
            </w:r>
            <w:r w:rsidRPr="0069202D">
              <w:rPr>
                <w:b/>
                <w:sz w:val="24"/>
                <w:szCs w:val="24"/>
              </w:rPr>
              <w:t>ля по годам</w:t>
            </w:r>
          </w:p>
        </w:tc>
      </w:tr>
      <w:tr w:rsidR="00981627" w:rsidRPr="0069202D" w:rsidTr="0069202D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2025</w:t>
            </w:r>
          </w:p>
        </w:tc>
      </w:tr>
      <w:tr w:rsidR="00981627" w:rsidRPr="0069202D" w:rsidTr="0069202D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10</w:t>
            </w:r>
          </w:p>
        </w:tc>
      </w:tr>
      <w:tr w:rsidR="00981627" w:rsidRPr="0069202D" w:rsidTr="0069202D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1.1.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  <w:r w:rsidRPr="0069202D">
              <w:rPr>
                <w:rFonts w:ascii="Times New Roman" w:hAnsi="Times New Roman" w:cs="Times New Roman"/>
                <w:sz w:val="24"/>
                <w:szCs w:val="24"/>
              </w:rPr>
              <w:br/>
              <w:t>Распространение информационных материалов и социальной рекламы в области энергосбережения и повышения энергетической эффективности, путем размещения информации в информац</w:t>
            </w:r>
            <w:r w:rsidRPr="00692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02D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"Интернет"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колич</w:t>
            </w:r>
            <w:r w:rsidRPr="0069202D">
              <w:rPr>
                <w:sz w:val="24"/>
                <w:szCs w:val="24"/>
              </w:rPr>
              <w:t>е</w:t>
            </w:r>
            <w:r w:rsidRPr="0069202D">
              <w:rPr>
                <w:sz w:val="24"/>
                <w:szCs w:val="24"/>
              </w:rPr>
              <w:t>ство раз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3</w:t>
            </w:r>
          </w:p>
        </w:tc>
      </w:tr>
      <w:tr w:rsidR="00981627" w:rsidRPr="0069202D" w:rsidTr="0069202D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1.2.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</w:p>
          <w:p w:rsidR="00981627" w:rsidRPr="0069202D" w:rsidRDefault="00981627" w:rsidP="0069202D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 w:rsidRPr="0069202D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69202D">
              <w:rPr>
                <w:rFonts w:ascii="Times New Roman" w:hAnsi="Times New Roman" w:cs="Times New Roman"/>
                <w:sz w:val="24"/>
                <w:szCs w:val="24"/>
              </w:rPr>
              <w:t xml:space="preserve">  договоров (ко</w:t>
            </w:r>
            <w:r w:rsidRPr="006920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02D">
              <w:rPr>
                <w:rFonts w:ascii="Times New Roman" w:hAnsi="Times New Roman" w:cs="Times New Roman"/>
                <w:sz w:val="24"/>
                <w:szCs w:val="24"/>
              </w:rPr>
              <w:t xml:space="preserve">трактов), </w:t>
            </w:r>
            <w:proofErr w:type="spellStart"/>
            <w:proofErr w:type="gramStart"/>
            <w:r w:rsidRPr="006920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9202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</w:t>
            </w:r>
          </w:p>
        </w:tc>
      </w:tr>
    </w:tbl>
    <w:p w:rsidR="00981627" w:rsidRDefault="00981627" w:rsidP="00981627">
      <w:pPr>
        <w:rPr>
          <w:sz w:val="28"/>
          <w:szCs w:val="28"/>
        </w:rPr>
      </w:pPr>
    </w:p>
    <w:p w:rsidR="0069202D" w:rsidRDefault="0069202D" w:rsidP="00981627">
      <w:pPr>
        <w:rPr>
          <w:sz w:val="28"/>
          <w:szCs w:val="28"/>
        </w:rPr>
      </w:pPr>
    </w:p>
    <w:p w:rsidR="0069202D" w:rsidRDefault="0069202D" w:rsidP="00981627">
      <w:pPr>
        <w:rPr>
          <w:sz w:val="28"/>
          <w:szCs w:val="28"/>
        </w:rPr>
      </w:pPr>
    </w:p>
    <w:p w:rsidR="0069202D" w:rsidRDefault="0069202D" w:rsidP="00981627">
      <w:pPr>
        <w:rPr>
          <w:sz w:val="28"/>
          <w:szCs w:val="28"/>
        </w:rPr>
      </w:pPr>
    </w:p>
    <w:p w:rsidR="0069202D" w:rsidRDefault="0069202D" w:rsidP="00981627">
      <w:pPr>
        <w:rPr>
          <w:sz w:val="28"/>
          <w:szCs w:val="28"/>
        </w:rPr>
      </w:pPr>
    </w:p>
    <w:p w:rsidR="0069202D" w:rsidRDefault="0069202D" w:rsidP="00981627">
      <w:pPr>
        <w:rPr>
          <w:sz w:val="28"/>
          <w:szCs w:val="28"/>
        </w:rPr>
      </w:pPr>
    </w:p>
    <w:p w:rsidR="0069202D" w:rsidRDefault="0069202D" w:rsidP="00981627">
      <w:pPr>
        <w:rPr>
          <w:sz w:val="28"/>
          <w:szCs w:val="28"/>
        </w:rPr>
      </w:pPr>
    </w:p>
    <w:p w:rsidR="0069202D" w:rsidRDefault="0069202D" w:rsidP="00981627">
      <w:pPr>
        <w:rPr>
          <w:sz w:val="28"/>
          <w:szCs w:val="28"/>
        </w:rPr>
      </w:pPr>
    </w:p>
    <w:p w:rsidR="00981627" w:rsidRPr="0069202D" w:rsidRDefault="00981627" w:rsidP="006920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9202D">
        <w:rPr>
          <w:b/>
          <w:sz w:val="28"/>
          <w:szCs w:val="28"/>
        </w:rPr>
        <w:t>Мероприятия муниципальной программы</w:t>
      </w:r>
    </w:p>
    <w:p w:rsidR="0069202D" w:rsidRDefault="00981627" w:rsidP="0069202D">
      <w:pPr>
        <w:widowControl w:val="0"/>
        <w:jc w:val="center"/>
        <w:rPr>
          <w:b/>
          <w:sz w:val="28"/>
          <w:szCs w:val="28"/>
        </w:rPr>
      </w:pPr>
      <w:r w:rsidRPr="0069202D">
        <w:rPr>
          <w:b/>
          <w:sz w:val="28"/>
          <w:szCs w:val="28"/>
        </w:rPr>
        <w:t xml:space="preserve">«Энергосбережение на территории </w:t>
      </w:r>
      <w:proofErr w:type="gramStart"/>
      <w:r w:rsidRPr="0069202D">
        <w:rPr>
          <w:b/>
          <w:sz w:val="28"/>
          <w:szCs w:val="28"/>
        </w:rPr>
        <w:t>Валдайского</w:t>
      </w:r>
      <w:proofErr w:type="gramEnd"/>
      <w:r w:rsidRPr="0069202D">
        <w:rPr>
          <w:b/>
          <w:sz w:val="28"/>
          <w:szCs w:val="28"/>
        </w:rPr>
        <w:t xml:space="preserve"> </w:t>
      </w:r>
    </w:p>
    <w:p w:rsidR="00981627" w:rsidRPr="0069202D" w:rsidRDefault="00981627" w:rsidP="0069202D">
      <w:pPr>
        <w:widowControl w:val="0"/>
        <w:jc w:val="center"/>
        <w:rPr>
          <w:b/>
          <w:sz w:val="28"/>
          <w:szCs w:val="28"/>
        </w:rPr>
      </w:pPr>
      <w:r w:rsidRPr="0069202D">
        <w:rPr>
          <w:b/>
          <w:sz w:val="28"/>
          <w:szCs w:val="28"/>
        </w:rPr>
        <w:t>муниципального района на 2020-2025 г</w:t>
      </w:r>
      <w:r w:rsidRPr="0069202D">
        <w:rPr>
          <w:b/>
          <w:sz w:val="28"/>
          <w:szCs w:val="28"/>
        </w:rPr>
        <w:t>о</w:t>
      </w:r>
      <w:r w:rsidRPr="0069202D">
        <w:rPr>
          <w:b/>
          <w:sz w:val="28"/>
          <w:szCs w:val="28"/>
        </w:rPr>
        <w:t>ды»</w:t>
      </w:r>
    </w:p>
    <w:p w:rsidR="00981627" w:rsidRPr="0069202D" w:rsidRDefault="00981627" w:rsidP="0098162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1698"/>
        <w:gridCol w:w="1135"/>
        <w:gridCol w:w="712"/>
        <w:gridCol w:w="850"/>
        <w:gridCol w:w="1137"/>
        <w:gridCol w:w="569"/>
        <w:gridCol w:w="564"/>
        <w:gridCol w:w="7"/>
        <w:gridCol w:w="558"/>
        <w:gridCol w:w="7"/>
        <w:gridCol w:w="584"/>
        <w:gridCol w:w="541"/>
        <w:gridCol w:w="17"/>
        <w:gridCol w:w="9"/>
        <w:gridCol w:w="541"/>
      </w:tblGrid>
      <w:tr w:rsidR="0069202D" w:rsidRPr="0069202D" w:rsidTr="0069202D">
        <w:trPr>
          <w:trHeight w:val="20"/>
          <w:jc w:val="center"/>
        </w:trPr>
        <w:tc>
          <w:tcPr>
            <w:tcW w:w="232" w:type="pct"/>
            <w:vMerge w:val="restar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202D">
              <w:rPr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9202D">
              <w:rPr>
                <w:b/>
                <w:sz w:val="24"/>
                <w:szCs w:val="24"/>
              </w:rPr>
              <w:t>/</w:t>
            </w:r>
            <w:proofErr w:type="spellStart"/>
            <w:r w:rsidRPr="0069202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" w:type="pct"/>
            <w:vMerge w:val="restar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69202D">
              <w:rPr>
                <w:b/>
                <w:sz w:val="24"/>
                <w:szCs w:val="24"/>
              </w:rPr>
              <w:lastRenderedPageBreak/>
              <w:t>меропри</w:t>
            </w:r>
            <w:r w:rsidRPr="0069202D">
              <w:rPr>
                <w:b/>
                <w:sz w:val="24"/>
                <w:szCs w:val="24"/>
              </w:rPr>
              <w:t>я</w:t>
            </w:r>
            <w:r w:rsidRPr="0069202D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606" w:type="pct"/>
            <w:vMerge w:val="restar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lastRenderedPageBreak/>
              <w:t>Исполн</w:t>
            </w:r>
            <w:r w:rsidRPr="0069202D">
              <w:rPr>
                <w:b/>
                <w:sz w:val="24"/>
                <w:szCs w:val="24"/>
              </w:rPr>
              <w:t>и</w:t>
            </w:r>
            <w:r w:rsidRPr="0069202D">
              <w:rPr>
                <w:b/>
                <w:sz w:val="24"/>
                <w:szCs w:val="24"/>
              </w:rPr>
              <w:t>т</w:t>
            </w:r>
            <w:r w:rsidRPr="0069202D">
              <w:rPr>
                <w:b/>
                <w:sz w:val="24"/>
                <w:szCs w:val="24"/>
              </w:rPr>
              <w:lastRenderedPageBreak/>
              <w:t>ель</w:t>
            </w:r>
          </w:p>
        </w:tc>
        <w:tc>
          <w:tcPr>
            <w:tcW w:w="380" w:type="pct"/>
            <w:vMerge w:val="restar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Pr="0069202D">
              <w:rPr>
                <w:b/>
                <w:sz w:val="24"/>
                <w:szCs w:val="24"/>
              </w:rPr>
              <w:lastRenderedPageBreak/>
              <w:t>реализ</w:t>
            </w:r>
            <w:r w:rsidRPr="0069202D">
              <w:rPr>
                <w:b/>
                <w:sz w:val="24"/>
                <w:szCs w:val="24"/>
              </w:rPr>
              <w:t>а</w:t>
            </w:r>
            <w:r w:rsidRPr="0069202D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454" w:type="pct"/>
            <w:vMerge w:val="restar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9202D">
              <w:rPr>
                <w:b/>
                <w:sz w:val="24"/>
                <w:szCs w:val="24"/>
              </w:rPr>
              <w:lastRenderedPageBreak/>
              <w:t>Целе</w:t>
            </w:r>
            <w:r w:rsidR="0069202D">
              <w:rPr>
                <w:b/>
                <w:sz w:val="24"/>
                <w:szCs w:val="24"/>
              </w:rPr>
              <w:t>-</w:t>
            </w:r>
            <w:r w:rsidRPr="0069202D">
              <w:rPr>
                <w:b/>
                <w:sz w:val="24"/>
                <w:szCs w:val="24"/>
              </w:rPr>
              <w:lastRenderedPageBreak/>
              <w:t>вой</w:t>
            </w:r>
            <w:proofErr w:type="spellEnd"/>
            <w:proofErr w:type="gramEnd"/>
            <w:r w:rsidRPr="0069202D">
              <w:rPr>
                <w:b/>
                <w:sz w:val="24"/>
                <w:szCs w:val="24"/>
              </w:rPr>
              <w:t xml:space="preserve"> показ</w:t>
            </w:r>
            <w:r w:rsidRPr="0069202D">
              <w:rPr>
                <w:b/>
                <w:sz w:val="24"/>
                <w:szCs w:val="24"/>
              </w:rPr>
              <w:t>а</w:t>
            </w:r>
            <w:r w:rsidRPr="0069202D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607" w:type="pct"/>
            <w:vMerge w:val="restar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lastRenderedPageBreak/>
              <w:t xml:space="preserve">Источник </w:t>
            </w:r>
            <w:proofErr w:type="spellStart"/>
            <w:proofErr w:type="gramStart"/>
            <w:r w:rsidRPr="0069202D">
              <w:rPr>
                <w:b/>
                <w:sz w:val="24"/>
                <w:szCs w:val="24"/>
              </w:rPr>
              <w:lastRenderedPageBreak/>
              <w:t>финанси</w:t>
            </w:r>
            <w:r w:rsidR="0069202D">
              <w:rPr>
                <w:b/>
                <w:sz w:val="24"/>
                <w:szCs w:val="24"/>
              </w:rPr>
              <w:t>-</w:t>
            </w:r>
            <w:r w:rsidRPr="0069202D">
              <w:rPr>
                <w:b/>
                <w:sz w:val="24"/>
                <w:szCs w:val="24"/>
              </w:rPr>
              <w:t>ров</w:t>
            </w:r>
            <w:r w:rsidRPr="0069202D">
              <w:rPr>
                <w:b/>
                <w:sz w:val="24"/>
                <w:szCs w:val="24"/>
              </w:rPr>
              <w:t>а</w:t>
            </w:r>
            <w:r w:rsidRPr="0069202D"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815" w:type="pct"/>
            <w:gridSpan w:val="10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lastRenderedPageBreak/>
              <w:t xml:space="preserve">Объем финансирования по </w:t>
            </w:r>
            <w:r w:rsidRPr="0069202D">
              <w:rPr>
                <w:b/>
                <w:sz w:val="24"/>
                <w:szCs w:val="24"/>
              </w:rPr>
              <w:lastRenderedPageBreak/>
              <w:t>годам (тыс. руб.)</w:t>
            </w:r>
          </w:p>
        </w:tc>
      </w:tr>
      <w:tr w:rsidR="0069202D" w:rsidRPr="0069202D" w:rsidTr="0069202D">
        <w:trPr>
          <w:trHeight w:val="20"/>
          <w:jc w:val="center"/>
        </w:trPr>
        <w:tc>
          <w:tcPr>
            <w:tcW w:w="232" w:type="pct"/>
            <w:vMerge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6" w:type="pct"/>
            <w:vMerge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  <w:vMerge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vMerge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" w:type="pct"/>
            <w:vMerge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05" w:type="pct"/>
            <w:gridSpan w:val="2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02" w:type="pct"/>
            <w:gridSpan w:val="2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12" w:type="pct"/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03" w:type="pct"/>
            <w:gridSpan w:val="3"/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90" w:type="pct"/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2025</w:t>
            </w:r>
          </w:p>
        </w:tc>
      </w:tr>
      <w:tr w:rsidR="0069202D" w:rsidRPr="0069202D" w:rsidTr="0069202D">
        <w:trPr>
          <w:trHeight w:val="20"/>
          <w:jc w:val="center"/>
        </w:trPr>
        <w:tc>
          <w:tcPr>
            <w:tcW w:w="232" w:type="pc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5</w:t>
            </w:r>
          </w:p>
        </w:tc>
        <w:tc>
          <w:tcPr>
            <w:tcW w:w="607" w:type="pc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8</w:t>
            </w:r>
          </w:p>
        </w:tc>
        <w:tc>
          <w:tcPr>
            <w:tcW w:w="305" w:type="pct"/>
            <w:gridSpan w:val="2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9</w:t>
            </w:r>
          </w:p>
        </w:tc>
        <w:tc>
          <w:tcPr>
            <w:tcW w:w="302" w:type="pct"/>
            <w:gridSpan w:val="2"/>
            <w:tcMar>
              <w:top w:w="0" w:type="dxa"/>
              <w:bottom w:w="0" w:type="dxa"/>
            </w:tcMar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10</w:t>
            </w:r>
          </w:p>
        </w:tc>
        <w:tc>
          <w:tcPr>
            <w:tcW w:w="312" w:type="pct"/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11</w:t>
            </w:r>
          </w:p>
        </w:tc>
        <w:tc>
          <w:tcPr>
            <w:tcW w:w="303" w:type="pct"/>
            <w:gridSpan w:val="3"/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12</w:t>
            </w:r>
          </w:p>
        </w:tc>
        <w:tc>
          <w:tcPr>
            <w:tcW w:w="290" w:type="pct"/>
            <w:vAlign w:val="center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13</w:t>
            </w:r>
          </w:p>
        </w:tc>
      </w:tr>
      <w:tr w:rsidR="00981627" w:rsidRPr="0069202D" w:rsidTr="0069202D">
        <w:trPr>
          <w:trHeight w:val="20"/>
          <w:jc w:val="center"/>
        </w:trPr>
        <w:tc>
          <w:tcPr>
            <w:tcW w:w="232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1.</w:t>
            </w:r>
          </w:p>
        </w:tc>
        <w:tc>
          <w:tcPr>
            <w:tcW w:w="4768" w:type="pct"/>
            <w:gridSpan w:val="15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Задача 1.Повышение эффективности использования энергетических ресурсов в жилищном фонде</w:t>
            </w:r>
          </w:p>
        </w:tc>
      </w:tr>
      <w:tr w:rsidR="0069202D" w:rsidRPr="0069202D" w:rsidTr="0069202D">
        <w:trPr>
          <w:trHeight w:val="20"/>
          <w:jc w:val="center"/>
        </w:trPr>
        <w:tc>
          <w:tcPr>
            <w:tcW w:w="232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1.1.</w:t>
            </w:r>
          </w:p>
        </w:tc>
        <w:tc>
          <w:tcPr>
            <w:tcW w:w="906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 xml:space="preserve">Подготовка и размещение в средствах массовой информации </w:t>
            </w:r>
            <w:proofErr w:type="spellStart"/>
            <w:proofErr w:type="gramStart"/>
            <w:r w:rsidRPr="0069202D">
              <w:rPr>
                <w:sz w:val="24"/>
                <w:szCs w:val="24"/>
              </w:rPr>
              <w:t>информацион</w:t>
            </w:r>
            <w:r w:rsidR="0069202D">
              <w:rPr>
                <w:sz w:val="24"/>
                <w:szCs w:val="24"/>
              </w:rPr>
              <w:t>-</w:t>
            </w:r>
            <w:r w:rsidRPr="0069202D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9202D">
              <w:rPr>
                <w:sz w:val="24"/>
                <w:szCs w:val="24"/>
              </w:rPr>
              <w:t xml:space="preserve"> материала о простейших технических решениях </w:t>
            </w:r>
            <w:proofErr w:type="spellStart"/>
            <w:r w:rsidRPr="0069202D">
              <w:rPr>
                <w:sz w:val="24"/>
                <w:szCs w:val="24"/>
              </w:rPr>
              <w:t>энергосбер</w:t>
            </w:r>
            <w:r w:rsidRPr="0069202D">
              <w:rPr>
                <w:sz w:val="24"/>
                <w:szCs w:val="24"/>
              </w:rPr>
              <w:t>е</w:t>
            </w:r>
            <w:r w:rsidRPr="0069202D">
              <w:rPr>
                <w:sz w:val="24"/>
                <w:szCs w:val="24"/>
              </w:rPr>
              <w:t>же</w:t>
            </w:r>
            <w:r w:rsidR="0069202D">
              <w:rPr>
                <w:sz w:val="24"/>
                <w:szCs w:val="24"/>
              </w:rPr>
              <w:t>-</w:t>
            </w:r>
            <w:r w:rsidRPr="0069202D">
              <w:rPr>
                <w:sz w:val="24"/>
                <w:szCs w:val="24"/>
              </w:rPr>
              <w:t>ния</w:t>
            </w:r>
            <w:proofErr w:type="spellEnd"/>
            <w:r w:rsidRPr="0069202D">
              <w:rPr>
                <w:sz w:val="24"/>
                <w:szCs w:val="24"/>
              </w:rPr>
              <w:t xml:space="preserve"> в быту</w:t>
            </w:r>
          </w:p>
        </w:tc>
        <w:tc>
          <w:tcPr>
            <w:tcW w:w="606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комитет жилищно-коммунального и дорожного х</w:t>
            </w:r>
            <w:r w:rsidRPr="0069202D">
              <w:rPr>
                <w:sz w:val="24"/>
                <w:szCs w:val="24"/>
              </w:rPr>
              <w:t>о</w:t>
            </w:r>
            <w:r w:rsidRPr="0069202D">
              <w:rPr>
                <w:sz w:val="24"/>
                <w:szCs w:val="24"/>
              </w:rPr>
              <w:t>зяйства</w:t>
            </w:r>
          </w:p>
        </w:tc>
        <w:tc>
          <w:tcPr>
            <w:tcW w:w="380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2020- 2025 годы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1.1</w:t>
            </w:r>
          </w:p>
        </w:tc>
        <w:tc>
          <w:tcPr>
            <w:tcW w:w="607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-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-</w:t>
            </w:r>
          </w:p>
        </w:tc>
        <w:tc>
          <w:tcPr>
            <w:tcW w:w="301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  <w:gridSpan w:val="3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-</w:t>
            </w:r>
          </w:p>
        </w:tc>
        <w:tc>
          <w:tcPr>
            <w:tcW w:w="298" w:type="pct"/>
            <w:gridSpan w:val="2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-</w:t>
            </w:r>
          </w:p>
        </w:tc>
        <w:tc>
          <w:tcPr>
            <w:tcW w:w="295" w:type="pct"/>
            <w:gridSpan w:val="2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-</w:t>
            </w:r>
          </w:p>
        </w:tc>
      </w:tr>
      <w:tr w:rsidR="00981627" w:rsidRPr="0069202D" w:rsidTr="0069202D">
        <w:trPr>
          <w:trHeight w:val="20"/>
          <w:jc w:val="center"/>
        </w:trPr>
        <w:tc>
          <w:tcPr>
            <w:tcW w:w="232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2.</w:t>
            </w:r>
          </w:p>
        </w:tc>
        <w:tc>
          <w:tcPr>
            <w:tcW w:w="4768" w:type="pct"/>
            <w:gridSpan w:val="15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Задача 2. Повышение энергетической эффективности бюджетной сферы</w:t>
            </w:r>
          </w:p>
        </w:tc>
      </w:tr>
      <w:tr w:rsidR="0069202D" w:rsidRPr="0069202D" w:rsidTr="0069202D">
        <w:trPr>
          <w:trHeight w:val="20"/>
          <w:jc w:val="center"/>
        </w:trPr>
        <w:tc>
          <w:tcPr>
            <w:tcW w:w="232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1.2.</w:t>
            </w:r>
          </w:p>
        </w:tc>
        <w:tc>
          <w:tcPr>
            <w:tcW w:w="906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Заключение энергетических догов</w:t>
            </w:r>
            <w:r w:rsidRPr="0069202D">
              <w:rPr>
                <w:sz w:val="24"/>
                <w:szCs w:val="24"/>
              </w:rPr>
              <w:t>о</w:t>
            </w:r>
            <w:r w:rsidRPr="0069202D">
              <w:rPr>
                <w:sz w:val="24"/>
                <w:szCs w:val="24"/>
              </w:rPr>
              <w:t>ров</w:t>
            </w:r>
            <w:r w:rsidR="002239BA">
              <w:rPr>
                <w:sz w:val="24"/>
                <w:szCs w:val="24"/>
              </w:rPr>
              <w:t xml:space="preserve"> </w:t>
            </w:r>
            <w:r w:rsidRPr="0069202D">
              <w:rPr>
                <w:sz w:val="24"/>
                <w:szCs w:val="24"/>
              </w:rPr>
              <w:t>(контрактов),</w:t>
            </w:r>
            <w:r w:rsidR="002239B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202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2020 год -</w:t>
            </w:r>
            <w:r w:rsidR="002239BA">
              <w:rPr>
                <w:sz w:val="24"/>
                <w:szCs w:val="24"/>
              </w:rPr>
              <w:t xml:space="preserve"> </w:t>
            </w:r>
            <w:r w:rsidRPr="0069202D">
              <w:rPr>
                <w:sz w:val="24"/>
                <w:szCs w:val="24"/>
              </w:rPr>
              <w:t>2</w:t>
            </w:r>
          </w:p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2021 год -</w:t>
            </w:r>
            <w:r w:rsidR="002239BA">
              <w:rPr>
                <w:sz w:val="24"/>
                <w:szCs w:val="24"/>
              </w:rPr>
              <w:t xml:space="preserve"> </w:t>
            </w:r>
            <w:r w:rsidRPr="0069202D">
              <w:rPr>
                <w:sz w:val="24"/>
                <w:szCs w:val="24"/>
              </w:rPr>
              <w:t>3</w:t>
            </w:r>
          </w:p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2022 год -</w:t>
            </w:r>
            <w:r w:rsidR="002239BA">
              <w:rPr>
                <w:sz w:val="24"/>
                <w:szCs w:val="24"/>
              </w:rPr>
              <w:t xml:space="preserve"> </w:t>
            </w:r>
            <w:r w:rsidRPr="0069202D">
              <w:rPr>
                <w:sz w:val="24"/>
                <w:szCs w:val="24"/>
              </w:rPr>
              <w:t>2</w:t>
            </w:r>
          </w:p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2023 год -</w:t>
            </w:r>
            <w:r w:rsidR="002239BA">
              <w:rPr>
                <w:sz w:val="24"/>
                <w:szCs w:val="24"/>
              </w:rPr>
              <w:t xml:space="preserve"> </w:t>
            </w:r>
            <w:r w:rsidRPr="0069202D">
              <w:rPr>
                <w:sz w:val="24"/>
                <w:szCs w:val="24"/>
              </w:rPr>
              <w:t>2</w:t>
            </w:r>
          </w:p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2024 год -</w:t>
            </w:r>
            <w:r w:rsidR="002239BA">
              <w:rPr>
                <w:sz w:val="24"/>
                <w:szCs w:val="24"/>
              </w:rPr>
              <w:t xml:space="preserve"> </w:t>
            </w:r>
            <w:r w:rsidRPr="0069202D">
              <w:rPr>
                <w:sz w:val="24"/>
                <w:szCs w:val="24"/>
              </w:rPr>
              <w:t>1</w:t>
            </w:r>
          </w:p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2025 год -</w:t>
            </w:r>
            <w:r w:rsidR="002239BA">
              <w:rPr>
                <w:sz w:val="24"/>
                <w:szCs w:val="24"/>
              </w:rPr>
              <w:t xml:space="preserve"> </w:t>
            </w:r>
            <w:r w:rsidRPr="0069202D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комитет жилищно-коммунального и дорожного х</w:t>
            </w:r>
            <w:r w:rsidRPr="0069202D">
              <w:rPr>
                <w:sz w:val="24"/>
                <w:szCs w:val="24"/>
              </w:rPr>
              <w:t>о</w:t>
            </w:r>
            <w:r w:rsidRPr="0069202D">
              <w:rPr>
                <w:sz w:val="24"/>
                <w:szCs w:val="24"/>
              </w:rPr>
              <w:t>зяйства</w:t>
            </w:r>
          </w:p>
        </w:tc>
        <w:tc>
          <w:tcPr>
            <w:tcW w:w="380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2020-2025 годы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>1.2</w:t>
            </w:r>
          </w:p>
        </w:tc>
        <w:tc>
          <w:tcPr>
            <w:tcW w:w="607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69202D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69202D">
              <w:rPr>
                <w:sz w:val="24"/>
                <w:szCs w:val="24"/>
              </w:rPr>
              <w:t>Валдай</w:t>
            </w:r>
            <w:r w:rsidR="002239BA">
              <w:rPr>
                <w:sz w:val="24"/>
                <w:szCs w:val="24"/>
              </w:rPr>
              <w:t>-</w:t>
            </w:r>
            <w:r w:rsidRPr="0069202D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69202D">
              <w:rPr>
                <w:sz w:val="24"/>
                <w:szCs w:val="24"/>
              </w:rPr>
              <w:t xml:space="preserve"> </w:t>
            </w:r>
            <w:proofErr w:type="spellStart"/>
            <w:r w:rsidRPr="0069202D">
              <w:rPr>
                <w:sz w:val="24"/>
                <w:szCs w:val="24"/>
              </w:rPr>
              <w:t>город</w:t>
            </w:r>
            <w:r w:rsidR="002239BA">
              <w:rPr>
                <w:sz w:val="24"/>
                <w:szCs w:val="24"/>
              </w:rPr>
              <w:t>-</w:t>
            </w:r>
            <w:r w:rsidRPr="0069202D">
              <w:rPr>
                <w:sz w:val="24"/>
                <w:szCs w:val="24"/>
              </w:rPr>
              <w:t>ского</w:t>
            </w:r>
            <w:proofErr w:type="spellEnd"/>
            <w:r w:rsidRPr="0069202D">
              <w:rPr>
                <w:sz w:val="24"/>
                <w:szCs w:val="24"/>
              </w:rPr>
              <w:t xml:space="preserve"> посел</w:t>
            </w:r>
            <w:r w:rsidRPr="0069202D">
              <w:rPr>
                <w:sz w:val="24"/>
                <w:szCs w:val="24"/>
              </w:rPr>
              <w:t>е</w:t>
            </w:r>
            <w:r w:rsidRPr="0069202D">
              <w:rPr>
                <w:sz w:val="24"/>
                <w:szCs w:val="24"/>
              </w:rPr>
              <w:t>ния</w:t>
            </w:r>
          </w:p>
        </w:tc>
        <w:tc>
          <w:tcPr>
            <w:tcW w:w="304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2" w:type="pct"/>
            <w:gridSpan w:val="2"/>
            <w:tcMar>
              <w:top w:w="0" w:type="dxa"/>
              <w:bottom w:w="0" w:type="dxa"/>
            </w:tcMar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4" w:type="pct"/>
            <w:gridSpan w:val="3"/>
          </w:tcPr>
          <w:p w:rsidR="00981627" w:rsidRPr="0069202D" w:rsidRDefault="00981627" w:rsidP="006920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9202D">
              <w:rPr>
                <w:b/>
                <w:sz w:val="24"/>
                <w:szCs w:val="24"/>
              </w:rPr>
              <w:t>-</w:t>
            </w:r>
          </w:p>
        </w:tc>
      </w:tr>
    </w:tbl>
    <w:p w:rsidR="00981627" w:rsidRPr="00981627" w:rsidRDefault="00981627" w:rsidP="002239BA">
      <w:pPr>
        <w:jc w:val="both"/>
        <w:rPr>
          <w:sz w:val="28"/>
          <w:szCs w:val="28"/>
        </w:rPr>
      </w:pPr>
    </w:p>
    <w:sectPr w:rsidR="00981627" w:rsidRPr="00981627" w:rsidSect="0069202D">
      <w:headerReference w:type="even" r:id="rId8"/>
      <w:headerReference w:type="default" r:id="rId9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EF" w:rsidRDefault="00C338EF">
      <w:r>
        <w:separator/>
      </w:r>
    </w:p>
  </w:endnote>
  <w:endnote w:type="continuationSeparator" w:id="0">
    <w:p w:rsidR="00C338EF" w:rsidRDefault="00C3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EF" w:rsidRDefault="00C338EF">
      <w:r>
        <w:separator/>
      </w:r>
    </w:p>
  </w:footnote>
  <w:footnote w:type="continuationSeparator" w:id="0">
    <w:p w:rsidR="00C338EF" w:rsidRDefault="00C33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8B09B2">
        <w:rPr>
          <w:noProof/>
        </w:rPr>
        <w:t>7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39BA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4DAF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202D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9B2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1627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A5D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8EF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189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108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06FF-0560-44AC-8346-9C97634E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2022-11-14T11:47:00Z</cp:lastPrinted>
  <dcterms:created xsi:type="dcterms:W3CDTF">2022-11-15T12:06:00Z</dcterms:created>
  <dcterms:modified xsi:type="dcterms:W3CDTF">2022-11-15T12:06:00Z</dcterms:modified>
</cp:coreProperties>
</file>