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0C1C8D">
        <w:rPr>
          <w:color w:val="000000"/>
          <w:sz w:val="28"/>
        </w:rPr>
        <w:t>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0C1C8D">
        <w:rPr>
          <w:color w:val="000000"/>
          <w:sz w:val="28"/>
        </w:rPr>
        <w:t>2461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C1C8D" w:rsidRDefault="000C1C8D" w:rsidP="000C1C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формирования</w:t>
      </w:r>
    </w:p>
    <w:p w:rsidR="000C1C8D" w:rsidRDefault="000C1C8D" w:rsidP="000C1C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ведения реестра источников доходов</w:t>
      </w:r>
    </w:p>
    <w:p w:rsidR="000C1C8D" w:rsidRDefault="000C1C8D" w:rsidP="000C1C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Валдайского муниципального района</w:t>
      </w:r>
    </w:p>
    <w:p w:rsidR="000C1C8D" w:rsidRDefault="000C1C8D" w:rsidP="000C1C8D">
      <w:pPr>
        <w:pStyle w:val="NormalWeb"/>
        <w:spacing w:before="0" w:after="0" w:line="240" w:lineRule="auto"/>
        <w:ind w:firstLine="567"/>
        <w:rPr>
          <w:sz w:val="28"/>
          <w:szCs w:val="28"/>
        </w:rPr>
      </w:pPr>
    </w:p>
    <w:p w:rsidR="000C1C8D" w:rsidRDefault="000C1C8D" w:rsidP="000C1C8D">
      <w:pPr>
        <w:pStyle w:val="NormalWeb"/>
        <w:spacing w:before="0" w:after="0" w:line="240" w:lineRule="auto"/>
        <w:ind w:firstLine="567"/>
        <w:rPr>
          <w:sz w:val="28"/>
          <w:szCs w:val="28"/>
        </w:rPr>
      </w:pPr>
    </w:p>
    <w:p w:rsidR="000C1C8D" w:rsidRDefault="000C1C8D" w:rsidP="000C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В соответствии со статьей 47.1 Бюджетного кодекса Российской                          Федерации, Уставом Валдайского муниципального  района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C1C8D" w:rsidRDefault="000C1C8D" w:rsidP="000C1C8D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Порядок формирования и ведения реестра источников доходов бюджета Валдайского муниципального района.</w:t>
      </w:r>
    </w:p>
    <w:p w:rsidR="000C1C8D" w:rsidRDefault="000C1C8D" w:rsidP="000C1C8D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ведение </w:t>
      </w:r>
      <w:proofErr w:type="gramStart"/>
      <w:r>
        <w:rPr>
          <w:rFonts w:ascii="Times New Roman" w:hAnsi="Times New Roman"/>
          <w:sz w:val="28"/>
          <w:szCs w:val="28"/>
        </w:rPr>
        <w:t>реестра источников доходов бюджета Валда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комитет финансов Администрации Валда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E01984" w:rsidRPr="000C1C8D" w:rsidRDefault="000C1C8D" w:rsidP="000C1C8D">
      <w:pPr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C1C8D" w:rsidRPr="00E01984" w:rsidRDefault="000C1C8D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0C1C8D" w:rsidRDefault="000C1C8D" w:rsidP="0006408A">
      <w:pPr>
        <w:ind w:left="709" w:hanging="709"/>
        <w:jc w:val="center"/>
        <w:rPr>
          <w:sz w:val="28"/>
          <w:szCs w:val="28"/>
        </w:rPr>
      </w:pPr>
    </w:p>
    <w:p w:rsidR="000C1C8D" w:rsidRDefault="000C1C8D" w:rsidP="0006408A">
      <w:pPr>
        <w:ind w:left="709" w:hanging="709"/>
        <w:jc w:val="center"/>
        <w:rPr>
          <w:sz w:val="28"/>
          <w:szCs w:val="28"/>
        </w:rPr>
      </w:pPr>
    </w:p>
    <w:p w:rsidR="000C1C8D" w:rsidRDefault="000C1C8D" w:rsidP="0006408A">
      <w:pPr>
        <w:ind w:left="709" w:hanging="709"/>
        <w:jc w:val="center"/>
        <w:rPr>
          <w:sz w:val="28"/>
          <w:szCs w:val="28"/>
        </w:rPr>
      </w:pPr>
    </w:p>
    <w:p w:rsidR="000C1C8D" w:rsidRDefault="000C1C8D" w:rsidP="00B8197D">
      <w:pPr>
        <w:rPr>
          <w:sz w:val="28"/>
          <w:szCs w:val="28"/>
        </w:rPr>
      </w:pPr>
    </w:p>
    <w:p w:rsidR="00B8197D" w:rsidRDefault="00B8197D" w:rsidP="00B8197D">
      <w:pPr>
        <w:rPr>
          <w:sz w:val="28"/>
          <w:szCs w:val="28"/>
        </w:rPr>
      </w:pPr>
    </w:p>
    <w:p w:rsidR="00B8197D" w:rsidRDefault="00B8197D" w:rsidP="00B8197D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197D" w:rsidRDefault="00B8197D" w:rsidP="00B8197D">
      <w:pPr>
        <w:spacing w:before="120"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8197D" w:rsidRDefault="00B8197D" w:rsidP="00B8197D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8197D" w:rsidRDefault="00B8197D" w:rsidP="00B8197D">
      <w:pPr>
        <w:spacing w:line="240" w:lineRule="exac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28.11.2017 №2461</w:t>
      </w:r>
    </w:p>
    <w:p w:rsidR="00B8197D" w:rsidRDefault="00B8197D" w:rsidP="00B8197D">
      <w:pPr>
        <w:ind w:left="5245"/>
        <w:rPr>
          <w:sz w:val="28"/>
          <w:szCs w:val="28"/>
        </w:rPr>
      </w:pPr>
    </w:p>
    <w:p w:rsidR="00B8197D" w:rsidRDefault="00B8197D" w:rsidP="00B8197D">
      <w:pPr>
        <w:jc w:val="center"/>
        <w:rPr>
          <w:sz w:val="28"/>
          <w:szCs w:val="28"/>
        </w:rPr>
      </w:pPr>
    </w:p>
    <w:p w:rsidR="00B8197D" w:rsidRDefault="00B8197D" w:rsidP="00B8197D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8197D" w:rsidRDefault="00B8197D" w:rsidP="00B8197D">
      <w:pPr>
        <w:shd w:val="clear" w:color="auto" w:fill="FFFFFF"/>
        <w:tabs>
          <w:tab w:val="left" w:pos="7380"/>
        </w:tabs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и ведения реестра источников доходов бюджета </w:t>
      </w:r>
    </w:p>
    <w:p w:rsidR="00B8197D" w:rsidRDefault="00B8197D" w:rsidP="00B8197D">
      <w:pPr>
        <w:shd w:val="clear" w:color="auto" w:fill="FFFFFF"/>
        <w:tabs>
          <w:tab w:val="left" w:pos="73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ского муниципального района</w:t>
      </w:r>
    </w:p>
    <w:p w:rsidR="00B8197D" w:rsidRDefault="00B8197D" w:rsidP="00B8197D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B8197D" w:rsidRDefault="00B8197D" w:rsidP="00B8197D">
      <w:pPr>
        <w:pStyle w:val="af7"/>
        <w:numPr>
          <w:ilvl w:val="0"/>
          <w:numId w:val="9"/>
        </w:numPr>
        <w:shd w:val="clear" w:color="auto" w:fill="FFFFFF"/>
        <w:tabs>
          <w:tab w:val="left" w:pos="851"/>
          <w:tab w:val="left" w:pos="73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определяет правила формирования и ведения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естра источников доходов бюджета Валдайского муниципального района (далее – Порядок).</w:t>
      </w:r>
    </w:p>
    <w:p w:rsidR="00B8197D" w:rsidRDefault="00B8197D" w:rsidP="00B8197D">
      <w:pPr>
        <w:pStyle w:val="af7"/>
        <w:numPr>
          <w:ilvl w:val="0"/>
          <w:numId w:val="9"/>
        </w:numPr>
        <w:shd w:val="clear" w:color="auto" w:fill="FFFFFF"/>
        <w:tabs>
          <w:tab w:val="left" w:pos="851"/>
          <w:tab w:val="left" w:pos="73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целей настоящего Порядка под участниками процесса ведения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естров источников доходов бюджета понимаются органы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управления, отраслевые органы Администрации Валдайского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района, иные органы муниципального района, территориальные органы федеральных органов государственной власти в Новгородской области,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ществляющие бюджетные полномочия главных администраторов (админ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страторов) доходов бюджета муниципального района, органы и организации, осуществляющие оказание муниципальных услуг (выполнение работ), предусматривающих за их оказание (выполнение) взимание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платы по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нику доходов бюджета муниципального района (в случае если указанные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ганы и организации не осуществляют бюджетные полномочий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торов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ходов бюджета муниципального района (далее – участники процесса ведения реестра источников доходов бюджета муниципального района),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митет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нансов Администрации Валдайского муниципального района. </w:t>
      </w:r>
      <w:proofErr w:type="gramEnd"/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Реестры источников доходов бюджета муниципального района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ставляют собой свод информации о доходах бюджета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по источникам доходов бюджета, формируемой в процессе составления, утверждения и исполнения бюджета, на основании перечня источников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Российской Федерации.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Реестры источников доходов бюджета муниципального района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руются и ведутся как единый информационный ресурс, в котором отражаю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бюджетные данные на этапах составления, утверждения и исполнения бюджета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Реестры источников доходов бюджета муниципального района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мируются и ведутся в электронной форме в информационной системе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бюджетным процессом Валдайского муниципального района.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Реестры источников доходов бюджета муниципального района  веду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государственном языке Российской Федерации.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Реестры источников доходов бюджета муниципального района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нятся в соответствии со сроками хранения архивных документов,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в соответствии с законодательством Российской Федерации об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деле.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формировании и ведении </w:t>
      </w:r>
      <w:proofErr w:type="gramStart"/>
      <w:r>
        <w:rPr>
          <w:sz w:val="28"/>
          <w:szCs w:val="28"/>
        </w:rPr>
        <w:t>реестров источников доходов бюджета муниципального района</w:t>
      </w:r>
      <w:proofErr w:type="gramEnd"/>
      <w:r>
        <w:rPr>
          <w:sz w:val="28"/>
          <w:szCs w:val="28"/>
        </w:rPr>
        <w:t xml:space="preserve"> в информационной системе, указанной в пункте 4 </w:t>
      </w:r>
      <w:r>
        <w:rPr>
          <w:sz w:val="28"/>
          <w:szCs w:val="28"/>
        </w:rPr>
        <w:lastRenderedPageBreak/>
        <w:t>настоящего Порядка, используются усиленные квалифицированные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тронные подписи лиц, уполномоченных действовать от имени участников процесса ведения реестров источников доходов бюджета муниципального района.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Реестр источников доходов бюджета муниципального района ведется комитетом финансов Администрации Валдайского муниципального района.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целях </w:t>
      </w:r>
      <w:proofErr w:type="gramStart"/>
      <w:r>
        <w:rPr>
          <w:sz w:val="28"/>
          <w:szCs w:val="28"/>
        </w:rPr>
        <w:t>ведения реестра источников доходов бюджета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proofErr w:type="gramEnd"/>
      <w:r>
        <w:rPr>
          <w:sz w:val="28"/>
          <w:szCs w:val="28"/>
        </w:rPr>
        <w:t xml:space="preserve"> участники процесса ведения реестра источников доходов бюджета муниципального района обеспечивают представление сведений,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ведения реестра источников доходов бюджета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в соответствии с настоящим Порядком.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Ответственность за полноту и достоверность информации, а также своевременность ее включения в реестры источников доходов бюджета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несут участники </w:t>
      </w:r>
      <w:proofErr w:type="gramStart"/>
      <w:r>
        <w:rPr>
          <w:sz w:val="28"/>
          <w:szCs w:val="28"/>
        </w:rPr>
        <w:t>процесса ведения реестров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доходов бюджета</w:t>
      </w:r>
      <w:proofErr w:type="gramEnd"/>
      <w:r>
        <w:rPr>
          <w:sz w:val="28"/>
          <w:szCs w:val="28"/>
        </w:rPr>
        <w:t>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В реестры источников доходов бюджета муниципального района в отношении каждого источника дохода бюджета муниципального района включается информация, указанная в пункте 11 </w:t>
      </w:r>
      <w:hyperlink r:id="rId8" w:history="1">
        <w:r w:rsidRPr="00B8197D">
          <w:rPr>
            <w:rStyle w:val="af"/>
            <w:color w:val="auto"/>
            <w:sz w:val="28"/>
            <w:szCs w:val="28"/>
            <w:u w:val="none"/>
          </w:rPr>
          <w:t>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бюджета субъектов Российской Федерации, р</w:t>
        </w:r>
        <w:r w:rsidRPr="00B8197D">
          <w:rPr>
            <w:rStyle w:val="af"/>
            <w:color w:val="auto"/>
            <w:sz w:val="28"/>
            <w:szCs w:val="28"/>
            <w:u w:val="none"/>
          </w:rPr>
          <w:t>е</w:t>
        </w:r>
        <w:r w:rsidRPr="00B8197D">
          <w:rPr>
            <w:rStyle w:val="af"/>
            <w:color w:val="auto"/>
            <w:sz w:val="28"/>
            <w:szCs w:val="28"/>
            <w:u w:val="none"/>
          </w:rPr>
          <w:t>естров источников доходов местных бюджета и реестров источников дох</w:t>
        </w:r>
        <w:r w:rsidRPr="00B8197D">
          <w:rPr>
            <w:rStyle w:val="af"/>
            <w:color w:val="auto"/>
            <w:sz w:val="28"/>
            <w:szCs w:val="28"/>
            <w:u w:val="none"/>
          </w:rPr>
          <w:t>о</w:t>
        </w:r>
        <w:r w:rsidRPr="00B8197D">
          <w:rPr>
            <w:rStyle w:val="af"/>
            <w:color w:val="auto"/>
            <w:sz w:val="28"/>
            <w:szCs w:val="28"/>
            <w:u w:val="none"/>
          </w:rPr>
          <w:t>дов бюджета государственных внебюджетных фондов</w:t>
        </w:r>
        <w:proofErr w:type="gramEnd"/>
      </w:hyperlink>
      <w:r w:rsidRPr="00B8197D">
        <w:rPr>
          <w:sz w:val="28"/>
          <w:szCs w:val="28"/>
        </w:rPr>
        <w:t xml:space="preserve">, </w:t>
      </w:r>
      <w:proofErr w:type="gramStart"/>
      <w:r w:rsidRPr="00B8197D">
        <w:rPr>
          <w:sz w:val="28"/>
          <w:szCs w:val="28"/>
        </w:rPr>
        <w:t>утвержденных</w:t>
      </w:r>
      <w:proofErr w:type="gramEnd"/>
      <w:r w:rsidRPr="00B8197D">
        <w:rPr>
          <w:sz w:val="28"/>
          <w:szCs w:val="28"/>
        </w:rPr>
        <w:t xml:space="preserve"> </w:t>
      </w:r>
      <w:hyperlink r:id="rId9" w:history="1">
        <w:r w:rsidRPr="00B8197D">
          <w:rPr>
            <w:rStyle w:val="af"/>
            <w:color w:val="auto"/>
            <w:sz w:val="28"/>
            <w:szCs w:val="28"/>
            <w:u w:val="none"/>
          </w:rPr>
          <w:t>постано</w:t>
        </w:r>
        <w:r w:rsidRPr="00B8197D">
          <w:rPr>
            <w:rStyle w:val="af"/>
            <w:color w:val="auto"/>
            <w:sz w:val="28"/>
            <w:szCs w:val="28"/>
            <w:u w:val="none"/>
          </w:rPr>
          <w:t>в</w:t>
        </w:r>
        <w:r w:rsidRPr="00B8197D">
          <w:rPr>
            <w:rStyle w:val="af"/>
            <w:color w:val="auto"/>
            <w:sz w:val="28"/>
            <w:szCs w:val="28"/>
            <w:u w:val="none"/>
          </w:rPr>
          <w:t>лением Правительства Российской Федерации от 31 августа 2016 года N 868</w:t>
        </w:r>
      </w:hyperlink>
      <w:r>
        <w:rPr>
          <w:sz w:val="28"/>
          <w:szCs w:val="28"/>
        </w:rPr>
        <w:t xml:space="preserve"> (далее – Общие требования).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В реестры источников доходов бюджета муниципального района в отношении платежей, являющихся источником доходов бюджета, включае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информация, указанная в пункте 12 Общих требований.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В реестрах источников доходов бюджета муниципального района  также формируется консолидированная и (или) сводная информация по группам источников доходов бюджета муниципального района по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прогнозов доходов бюджета на этапах составления, утверждения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бюджета, а также кассовым поступлениям по доходам бюджета муниципального района с указанием сведений о группах источников доходов бюджета муниципального района на основе перечня источников доходов Российской Федерации.</w:t>
      </w:r>
      <w:proofErr w:type="gramEnd"/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Информация, указанная в подпунктах «а» – «д» пункта 11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пунктах «а» – «ж» пункта 12 Общих требований,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реестров источников доходов бюджета муниципального района.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Информация, указанная в подпунктах «е» – «и» пункта 11 Общих требований, формируется и ведется на основании прогнозов поступления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Информация, указанная в подпунктах «и», «л» пункта 12 Общих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формируется и ведется на основании сведений Государственной информационной системы о государственных и муниципальных платежах, получаемых комитетом финансов Администрации муниципального района, в соответствии с установленным порядком ведения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системы о государственных и муниципальных платежах.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Информация, указанная в подпункте «к» пункта 11 Общих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формируется на основании соответствующих сведений реестра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 доходов Российской Федерации, представляемых Федеральным казн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чейством в соответствии с установленным порядком формирования и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реестра источников доходов Российской Федерации.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Участники </w:t>
      </w:r>
      <w:proofErr w:type="gramStart"/>
      <w:r>
        <w:rPr>
          <w:sz w:val="28"/>
          <w:szCs w:val="28"/>
        </w:rPr>
        <w:t>процесса ведения реестра источников доходов бюджета муниципального района</w:t>
      </w:r>
      <w:proofErr w:type="gramEnd"/>
      <w:r>
        <w:rPr>
          <w:sz w:val="28"/>
          <w:szCs w:val="28"/>
        </w:rPr>
        <w:t xml:space="preserve"> обеспечивают представление в комитет финансов Администрации Валдайского муниципального района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димой для ведения реестра источников доходов бюджета муниципального района, в следующие сроки: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«а» – «д» пункта 11 и подпунктах «а» – «ж» пункта 12 Общих требований, - незамедлительно, но не позднее одного рабочего дня со дня внесения указанной информации в перечень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доходов Российской Федерации, реестр источников доходов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«ж», «з», «л» пункта 11 Общих требований, - не позднее 5 рабочих дней со дня принятия или внесения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решение Думы Валдайского муниципального района о бюджете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об обеспечении бюджета муниципального района;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«и» пункта 11 Общих требований, - согласно установленному в соответствии с бюджетным законодательством порядку составления и ведения кассового плана исполнения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но не позднее 10 рабочего дня каждого месяца года;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«и», «л» пункта 12 Общих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- незамедлительно, но не позднее одного рабочего дня со дня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указанной информации в Государственную информационную систему о государственных и муниципальных платежах;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«е» пункта 11 Общих требований, - не позднее 5 рабочих дней со дня принятия или внесения изменений решение Думы Валдайского муниципального района о бюджете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«м» пункта 12 Общих требований, - не позднее 10 рабочего дня каждого месяца года;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» пунктов 11, 12 Общих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- в соответствии с установленным в соответствии с бюджетным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порядком составления и ведения кассового плана исполнения бюджета муниципального района, но не позднее десятого рабочего дня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месяца года;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информации, указанной в подпункте «з» пункта 12 Общих требований, - незамедлительно, но не позднее одного рабочего дня после осуществления начисления.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Органы, указанные в пункте 8 настоящего Порядка, обеспечивают включение в реестры источников доходов бюджета муниципального района информации, указанной в пунктах 11, 12 Общих требований, в следующие сроки: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«а» – «д» пункта 11 и подпунктах «а» – «ж» пункта 12 Общих требований, - незамедлительно, но не позднее одного рабочего дня со дня внесения указанной информации в перечень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доходов Российской Федерации, реестр источников доходов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«ж», «з», «л» пункта 11 Общих требований, - не позднее 5 рабочих дней со дня принятия или внесения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решение Думы Валдайского муниципального района о бюджете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«и» пункта 11 Общих требований, - согласно установленным в соответствии с бюджетным законодательством порядком составления и ведения кассового плана исполнения бюджета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но не позднее 10 рабочего дня каждого месяца года;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«и», «л» пункта 12 Общих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- незамедлительно, но не позднее одного рабочего дня со дня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указанной информации в Государственную информационную систему о государственных и муниципальных платежах;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«е» пункта 11 Общих требований, - не позднее 5 рабочих дней со дня принятия или внесения изменений в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Думы Валдайского муниципального района о бюджете муниципального района;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«м» пункта 12 Общих требований, - не позднее 10 рабочего дня каждого месяца года;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» пунктов 11, 12 Общих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- в соответствии с установленными в соответствии с бюджетным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порядком составления и ведения кассового плана исполнения бюджета муниципального района, но не позднее 10 рабочего дня каждого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 года;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«з» пункта 12 Общих требований, - незамедлительно, но не позднее одного рабочего дня после осуществления начисления.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Комитет финансов Администрации Валдайского муниципального района в течение одного рабочего дня со дня представления участниками процесса </w:t>
      </w:r>
      <w:proofErr w:type="gramStart"/>
      <w:r>
        <w:rPr>
          <w:sz w:val="28"/>
          <w:szCs w:val="28"/>
        </w:rPr>
        <w:t>ведения реестра источников доходов бюджета муниципального района</w:t>
      </w:r>
      <w:proofErr w:type="gramEnd"/>
      <w:r>
        <w:rPr>
          <w:sz w:val="28"/>
          <w:szCs w:val="28"/>
        </w:rPr>
        <w:t xml:space="preserve"> информации, указанной в пунктах 11, 12 Общих требований,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чивает в автоматизированном режиме проверку: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наличия информации в соответствии с пунктами 11, 12 Общих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соответствия порядка формирования информации правилам,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 в соответствии с пунктом 25 Общих требований.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 случае положительного результата проверки, указанной в пункте 20 настоящего Порядка, информация, представленная участниками </w:t>
      </w:r>
      <w:proofErr w:type="gramStart"/>
      <w:r>
        <w:rPr>
          <w:sz w:val="28"/>
          <w:szCs w:val="28"/>
        </w:rPr>
        <w:t>процесса ведения реестра источников доходов бюджета муниципального</w:t>
      </w:r>
      <w:proofErr w:type="gramEnd"/>
      <w:r>
        <w:rPr>
          <w:sz w:val="28"/>
          <w:szCs w:val="28"/>
        </w:rPr>
        <w:t xml:space="preserve"> района,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зует следующие реестровые записи реестра источников доходов бюджета муниципального района, которым комитет финансов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присваивает уникальные номера: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информации, указанной в пункте 11 Общих требований, -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ровую запись </w:t>
      </w:r>
      <w:proofErr w:type="gramStart"/>
      <w:r>
        <w:rPr>
          <w:sz w:val="28"/>
          <w:szCs w:val="28"/>
        </w:rPr>
        <w:t>источника дохода бюджета реестра источников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муниципального района</w:t>
      </w:r>
      <w:proofErr w:type="gramEnd"/>
      <w:r>
        <w:rPr>
          <w:sz w:val="28"/>
          <w:szCs w:val="28"/>
        </w:rPr>
        <w:t>;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информации, указанной в пункте 12 Общих требований, -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ровую запись платежа по источнику </w:t>
      </w:r>
      <w:proofErr w:type="gramStart"/>
      <w:r>
        <w:rPr>
          <w:sz w:val="28"/>
          <w:szCs w:val="28"/>
        </w:rPr>
        <w:t>дохода бюджета реестра источников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муниципального района</w:t>
      </w:r>
      <w:proofErr w:type="gramEnd"/>
      <w:r>
        <w:rPr>
          <w:sz w:val="28"/>
          <w:szCs w:val="28"/>
        </w:rPr>
        <w:t>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участниками процесса </w:t>
      </w:r>
      <w:proofErr w:type="gramStart"/>
      <w:r>
        <w:rPr>
          <w:sz w:val="28"/>
          <w:szCs w:val="28"/>
        </w:rPr>
        <w:t>ведения реестра источников доходов  бюджета муниципального района измененной</w:t>
      </w:r>
      <w:proofErr w:type="gramEnd"/>
      <w:r>
        <w:rPr>
          <w:sz w:val="28"/>
          <w:szCs w:val="28"/>
        </w:rPr>
        <w:t xml:space="preserve"> информации,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 пунктах 11, 12 Общих требований, ранее образованные реестровые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писи обновляются.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отрицательного результата проверки, указанной в пункте 20 настоящего Порядка, информация, представленная участниками </w:t>
      </w:r>
      <w:proofErr w:type="gramStart"/>
      <w:r>
        <w:rPr>
          <w:sz w:val="28"/>
          <w:szCs w:val="28"/>
        </w:rPr>
        <w:t>процесса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реестра источников доходов бюджета муниципального района</w:t>
      </w:r>
      <w:proofErr w:type="gramEnd"/>
      <w:r>
        <w:rPr>
          <w:sz w:val="28"/>
          <w:szCs w:val="28"/>
        </w:rPr>
        <w:t xml:space="preserve">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пунктами 11 и 12 Общих требований, не образует (не обновляет) реестровые записи. В указанном случае комитет финансов Администрации Валдайского муниципального района в течение не более одного рабочего дня со дня представления участниками процесса </w:t>
      </w:r>
      <w:proofErr w:type="gramStart"/>
      <w:r>
        <w:rPr>
          <w:sz w:val="28"/>
          <w:szCs w:val="28"/>
        </w:rPr>
        <w:t>ведения реестра источников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муниципального района информации</w:t>
      </w:r>
      <w:proofErr w:type="gramEnd"/>
      <w:r>
        <w:rPr>
          <w:sz w:val="28"/>
          <w:szCs w:val="28"/>
        </w:rPr>
        <w:t xml:space="preserve"> уведомляет их об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цательном результате проверки посредством направления протокола,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жащего сведения о выявленных несоответствиях.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указанного протокола участники процесса </w:t>
      </w:r>
      <w:proofErr w:type="gramStart"/>
      <w:r>
        <w:rPr>
          <w:sz w:val="28"/>
          <w:szCs w:val="28"/>
        </w:rPr>
        <w:t>ведения реестра источников доходов бюджета муниципального района</w:t>
      </w:r>
      <w:proofErr w:type="gramEnd"/>
      <w:r>
        <w:rPr>
          <w:sz w:val="28"/>
          <w:szCs w:val="28"/>
        </w:rPr>
        <w:t xml:space="preserve"> в срок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3 рабочих дней со дня получения протокола устраняют выявленные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и повторно представляют информацию для включения в реестр источников доходов бюджета.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Уникальный номер реестровой </w:t>
      </w:r>
      <w:proofErr w:type="gramStart"/>
      <w:r>
        <w:rPr>
          <w:sz w:val="28"/>
          <w:szCs w:val="28"/>
        </w:rPr>
        <w:t>записи источника дохода бюджета реестров источников доходов бюджета</w:t>
      </w:r>
      <w:proofErr w:type="gramEnd"/>
      <w:r>
        <w:rPr>
          <w:sz w:val="28"/>
          <w:szCs w:val="28"/>
        </w:rPr>
        <w:t xml:space="preserve"> формируется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22 Общих требований.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Уникальный номер реестровой записи платежа по источнику </w:t>
      </w:r>
      <w:proofErr w:type="gramStart"/>
      <w:r>
        <w:rPr>
          <w:sz w:val="28"/>
          <w:szCs w:val="28"/>
        </w:rPr>
        <w:t>дохода бюджета реестров источников доходов бюджета</w:t>
      </w:r>
      <w:proofErr w:type="gramEnd"/>
      <w:r>
        <w:rPr>
          <w:sz w:val="28"/>
          <w:szCs w:val="28"/>
        </w:rPr>
        <w:t xml:space="preserve"> формируется в соответствии с пунктом 23 Общих требований.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Реестр источников доходов бюджета муниципального района направляется в составе документов и материалов, представляемых одновр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с проектом решения Думы Валдайского муниципального района о бюджете муниципального района по форме согласно приложению  к 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ку.</w:t>
      </w:r>
    </w:p>
    <w:p w:rsidR="00B8197D" w:rsidRDefault="00B8197D" w:rsidP="00B8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</w:t>
      </w:r>
      <w:proofErr w:type="gramStart"/>
      <w:r>
        <w:rPr>
          <w:sz w:val="28"/>
          <w:szCs w:val="28"/>
        </w:rPr>
        <w:t>Формирование информации, предусмотренной подпунктами «а» – «л» пункта 11 и «а» – «м» пункта 12 Общих требований, для включения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естры источников доходов бюджета осуществляется в соответствии с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о государственной интегрированной информационной системе управления общественными финансами «Электронный бюджет»,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</w:t>
      </w:r>
      <w:hyperlink r:id="rId10" w:history="1">
        <w:r w:rsidRPr="00B8197D">
          <w:rPr>
            <w:rStyle w:val="af"/>
            <w:color w:val="auto"/>
            <w:sz w:val="28"/>
            <w:szCs w:val="28"/>
            <w:u w:val="none"/>
          </w:rPr>
          <w:t>Постановлением Правительства Российской Федерации от 30 июня 2015 года N 658 «О государственной интегрированной информационной системе управления общественными финансами «Электронный бюджет»</w:t>
        </w:r>
      </w:hyperlink>
      <w:r w:rsidRPr="00B8197D">
        <w:rPr>
          <w:sz w:val="28"/>
          <w:szCs w:val="28"/>
        </w:rPr>
        <w:t>, утвержде</w:t>
      </w:r>
      <w:r w:rsidRPr="00B8197D">
        <w:rPr>
          <w:sz w:val="28"/>
          <w:szCs w:val="28"/>
        </w:rPr>
        <w:t>н</w:t>
      </w:r>
      <w:r w:rsidRPr="00B8197D">
        <w:rPr>
          <w:sz w:val="28"/>
          <w:szCs w:val="28"/>
        </w:rPr>
        <w:t>ных</w:t>
      </w:r>
      <w:proofErr w:type="gramEnd"/>
      <w:r w:rsidRPr="00B8197D">
        <w:rPr>
          <w:sz w:val="28"/>
          <w:szCs w:val="28"/>
        </w:rPr>
        <w:t xml:space="preserve"> </w:t>
      </w:r>
      <w:hyperlink r:id="rId11" w:history="1">
        <w:r w:rsidRPr="00B8197D">
          <w:rPr>
            <w:rStyle w:val="af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2016 года N 868</w:t>
        </w:r>
      </w:hyperlink>
      <w:r>
        <w:rPr>
          <w:sz w:val="28"/>
          <w:szCs w:val="28"/>
        </w:rPr>
        <w:t xml:space="preserve"> (далее – Общие требования).</w:t>
      </w:r>
    </w:p>
    <w:p w:rsidR="00FC7054" w:rsidRDefault="00B8197D" w:rsidP="00B8197D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_______________________</w:t>
      </w: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902804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FC" w:rsidRDefault="00C625FC">
      <w:r>
        <w:separator/>
      </w:r>
    </w:p>
  </w:endnote>
  <w:endnote w:type="continuationSeparator" w:id="0">
    <w:p w:rsidR="00C625FC" w:rsidRDefault="00C6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FC" w:rsidRDefault="00C625FC">
      <w:r>
        <w:separator/>
      </w:r>
    </w:p>
  </w:footnote>
  <w:footnote w:type="continuationSeparator" w:id="0">
    <w:p w:rsidR="00C625FC" w:rsidRDefault="00C6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7D" w:rsidRDefault="00B8197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F7B">
      <w:rPr>
        <w:noProof/>
      </w:rPr>
      <w:t>7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A5E5E"/>
    <w:multiLevelType w:val="hybridMultilevel"/>
    <w:tmpl w:val="1752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1C8D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3F7B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4440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97D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5FC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7">
    <w:name w:val="List Paragraph"/>
    <w:basedOn w:val="a"/>
    <w:qFormat/>
    <w:rsid w:val="000C1C8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 (Web)"/>
    <w:basedOn w:val="a"/>
    <w:rsid w:val="000C1C8D"/>
    <w:pPr>
      <w:suppressAutoHyphens/>
      <w:spacing w:before="28" w:after="28" w:line="100" w:lineRule="atLeast"/>
    </w:pPr>
    <w:rPr>
      <w:kern w:val="2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8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7">
    <w:name w:val="List Paragraph"/>
    <w:basedOn w:val="a"/>
    <w:qFormat/>
    <w:rsid w:val="000C1C8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 (Web)"/>
    <w:basedOn w:val="a"/>
    <w:rsid w:val="000C1C8D"/>
    <w:pPr>
      <w:suppressAutoHyphens/>
      <w:spacing w:before="28" w:after="28" w:line="100" w:lineRule="atLeast"/>
    </w:pPr>
    <w:rPr>
      <w:kern w:val="2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8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389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738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86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38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15214</CharactersWithSpaces>
  <SharedDoc>false</SharedDoc>
  <HLinks>
    <vt:vector size="24" baseType="variant"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http://docs.cntd.ru/document/420373891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http://docs.cntd.ru/document/420286490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http://docs.cntd.ru/document/420373891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http://docs.cntd.ru/document/420373891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2017-11-29T07:51:00Z</cp:lastPrinted>
  <dcterms:created xsi:type="dcterms:W3CDTF">2017-11-29T09:56:00Z</dcterms:created>
  <dcterms:modified xsi:type="dcterms:W3CDTF">2017-11-29T09:56:00Z</dcterms:modified>
</cp:coreProperties>
</file>