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835890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F5B8A" w:rsidP="00C4619C">
      <w:pPr>
        <w:jc w:val="center"/>
        <w:rPr>
          <w:sz w:val="28"/>
        </w:rPr>
      </w:pPr>
      <w:r>
        <w:rPr>
          <w:sz w:val="28"/>
        </w:rPr>
        <w:t>13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315A28">
        <w:rPr>
          <w:sz w:val="28"/>
        </w:rPr>
        <w:t>24</w:t>
      </w:r>
      <w:r>
        <w:rPr>
          <w:sz w:val="28"/>
        </w:rPr>
        <w:t>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F5B8A" w:rsidRDefault="00CF5B8A" w:rsidP="00A11E1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D498A">
        <w:rPr>
          <w:b/>
          <w:bCs/>
          <w:sz w:val="28"/>
          <w:szCs w:val="28"/>
        </w:rPr>
        <w:t xml:space="preserve">О внесении изменений в Примерное положение </w:t>
      </w:r>
    </w:p>
    <w:p w:rsidR="00CF5B8A" w:rsidRDefault="00CF5B8A" w:rsidP="00A11E1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bCs/>
          <w:sz w:val="28"/>
          <w:szCs w:val="28"/>
        </w:rPr>
        <w:t>об</w:t>
      </w:r>
      <w:r w:rsidRPr="00CD498A">
        <w:rPr>
          <w:b/>
          <w:sz w:val="28"/>
          <w:szCs w:val="28"/>
        </w:rPr>
        <w:t xml:space="preserve"> оплате труда работников муниципальных учреждений, </w:t>
      </w:r>
    </w:p>
    <w:p w:rsidR="00CF5B8A" w:rsidRDefault="00CF5B8A" w:rsidP="00A11E1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proofErr w:type="gramStart"/>
      <w:r w:rsidRPr="00CD498A">
        <w:rPr>
          <w:b/>
          <w:sz w:val="28"/>
          <w:szCs w:val="28"/>
        </w:rPr>
        <w:t>подведомс</w:t>
      </w:r>
      <w:r w:rsidRPr="00CD498A">
        <w:rPr>
          <w:b/>
          <w:sz w:val="28"/>
          <w:szCs w:val="28"/>
        </w:rPr>
        <w:t>т</w:t>
      </w:r>
      <w:r w:rsidRPr="00CD498A">
        <w:rPr>
          <w:b/>
          <w:sz w:val="28"/>
          <w:szCs w:val="28"/>
        </w:rPr>
        <w:t>венных</w:t>
      </w:r>
      <w:proofErr w:type="gramEnd"/>
      <w:r w:rsidRPr="00CD498A">
        <w:rPr>
          <w:b/>
          <w:sz w:val="28"/>
          <w:szCs w:val="28"/>
        </w:rPr>
        <w:t xml:space="preserve"> комитету образования Администрации </w:t>
      </w:r>
    </w:p>
    <w:p w:rsidR="00CF5B8A" w:rsidRPr="00CD498A" w:rsidRDefault="00CF5B8A" w:rsidP="00A11E17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 w:rsidRPr="00CD498A">
        <w:rPr>
          <w:b/>
          <w:sz w:val="28"/>
          <w:szCs w:val="28"/>
        </w:rPr>
        <w:t>Валдайского муниц</w:t>
      </w:r>
      <w:r w:rsidRPr="00CD498A">
        <w:rPr>
          <w:b/>
          <w:sz w:val="28"/>
          <w:szCs w:val="28"/>
        </w:rPr>
        <w:t>и</w:t>
      </w:r>
      <w:r w:rsidRPr="00CD498A">
        <w:rPr>
          <w:b/>
          <w:sz w:val="28"/>
          <w:szCs w:val="28"/>
        </w:rPr>
        <w:t>пального района</w:t>
      </w:r>
    </w:p>
    <w:p w:rsidR="00CF5B8A" w:rsidRDefault="00CF5B8A" w:rsidP="00A11E17">
      <w:pPr>
        <w:shd w:val="clear" w:color="auto" w:fill="FFFFFF"/>
        <w:jc w:val="center"/>
        <w:rPr>
          <w:bCs/>
          <w:sz w:val="28"/>
          <w:szCs w:val="28"/>
        </w:rPr>
      </w:pPr>
    </w:p>
    <w:p w:rsidR="00CF5B8A" w:rsidRPr="00CD498A" w:rsidRDefault="00CF5B8A" w:rsidP="00A11E17">
      <w:pPr>
        <w:shd w:val="clear" w:color="auto" w:fill="FFFFFF"/>
        <w:jc w:val="center"/>
        <w:rPr>
          <w:bCs/>
          <w:sz w:val="28"/>
          <w:szCs w:val="28"/>
        </w:rPr>
      </w:pPr>
    </w:p>
    <w:p w:rsidR="00CF5B8A" w:rsidRPr="00CF5B8A" w:rsidRDefault="00CF5B8A" w:rsidP="00CF5B8A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F5B8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F5B8A">
        <w:rPr>
          <w:b/>
          <w:bCs/>
          <w:sz w:val="28"/>
          <w:szCs w:val="28"/>
        </w:rPr>
        <w:t>ПОСТАНО</w:t>
      </w:r>
      <w:r w:rsidRPr="00CF5B8A">
        <w:rPr>
          <w:b/>
          <w:bCs/>
          <w:sz w:val="28"/>
          <w:szCs w:val="28"/>
        </w:rPr>
        <w:t>В</w:t>
      </w:r>
      <w:r w:rsidRPr="00CF5B8A">
        <w:rPr>
          <w:b/>
          <w:bCs/>
          <w:sz w:val="28"/>
          <w:szCs w:val="28"/>
        </w:rPr>
        <w:t>-ЛЯЕТ</w:t>
      </w:r>
      <w:proofErr w:type="gramEnd"/>
      <w:r w:rsidRPr="00CF5B8A">
        <w:rPr>
          <w:bCs/>
          <w:sz w:val="28"/>
          <w:szCs w:val="28"/>
        </w:rPr>
        <w:t>:</w:t>
      </w:r>
    </w:p>
    <w:p w:rsidR="00CF5B8A" w:rsidRPr="00CF5B8A" w:rsidRDefault="00CF5B8A" w:rsidP="00CF5B8A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CF5B8A">
        <w:rPr>
          <w:sz w:val="28"/>
          <w:szCs w:val="28"/>
        </w:rPr>
        <w:t xml:space="preserve">Внести изменения в Примерное положение </w:t>
      </w:r>
      <w:r w:rsidRPr="00CF5B8A">
        <w:rPr>
          <w:bCs/>
          <w:sz w:val="28"/>
          <w:szCs w:val="28"/>
        </w:rPr>
        <w:t>об</w:t>
      </w:r>
      <w:r w:rsidRPr="00CF5B8A">
        <w:rPr>
          <w:sz w:val="28"/>
          <w:szCs w:val="28"/>
        </w:rPr>
        <w:t xml:space="preserve"> оплате труда работников муниципальных учреждений,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29.01.2024 № 252:</w:t>
      </w:r>
    </w:p>
    <w:p w:rsidR="00CF5B8A" w:rsidRPr="00CF5B8A" w:rsidRDefault="00CF5B8A" w:rsidP="00CF5B8A">
      <w:pPr>
        <w:widowControl w:val="0"/>
        <w:numPr>
          <w:ilvl w:val="1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F5B8A">
        <w:rPr>
          <w:sz w:val="28"/>
          <w:szCs w:val="28"/>
        </w:rPr>
        <w:t>Заменить в подпункте 2.2.2. цифру «15408,0» на «16101,0»;</w:t>
      </w:r>
    </w:p>
    <w:p w:rsidR="00CF5B8A" w:rsidRPr="00CF5B8A" w:rsidRDefault="00CF5B8A" w:rsidP="00CF5B8A">
      <w:pPr>
        <w:widowControl w:val="0"/>
        <w:numPr>
          <w:ilvl w:val="1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F5B8A">
        <w:rPr>
          <w:color w:val="000000"/>
          <w:sz w:val="28"/>
          <w:szCs w:val="28"/>
          <w:lang w:bidi="ru-RU"/>
        </w:rPr>
        <w:t>Изложить раздел 3 в редакции:</w:t>
      </w:r>
    </w:p>
    <w:p w:rsidR="00CF5B8A" w:rsidRPr="00CF5B8A" w:rsidRDefault="00CF5B8A" w:rsidP="00CF5B8A">
      <w:pPr>
        <w:pStyle w:val="a6"/>
        <w:ind w:firstLine="709"/>
        <w:rPr>
          <w:b/>
          <w:szCs w:val="28"/>
        </w:rPr>
      </w:pPr>
      <w:r w:rsidRPr="00CF5B8A">
        <w:rPr>
          <w:bCs/>
          <w:szCs w:val="28"/>
          <w:lang w:bidi="ru-RU"/>
        </w:rPr>
        <w:t>«</w:t>
      </w:r>
      <w:r w:rsidRPr="00CF5B8A">
        <w:rPr>
          <w:b/>
          <w:bCs/>
          <w:szCs w:val="28"/>
          <w:lang w:bidi="ru-RU"/>
        </w:rPr>
        <w:t>3.</w:t>
      </w:r>
      <w:r w:rsidRPr="00CF5B8A">
        <w:rPr>
          <w:b/>
          <w:bCs/>
          <w:szCs w:val="28"/>
          <w:lang w:val="ru-RU" w:bidi="ru-RU"/>
        </w:rPr>
        <w:t> </w:t>
      </w:r>
      <w:r w:rsidRPr="00CF5B8A">
        <w:rPr>
          <w:b/>
          <w:bCs/>
          <w:szCs w:val="28"/>
          <w:lang w:bidi="ru-RU"/>
        </w:rPr>
        <w:t>Оплата труда работников учреждения (за исключением</w:t>
      </w:r>
      <w:r w:rsidRPr="00CF5B8A">
        <w:rPr>
          <w:b/>
          <w:bCs/>
          <w:szCs w:val="28"/>
          <w:lang w:val="ru-RU" w:bidi="ru-RU"/>
        </w:rPr>
        <w:t xml:space="preserve"> </w:t>
      </w:r>
      <w:r w:rsidRPr="00CF5B8A">
        <w:rPr>
          <w:b/>
          <w:bCs/>
          <w:szCs w:val="28"/>
          <w:lang w:bidi="ru-RU"/>
        </w:rPr>
        <w:t>руководителя учреждения, заместителя руководителя,</w:t>
      </w:r>
      <w:r w:rsidRPr="00CF5B8A">
        <w:rPr>
          <w:b/>
          <w:bCs/>
          <w:szCs w:val="28"/>
          <w:lang w:val="ru-RU" w:bidi="ru-RU"/>
        </w:rPr>
        <w:t xml:space="preserve"> </w:t>
      </w:r>
      <w:r w:rsidRPr="00CF5B8A">
        <w:rPr>
          <w:b/>
          <w:bCs/>
          <w:szCs w:val="28"/>
          <w:lang w:bidi="ru-RU"/>
        </w:rPr>
        <w:t>главного бухгалтера учреждения)</w:t>
      </w:r>
    </w:p>
    <w:p w:rsidR="00CF5B8A" w:rsidRPr="00CF5B8A" w:rsidRDefault="00CF5B8A" w:rsidP="00CF5B8A">
      <w:pPr>
        <w:pStyle w:val="a6"/>
        <w:widowControl w:val="0"/>
        <w:numPr>
          <w:ilvl w:val="0"/>
          <w:numId w:val="33"/>
        </w:numPr>
        <w:tabs>
          <w:tab w:val="left" w:pos="1141"/>
        </w:tabs>
        <w:ind w:firstLine="709"/>
        <w:rPr>
          <w:szCs w:val="28"/>
        </w:rPr>
      </w:pPr>
      <w:r w:rsidRPr="00CF5B8A">
        <w:rPr>
          <w:szCs w:val="28"/>
          <w:lang w:bidi="ru-RU"/>
        </w:rPr>
        <w:t>Заработная плата работников учреждения (за исключением руководителя учреждения, заместителя руководителя, главного бухгалтера учре</w:t>
      </w:r>
      <w:r w:rsidRPr="00CF5B8A">
        <w:rPr>
          <w:szCs w:val="28"/>
          <w:lang w:bidi="ru-RU"/>
        </w:rPr>
        <w:t>ж</w:t>
      </w:r>
      <w:r w:rsidRPr="00CF5B8A">
        <w:rPr>
          <w:szCs w:val="28"/>
          <w:lang w:bidi="ru-RU"/>
        </w:rPr>
        <w:t xml:space="preserve">дения) (далее </w:t>
      </w:r>
      <w:r>
        <w:rPr>
          <w:szCs w:val="28"/>
          <w:lang w:bidi="ru-RU"/>
        </w:rPr>
        <w:t>–</w:t>
      </w:r>
      <w:r w:rsidRPr="00CF5B8A">
        <w:rPr>
          <w:szCs w:val="28"/>
          <w:lang w:bidi="ru-RU"/>
        </w:rPr>
        <w:t xml:space="preserve"> работники учреждения) состоит из: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>должностного оклада;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>выплат компенсационного характера;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>выплат стимулирующего характера.</w:t>
      </w:r>
    </w:p>
    <w:p w:rsidR="00CF5B8A" w:rsidRPr="00CF5B8A" w:rsidRDefault="00CF5B8A" w:rsidP="00CF5B8A">
      <w:pPr>
        <w:pStyle w:val="a6"/>
        <w:widowControl w:val="0"/>
        <w:numPr>
          <w:ilvl w:val="0"/>
          <w:numId w:val="33"/>
        </w:numPr>
        <w:tabs>
          <w:tab w:val="left" w:pos="1154"/>
        </w:tabs>
        <w:ind w:firstLine="709"/>
        <w:rPr>
          <w:szCs w:val="28"/>
        </w:rPr>
      </w:pPr>
      <w:r>
        <w:rPr>
          <w:szCs w:val="28"/>
          <w:lang w:bidi="ru-RU"/>
        </w:rPr>
        <w:t>Должностной оклад</w:t>
      </w:r>
      <w:r w:rsidR="00F64C11">
        <w:rPr>
          <w:szCs w:val="28"/>
          <w:lang w:val="ru-RU" w:bidi="ru-RU"/>
        </w:rPr>
        <w:t>.</w:t>
      </w:r>
    </w:p>
    <w:p w:rsidR="00CF5B8A" w:rsidRPr="00CF5B8A" w:rsidRDefault="00CF5B8A" w:rsidP="00CF5B8A">
      <w:pPr>
        <w:pStyle w:val="a6"/>
        <w:ind w:firstLine="709"/>
        <w:rPr>
          <w:szCs w:val="28"/>
          <w:lang w:val="ru-RU" w:bidi="ru-RU"/>
        </w:rPr>
      </w:pPr>
      <w:r w:rsidRPr="00CF5B8A">
        <w:rPr>
          <w:szCs w:val="28"/>
          <w:lang w:bidi="ru-RU"/>
        </w:rPr>
        <w:t xml:space="preserve">Должностной оклад (ставка заработной платы) работника учреждения устанавливается на основе отнесения профессий (должностей) к соответствующей профессиональной квалификационной группе </w:t>
      </w:r>
      <w:r>
        <w:rPr>
          <w:szCs w:val="28"/>
          <w:lang w:val="ru-RU" w:bidi="ru-RU"/>
        </w:rPr>
        <w:t>(</w:t>
      </w:r>
      <w:r w:rsidRPr="00CF5B8A">
        <w:rPr>
          <w:szCs w:val="28"/>
          <w:lang w:bidi="ru-RU"/>
        </w:rPr>
        <w:t xml:space="preserve">далее </w:t>
      </w:r>
      <w:r>
        <w:rPr>
          <w:szCs w:val="28"/>
          <w:lang w:val="ru-RU" w:bidi="ru-RU"/>
        </w:rPr>
        <w:t xml:space="preserve">– </w:t>
      </w:r>
      <w:r w:rsidRPr="00CF5B8A">
        <w:rPr>
          <w:szCs w:val="28"/>
          <w:lang w:bidi="ru-RU"/>
        </w:rPr>
        <w:t>(ПКГ)</w:t>
      </w:r>
      <w:r w:rsidR="006E501C">
        <w:rPr>
          <w:szCs w:val="28"/>
          <w:lang w:val="ru-RU" w:bidi="ru-RU"/>
        </w:rPr>
        <w:t>)</w:t>
      </w:r>
      <w:r w:rsidRPr="00CF5B8A">
        <w:rPr>
          <w:szCs w:val="28"/>
          <w:lang w:bidi="ru-RU"/>
        </w:rPr>
        <w:t xml:space="preserve">. Размеры должностных окладов работников учреждения устанавливаются в размере не менее минимального оклада, определенного в </w:t>
      </w:r>
      <w:hyperlink w:anchor="bookmark2" w:tooltip="Current Document">
        <w:r w:rsidRPr="00CF5B8A">
          <w:rPr>
            <w:szCs w:val="28"/>
            <w:lang w:bidi="ru-RU"/>
          </w:rPr>
          <w:t>пункте 3.3</w:t>
        </w:r>
      </w:hyperlink>
      <w:r w:rsidRPr="00CF5B8A">
        <w:rPr>
          <w:szCs w:val="28"/>
          <w:lang w:bidi="ru-RU"/>
        </w:rPr>
        <w:t xml:space="preserve"> Примерного пол</w:t>
      </w:r>
      <w:r w:rsidRPr="00CF5B8A">
        <w:rPr>
          <w:szCs w:val="28"/>
          <w:lang w:bidi="ru-RU"/>
        </w:rPr>
        <w:t>о</w:t>
      </w:r>
      <w:r w:rsidRPr="00CF5B8A">
        <w:rPr>
          <w:szCs w:val="28"/>
          <w:lang w:bidi="ru-RU"/>
        </w:rPr>
        <w:t>жения.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 xml:space="preserve">Должностные оклады работников учреждения, сформированные в соответствии с настоящим Положением, подлежат округлению до целого </w:t>
      </w:r>
      <w:r w:rsidRPr="00CF5B8A">
        <w:rPr>
          <w:szCs w:val="28"/>
          <w:lang w:bidi="ru-RU"/>
        </w:rPr>
        <w:lastRenderedPageBreak/>
        <w:t>рубля по правилам математического округления и устанавливаются в фиксирова</w:t>
      </w:r>
      <w:r w:rsidRPr="00CF5B8A">
        <w:rPr>
          <w:szCs w:val="28"/>
          <w:lang w:bidi="ru-RU"/>
        </w:rPr>
        <w:t>н</w:t>
      </w:r>
      <w:r w:rsidRPr="00CF5B8A">
        <w:rPr>
          <w:szCs w:val="28"/>
          <w:lang w:bidi="ru-RU"/>
        </w:rPr>
        <w:t>ной сумме.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>Размеры должностных окладов работников учреждения, размеры ставок заработной платы, установленных за норму часов учебной (преподавательской) или педагогической работы за ставку заработной платы работы в нед</w:t>
      </w:r>
      <w:r w:rsidRPr="00CF5B8A">
        <w:rPr>
          <w:szCs w:val="28"/>
          <w:lang w:bidi="ru-RU"/>
        </w:rPr>
        <w:t>е</w:t>
      </w:r>
      <w:r w:rsidRPr="00CF5B8A">
        <w:rPr>
          <w:szCs w:val="28"/>
          <w:lang w:bidi="ru-RU"/>
        </w:rPr>
        <w:t>лю (в год), представляют собой фиксированный размер оплаты труда работника учреждения за исполнение трудовых (должностных) обязанностей за календарный месяц либо за установленные нормы труда (нормы часов пед</w:t>
      </w:r>
      <w:r w:rsidRPr="00CF5B8A">
        <w:rPr>
          <w:szCs w:val="28"/>
          <w:lang w:bidi="ru-RU"/>
        </w:rPr>
        <w:t>а</w:t>
      </w:r>
      <w:r w:rsidRPr="00CF5B8A">
        <w:rPr>
          <w:szCs w:val="28"/>
          <w:lang w:bidi="ru-RU"/>
        </w:rPr>
        <w:t>гогической работы в неделю (в год) за ставку заработной платы за календа</w:t>
      </w:r>
      <w:r w:rsidRPr="00CF5B8A">
        <w:rPr>
          <w:szCs w:val="28"/>
          <w:lang w:bidi="ru-RU"/>
        </w:rPr>
        <w:t>р</w:t>
      </w:r>
      <w:r w:rsidRPr="00CF5B8A">
        <w:rPr>
          <w:szCs w:val="28"/>
          <w:lang w:bidi="ru-RU"/>
        </w:rPr>
        <w:t>ный месяц), без учета компенсационных, стимулирующих и социальных в</w:t>
      </w:r>
      <w:r w:rsidRPr="00CF5B8A">
        <w:rPr>
          <w:szCs w:val="28"/>
          <w:lang w:bidi="ru-RU"/>
        </w:rPr>
        <w:t>ы</w:t>
      </w:r>
      <w:r w:rsidRPr="00CF5B8A">
        <w:rPr>
          <w:szCs w:val="28"/>
          <w:lang w:bidi="ru-RU"/>
        </w:rPr>
        <w:t>плат.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>По должностям работников учреждения, не включенным в ПКГ, размеры должностных окладов устанавливаются в зависимости от сложности тр</w:t>
      </w:r>
      <w:r w:rsidRPr="00CF5B8A">
        <w:rPr>
          <w:szCs w:val="28"/>
          <w:lang w:bidi="ru-RU"/>
        </w:rPr>
        <w:t>у</w:t>
      </w:r>
      <w:r w:rsidRPr="00CF5B8A">
        <w:rPr>
          <w:szCs w:val="28"/>
          <w:lang w:bidi="ru-RU"/>
        </w:rPr>
        <w:t>да в виде должностных окладов (схем окладов), определяемых комиссией учреждения.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>В случае если профессии (должности) работников учреждения, включенные в ПКГ, не структурированы по квалификационным уровням, то ра</w:t>
      </w:r>
      <w:r w:rsidRPr="00CF5B8A">
        <w:rPr>
          <w:szCs w:val="28"/>
          <w:lang w:bidi="ru-RU"/>
        </w:rPr>
        <w:t>з</w:t>
      </w:r>
      <w:r w:rsidRPr="00CF5B8A">
        <w:rPr>
          <w:szCs w:val="28"/>
          <w:lang w:bidi="ru-RU"/>
        </w:rPr>
        <w:t>меры должностных окладов устанавливаются по ПКГ.</w:t>
      </w:r>
    </w:p>
    <w:p w:rsidR="00CF5B8A" w:rsidRPr="00CF5B8A" w:rsidRDefault="00CF5B8A" w:rsidP="00CF5B8A">
      <w:pPr>
        <w:pStyle w:val="a6"/>
        <w:ind w:firstLine="709"/>
        <w:rPr>
          <w:szCs w:val="28"/>
        </w:rPr>
      </w:pPr>
      <w:r w:rsidRPr="00CF5B8A">
        <w:rPr>
          <w:szCs w:val="28"/>
          <w:lang w:bidi="ru-RU"/>
        </w:rPr>
        <w:t>В положении об оплате труда работников учреждения, разрабатываемом учреждением, предусматриваются конкретные размеры должностных окладов, ставок заработной платы по соответствующим должностям и про</w:t>
      </w:r>
      <w:bookmarkStart w:id="0" w:name="bookmark2"/>
      <w:r w:rsidRPr="00CF5B8A">
        <w:rPr>
          <w:szCs w:val="28"/>
          <w:lang w:bidi="ru-RU"/>
        </w:rPr>
        <w:t>ф</w:t>
      </w:r>
      <w:bookmarkEnd w:id="0"/>
      <w:r w:rsidRPr="00CF5B8A">
        <w:rPr>
          <w:szCs w:val="28"/>
          <w:lang w:bidi="ru-RU"/>
        </w:rPr>
        <w:t>есс</w:t>
      </w:r>
      <w:r w:rsidRPr="00CF5B8A">
        <w:rPr>
          <w:szCs w:val="28"/>
          <w:lang w:bidi="ru-RU"/>
        </w:rPr>
        <w:t>и</w:t>
      </w:r>
      <w:r w:rsidRPr="00CF5B8A">
        <w:rPr>
          <w:szCs w:val="28"/>
          <w:lang w:bidi="ru-RU"/>
        </w:rPr>
        <w:t>ям.</w:t>
      </w:r>
    </w:p>
    <w:p w:rsidR="00CF5B8A" w:rsidRPr="00CF5B8A" w:rsidRDefault="00CF5B8A" w:rsidP="00CF5B8A">
      <w:pPr>
        <w:pStyle w:val="a6"/>
        <w:widowControl w:val="0"/>
        <w:numPr>
          <w:ilvl w:val="1"/>
          <w:numId w:val="34"/>
        </w:numPr>
        <w:tabs>
          <w:tab w:val="left" w:pos="1127"/>
        </w:tabs>
        <w:ind w:left="0" w:firstLine="709"/>
        <w:rPr>
          <w:szCs w:val="28"/>
        </w:rPr>
      </w:pPr>
      <w:r w:rsidRPr="00CF5B8A">
        <w:rPr>
          <w:szCs w:val="28"/>
          <w:lang w:bidi="ru-RU"/>
        </w:rPr>
        <w:t>Размеры минимальны</w:t>
      </w:r>
      <w:r w:rsidR="007E7DD2">
        <w:rPr>
          <w:szCs w:val="28"/>
          <w:lang w:bidi="ru-RU"/>
        </w:rPr>
        <w:t>х окладов работников учреждения</w:t>
      </w:r>
      <w:r w:rsidR="00F64C11">
        <w:rPr>
          <w:szCs w:val="28"/>
          <w:lang w:val="ru-RU" w:bidi="ru-RU"/>
        </w:rPr>
        <w:t>.</w:t>
      </w:r>
    </w:p>
    <w:p w:rsidR="00A11E17" w:rsidRPr="0048461C" w:rsidRDefault="00CF5B8A" w:rsidP="0048461C">
      <w:pPr>
        <w:pStyle w:val="a6"/>
        <w:widowControl w:val="0"/>
        <w:numPr>
          <w:ilvl w:val="0"/>
          <w:numId w:val="19"/>
        </w:numPr>
        <w:tabs>
          <w:tab w:val="left" w:pos="1315"/>
        </w:tabs>
        <w:ind w:left="0" w:firstLine="709"/>
        <w:rPr>
          <w:sz w:val="16"/>
          <w:szCs w:val="16"/>
        </w:rPr>
      </w:pPr>
      <w:r w:rsidRPr="0048461C">
        <w:rPr>
          <w:szCs w:val="28"/>
          <w:lang w:bidi="ru-RU"/>
        </w:rPr>
        <w:t xml:space="preserve">Размеры минимальных окладов работников учреждения по </w:t>
      </w:r>
      <w:hyperlink r:id="rId10" w:history="1">
        <w:r w:rsidRPr="0048461C">
          <w:rPr>
            <w:szCs w:val="28"/>
            <w:lang w:bidi="ru-RU"/>
          </w:rPr>
          <w:t>ПКГ</w:t>
        </w:r>
      </w:hyperlink>
      <w:r w:rsidR="00A11E17" w:rsidRPr="0048461C">
        <w:rPr>
          <w:szCs w:val="28"/>
          <w:lang w:bidi="ru-RU"/>
        </w:rPr>
        <w:t xml:space="preserve">, утвержденным </w:t>
      </w:r>
      <w:r w:rsidR="00A11E17" w:rsidRPr="0048461C">
        <w:rPr>
          <w:szCs w:val="28"/>
          <w:lang w:val="ru-RU" w:bidi="ru-RU"/>
        </w:rPr>
        <w:t>п</w:t>
      </w:r>
      <w:r w:rsidRPr="0048461C">
        <w:rPr>
          <w:szCs w:val="28"/>
          <w:lang w:bidi="ru-RU"/>
        </w:rPr>
        <w:t>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образования», составляют:</w:t>
      </w:r>
    </w:p>
    <w:p w:rsidR="0048461C" w:rsidRPr="0048461C" w:rsidRDefault="0048461C" w:rsidP="0048461C">
      <w:pPr>
        <w:pStyle w:val="a6"/>
        <w:widowControl w:val="0"/>
        <w:tabs>
          <w:tab w:val="left" w:pos="1315"/>
        </w:tabs>
        <w:ind w:firstLine="709"/>
        <w:rPr>
          <w:sz w:val="16"/>
          <w:szCs w:val="16"/>
          <w:lang w:val="ru-RU" w:bidi="ru-RU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552"/>
        <w:gridCol w:w="2234"/>
        <w:gridCol w:w="3740"/>
        <w:gridCol w:w="1418"/>
        <w:gridCol w:w="1420"/>
      </w:tblGrid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ПКГ, квалифик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Должности, отнесенные к квалификационному уровню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Размер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минималь-ного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окл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да с 01.09.2024 (рублей)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Размер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минималь-ного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оклада с 01.10.20 24 </w:t>
            </w:r>
          </w:p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(рублей)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должностей работников учебно-вспомогательного персон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ла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1.1.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Первый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вожатый, помощник воспитателя, секретарь учебной части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5893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6158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1.2.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Второй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1.2.1.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дежурный по режиму, младший воспитатель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6187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6465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1.2.2.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 образователь</w:t>
            </w:r>
            <w:r w:rsidRPr="00A11E17">
              <w:rPr>
                <w:sz w:val="24"/>
                <w:szCs w:val="24"/>
              </w:rPr>
              <w:t>ного учреждения, старший д</w:t>
            </w:r>
            <w:r w:rsidRPr="00A11E17">
              <w:rPr>
                <w:sz w:val="24"/>
                <w:szCs w:val="24"/>
              </w:rPr>
              <w:t>е</w:t>
            </w:r>
            <w:r w:rsidRPr="00A11E17">
              <w:rPr>
                <w:sz w:val="24"/>
                <w:szCs w:val="24"/>
              </w:rPr>
              <w:t>журный по режиму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6791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7097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должностей педагогических работников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2.1.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труду, ин</w:t>
            </w:r>
            <w:r w:rsidRPr="00A11E17">
              <w:rPr>
                <w:sz w:val="24"/>
                <w:szCs w:val="24"/>
              </w:rPr>
              <w:t>структор по физической культуре, музыкаль</w:t>
            </w:r>
            <w:r>
              <w:rPr>
                <w:sz w:val="24"/>
                <w:szCs w:val="24"/>
              </w:rPr>
              <w:t>ный руководитель, старший вожа</w:t>
            </w:r>
            <w:r w:rsidRPr="00A11E17">
              <w:rPr>
                <w:sz w:val="24"/>
                <w:szCs w:val="24"/>
              </w:rPr>
              <w:t>тый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9441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9441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2.2.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инструктор-методист, кон</w:t>
            </w:r>
            <w:r w:rsidRPr="00A11E17">
              <w:rPr>
                <w:sz w:val="24"/>
                <w:szCs w:val="24"/>
              </w:rPr>
              <w:t>цертмейстер, пе</w:t>
            </w:r>
            <w:r>
              <w:rPr>
                <w:sz w:val="24"/>
                <w:szCs w:val="24"/>
              </w:rPr>
              <w:t>дагог дополнительного образова</w:t>
            </w:r>
            <w:r w:rsidRPr="00A11E17">
              <w:rPr>
                <w:sz w:val="24"/>
                <w:szCs w:val="24"/>
              </w:rPr>
              <w:t>ния, педагог-организатор, соц</w:t>
            </w:r>
            <w:r w:rsidRPr="00A11E1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альный педагог, тре</w:t>
            </w:r>
            <w:r w:rsidRPr="00A11E17">
              <w:rPr>
                <w:sz w:val="24"/>
                <w:szCs w:val="24"/>
              </w:rPr>
              <w:t>нер-преподаватель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10490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10490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2.3.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 xml:space="preserve">воспитатель, мастер </w:t>
            </w:r>
            <w:r>
              <w:rPr>
                <w:sz w:val="24"/>
                <w:szCs w:val="24"/>
              </w:rPr>
              <w:t>производственного обучения, ме</w:t>
            </w:r>
            <w:r w:rsidRPr="00A11E17">
              <w:rPr>
                <w:sz w:val="24"/>
                <w:szCs w:val="24"/>
              </w:rPr>
              <w:t>тодист, педагог-пс</w:t>
            </w:r>
            <w:r>
              <w:rPr>
                <w:sz w:val="24"/>
                <w:szCs w:val="24"/>
              </w:rPr>
              <w:t>ихолог, старший инструктор-мето</w:t>
            </w:r>
            <w:r w:rsidRPr="00A11E17">
              <w:rPr>
                <w:sz w:val="24"/>
                <w:szCs w:val="24"/>
              </w:rPr>
              <w:t>дист, старший пе</w:t>
            </w:r>
            <w:r>
              <w:rPr>
                <w:sz w:val="24"/>
                <w:szCs w:val="24"/>
              </w:rPr>
              <w:t>дагог дополнительного образования, старший тренер-препо</w:t>
            </w:r>
            <w:r w:rsidRPr="00A11E17">
              <w:rPr>
                <w:sz w:val="24"/>
                <w:szCs w:val="24"/>
              </w:rPr>
              <w:t>даватель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11656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11656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2.4.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преподаватель &lt;*&gt;, преподаватель </w:t>
            </w:r>
            <w:r w:rsidRPr="00A11E17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тор основ безопасности жизнедея</w:t>
            </w:r>
            <w:r w:rsidRPr="00A11E17">
              <w:rPr>
                <w:sz w:val="24"/>
                <w:szCs w:val="24"/>
              </w:rPr>
              <w:t>тельности, руководитель физического воспитания, стар</w:t>
            </w:r>
            <w:r>
              <w:rPr>
                <w:sz w:val="24"/>
                <w:szCs w:val="24"/>
              </w:rPr>
              <w:t>ший воспитатель, стар</w:t>
            </w:r>
            <w:r w:rsidRPr="00A11E17">
              <w:rPr>
                <w:sz w:val="24"/>
                <w:szCs w:val="24"/>
              </w:rPr>
              <w:t>ший методист, тьютор &lt;**&gt;, уч</w:t>
            </w:r>
            <w:r w:rsidRPr="00A11E1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тель, учитель-де</w:t>
            </w:r>
            <w:r w:rsidRPr="00A11E17">
              <w:rPr>
                <w:sz w:val="24"/>
                <w:szCs w:val="24"/>
              </w:rPr>
              <w:t>фектолог, учитель-логопед (логопед), педагог-библи</w:t>
            </w:r>
            <w:r>
              <w:rPr>
                <w:sz w:val="24"/>
                <w:szCs w:val="24"/>
              </w:rPr>
              <w:t>о</w:t>
            </w:r>
            <w:r w:rsidRPr="00A11E17">
              <w:rPr>
                <w:sz w:val="24"/>
                <w:szCs w:val="24"/>
              </w:rPr>
              <w:t>текарь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12951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12951</w:t>
            </w:r>
          </w:p>
        </w:tc>
      </w:tr>
      <w:tr w:rsidR="0048461C" w:rsidRPr="00A11E17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должностей руководителей структурных подразделений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</w:tr>
      <w:tr w:rsidR="0048461C" w:rsidRPr="00076A73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3.1.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proofErr w:type="gramStart"/>
            <w:r w:rsidRPr="00A11E17">
              <w:rPr>
                <w:sz w:val="24"/>
                <w:szCs w:val="24"/>
              </w:rPr>
              <w:t>заведующий (на</w:t>
            </w:r>
            <w:r>
              <w:rPr>
                <w:sz w:val="24"/>
                <w:szCs w:val="24"/>
              </w:rPr>
              <w:t>чальник) структурным подразделе</w:t>
            </w:r>
            <w:r w:rsidRPr="00A11E17">
              <w:rPr>
                <w:sz w:val="24"/>
                <w:szCs w:val="24"/>
              </w:rPr>
              <w:t xml:space="preserve">нием: кабинетом, лабораторией, отделом, отделением, </w:t>
            </w:r>
            <w:r>
              <w:rPr>
                <w:sz w:val="24"/>
                <w:szCs w:val="24"/>
              </w:rPr>
              <w:t>сектором, учебно-консуль</w:t>
            </w:r>
            <w:r w:rsidRPr="00A11E17">
              <w:rPr>
                <w:sz w:val="24"/>
                <w:szCs w:val="24"/>
              </w:rPr>
              <w:t>тационным пунктом,</w:t>
            </w:r>
            <w:r>
              <w:rPr>
                <w:sz w:val="24"/>
                <w:szCs w:val="24"/>
              </w:rPr>
              <w:t xml:space="preserve"> учебной (учебно-производствен</w:t>
            </w:r>
            <w:r w:rsidRPr="00A11E17">
              <w:rPr>
                <w:sz w:val="24"/>
                <w:szCs w:val="24"/>
              </w:rPr>
              <w:t xml:space="preserve">ной) мастерской и </w:t>
            </w:r>
            <w:r>
              <w:rPr>
                <w:sz w:val="24"/>
                <w:szCs w:val="24"/>
              </w:rPr>
              <w:t>другими структурными подразделе</w:t>
            </w:r>
            <w:r w:rsidRPr="00A11E17">
              <w:rPr>
                <w:sz w:val="24"/>
                <w:szCs w:val="24"/>
              </w:rPr>
              <w:t>ниями, реализ</w:t>
            </w:r>
            <w:r>
              <w:rPr>
                <w:sz w:val="24"/>
                <w:szCs w:val="24"/>
              </w:rPr>
              <w:t>ующими общеобразовательную про</w:t>
            </w:r>
            <w:r w:rsidRPr="00A11E17">
              <w:rPr>
                <w:sz w:val="24"/>
                <w:szCs w:val="24"/>
              </w:rPr>
              <w:t>грамму и образо</w:t>
            </w:r>
            <w:r>
              <w:rPr>
                <w:sz w:val="24"/>
                <w:szCs w:val="24"/>
              </w:rPr>
              <w:t>вательную программу дополнитель</w:t>
            </w:r>
            <w:r w:rsidRPr="00A11E17">
              <w:rPr>
                <w:sz w:val="24"/>
                <w:szCs w:val="24"/>
              </w:rPr>
              <w:t>ного образования детей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9318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9737</w:t>
            </w:r>
          </w:p>
        </w:tc>
      </w:tr>
      <w:tr w:rsidR="0048461C" w:rsidRPr="00076A73" w:rsidTr="00AF5C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3.2.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rPr>
                <w:sz w:val="24"/>
                <w:szCs w:val="24"/>
              </w:rPr>
            </w:pPr>
            <w:proofErr w:type="gramStart"/>
            <w:r w:rsidRPr="00A11E17">
              <w:rPr>
                <w:sz w:val="24"/>
                <w:szCs w:val="24"/>
              </w:rPr>
              <w:t>заведующий (н</w:t>
            </w:r>
            <w:r>
              <w:rPr>
                <w:sz w:val="24"/>
                <w:szCs w:val="24"/>
              </w:rPr>
              <w:t>ачальник) обособленным структур</w:t>
            </w:r>
            <w:r w:rsidRPr="00A11E17">
              <w:rPr>
                <w:sz w:val="24"/>
                <w:szCs w:val="24"/>
              </w:rPr>
              <w:t>ным подразделе</w:t>
            </w:r>
            <w:r>
              <w:rPr>
                <w:sz w:val="24"/>
                <w:szCs w:val="24"/>
              </w:rPr>
              <w:t>нием, реализующим общеобразова</w:t>
            </w:r>
            <w:r w:rsidRPr="00A11E17">
              <w:rPr>
                <w:sz w:val="24"/>
                <w:szCs w:val="24"/>
              </w:rPr>
              <w:t xml:space="preserve">тельную программу </w:t>
            </w:r>
            <w:r>
              <w:rPr>
                <w:sz w:val="24"/>
                <w:szCs w:val="24"/>
              </w:rPr>
              <w:t>и образовательную программу до</w:t>
            </w:r>
            <w:r w:rsidRPr="00A11E17">
              <w:rPr>
                <w:sz w:val="24"/>
                <w:szCs w:val="24"/>
              </w:rPr>
              <w:t>полнительного образования детей, начальник (</w:t>
            </w:r>
            <w:r>
              <w:rPr>
                <w:sz w:val="24"/>
                <w:szCs w:val="24"/>
              </w:rPr>
              <w:t>заведующий, директор, руководитель, управляющий): каби</w:t>
            </w:r>
            <w:r w:rsidRPr="00A11E17">
              <w:rPr>
                <w:sz w:val="24"/>
                <w:szCs w:val="24"/>
              </w:rPr>
              <w:t>нета, лаборатории, отде</w:t>
            </w:r>
            <w:r>
              <w:rPr>
                <w:sz w:val="24"/>
                <w:szCs w:val="24"/>
              </w:rPr>
              <w:t>ла, отделения, сектора, учебно-</w:t>
            </w:r>
            <w:r w:rsidRPr="00A11E17">
              <w:rPr>
                <w:sz w:val="24"/>
                <w:szCs w:val="24"/>
              </w:rPr>
              <w:t>консультационного п</w:t>
            </w:r>
            <w:r>
              <w:rPr>
                <w:sz w:val="24"/>
                <w:szCs w:val="24"/>
              </w:rPr>
              <w:t>ункта, учебной (учебно-производ</w:t>
            </w:r>
            <w:r w:rsidRPr="00A11E17">
              <w:rPr>
                <w:sz w:val="24"/>
                <w:szCs w:val="24"/>
              </w:rPr>
              <w:t xml:space="preserve">ственной) мастерской, </w:t>
            </w:r>
            <w:r w:rsidRPr="00A11E17">
              <w:rPr>
                <w:sz w:val="24"/>
                <w:szCs w:val="24"/>
              </w:rPr>
              <w:lastRenderedPageBreak/>
              <w:t>учебного хозяйства</w:t>
            </w:r>
            <w:r>
              <w:rPr>
                <w:sz w:val="24"/>
                <w:szCs w:val="24"/>
              </w:rPr>
              <w:t xml:space="preserve"> и других структурных подразде</w:t>
            </w:r>
            <w:r w:rsidRPr="00A11E17">
              <w:rPr>
                <w:sz w:val="24"/>
                <w:szCs w:val="24"/>
              </w:rPr>
              <w:t>лений образовательного учрежде</w:t>
            </w:r>
            <w:r>
              <w:rPr>
                <w:sz w:val="24"/>
                <w:szCs w:val="24"/>
              </w:rPr>
              <w:t>ния (подразделе</w:t>
            </w:r>
            <w:r w:rsidRPr="00A11E17">
              <w:rPr>
                <w:sz w:val="24"/>
                <w:szCs w:val="24"/>
              </w:rPr>
              <w:t>ния) начального и среднего профессио</w:t>
            </w:r>
            <w:r>
              <w:rPr>
                <w:sz w:val="24"/>
                <w:szCs w:val="24"/>
              </w:rPr>
              <w:t>нального образо</w:t>
            </w:r>
            <w:r w:rsidRPr="00A11E17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 &lt;****&gt;, старший ма</w:t>
            </w:r>
            <w:r w:rsidRPr="00A11E17">
              <w:rPr>
                <w:sz w:val="24"/>
                <w:szCs w:val="24"/>
              </w:rPr>
              <w:t>стер образова</w:t>
            </w:r>
            <w:r>
              <w:rPr>
                <w:sz w:val="24"/>
                <w:szCs w:val="24"/>
              </w:rPr>
              <w:t>тельного учреждения (подразделения) начального и (</w:t>
            </w:r>
            <w:r w:rsidRPr="00A11E1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ли)</w:t>
            </w:r>
            <w:r w:rsidRPr="00A1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</w:t>
            </w:r>
            <w:r w:rsidRPr="00A11E17">
              <w:rPr>
                <w:sz w:val="24"/>
                <w:szCs w:val="24"/>
              </w:rPr>
              <w:t>него професси</w:t>
            </w:r>
            <w:r w:rsidRPr="00A11E17">
              <w:rPr>
                <w:sz w:val="24"/>
                <w:szCs w:val="24"/>
              </w:rPr>
              <w:t>о</w:t>
            </w:r>
            <w:r w:rsidRPr="00A11E17">
              <w:rPr>
                <w:sz w:val="24"/>
                <w:szCs w:val="24"/>
              </w:rPr>
              <w:t>нального образования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lastRenderedPageBreak/>
              <w:t>10239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A11E17" w:rsidRDefault="0048461C" w:rsidP="00AF5C19">
            <w:pPr>
              <w:jc w:val="center"/>
              <w:rPr>
                <w:sz w:val="24"/>
                <w:szCs w:val="24"/>
              </w:rPr>
            </w:pPr>
            <w:r w:rsidRPr="00A11E17">
              <w:rPr>
                <w:sz w:val="24"/>
                <w:szCs w:val="24"/>
              </w:rPr>
              <w:t>10700</w:t>
            </w:r>
          </w:p>
        </w:tc>
      </w:tr>
    </w:tbl>
    <w:p w:rsidR="0048461C" w:rsidRDefault="0048461C" w:rsidP="0048461C">
      <w:pPr>
        <w:pStyle w:val="a6"/>
        <w:widowControl w:val="0"/>
        <w:tabs>
          <w:tab w:val="left" w:pos="1315"/>
        </w:tabs>
        <w:ind w:left="1418"/>
        <w:rPr>
          <w:sz w:val="16"/>
          <w:szCs w:val="16"/>
          <w:lang w:val="ru-RU"/>
        </w:rPr>
      </w:pPr>
    </w:p>
    <w:p w:rsidR="00A66F76" w:rsidRPr="00A66F76" w:rsidRDefault="00A66F76" w:rsidP="00A66F76">
      <w:pPr>
        <w:pStyle w:val="a6"/>
        <w:widowControl w:val="0"/>
        <w:tabs>
          <w:tab w:val="left" w:pos="1315"/>
        </w:tabs>
        <w:ind w:firstLine="70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</w:t>
      </w:r>
    </w:p>
    <w:p w:rsidR="00CF5B8A" w:rsidRPr="00575B75" w:rsidRDefault="00CF5B8A" w:rsidP="00CF5B8A">
      <w:pPr>
        <w:spacing w:line="1" w:lineRule="exact"/>
      </w:pPr>
    </w:p>
    <w:p w:rsidR="00CF5B8A" w:rsidRPr="0048461C" w:rsidRDefault="00CF5B8A" w:rsidP="0048461C">
      <w:pPr>
        <w:pStyle w:val="a6"/>
        <w:ind w:firstLine="709"/>
        <w:rPr>
          <w:lang w:val="ru-RU"/>
        </w:rPr>
      </w:pPr>
      <w:r w:rsidRPr="00575B75">
        <w:rPr>
          <w:lang w:bidi="ru-RU"/>
        </w:rPr>
        <w:t xml:space="preserve">&lt;*&gt; </w:t>
      </w:r>
      <w:r w:rsidR="0048461C">
        <w:rPr>
          <w:lang w:val="ru-RU" w:bidi="ru-RU"/>
        </w:rPr>
        <w:t>к</w:t>
      </w:r>
      <w:r w:rsidRPr="00575B75">
        <w:rPr>
          <w:lang w:bidi="ru-RU"/>
        </w:rPr>
        <w:t>роме должностей преподавате</w:t>
      </w:r>
      <w:r w:rsidR="0048461C">
        <w:rPr>
          <w:lang w:bidi="ru-RU"/>
        </w:rPr>
        <w:t>лей, отнесенных к профессорско-преподавательскому составу</w:t>
      </w:r>
      <w:r w:rsidR="0048461C">
        <w:rPr>
          <w:lang w:val="ru-RU" w:bidi="ru-RU"/>
        </w:rPr>
        <w:t>;</w:t>
      </w:r>
    </w:p>
    <w:p w:rsidR="00CF5B8A" w:rsidRPr="00575B75" w:rsidRDefault="0048461C" w:rsidP="0048461C">
      <w:pPr>
        <w:pStyle w:val="a6"/>
        <w:ind w:firstLine="709"/>
      </w:pPr>
      <w:r>
        <w:rPr>
          <w:lang w:bidi="ru-RU"/>
        </w:rPr>
        <w:t>&lt;**&gt;</w:t>
      </w:r>
      <w:r>
        <w:rPr>
          <w:lang w:val="ru-RU" w:bidi="ru-RU"/>
        </w:rPr>
        <w:t> к</w:t>
      </w:r>
      <w:r w:rsidR="00CF5B8A" w:rsidRPr="00575B75">
        <w:rPr>
          <w:lang w:bidi="ru-RU"/>
        </w:rPr>
        <w:t>роме тьюторов, занятых в сфере дополнительного профессионального образования.</w:t>
      </w:r>
    </w:p>
    <w:p w:rsidR="00CF5B8A" w:rsidRPr="00575B75" w:rsidRDefault="0048461C" w:rsidP="0048461C">
      <w:pPr>
        <w:pStyle w:val="a6"/>
        <w:ind w:firstLine="709"/>
      </w:pPr>
      <w:r>
        <w:rPr>
          <w:lang w:bidi="ru-RU"/>
        </w:rPr>
        <w:t xml:space="preserve">&lt;***&gt; </w:t>
      </w:r>
      <w:r>
        <w:rPr>
          <w:lang w:val="ru-RU" w:bidi="ru-RU"/>
        </w:rPr>
        <w:t>к</w:t>
      </w:r>
      <w:r w:rsidR="00CF5B8A" w:rsidRPr="00575B75">
        <w:rPr>
          <w:lang w:bidi="ru-RU"/>
        </w:rPr>
        <w:t>роме должностей руководителей структурных подразделений, отнесенных ко 2 квалификационному уровню.</w:t>
      </w:r>
    </w:p>
    <w:p w:rsidR="00CF5B8A" w:rsidRDefault="00CF5B8A" w:rsidP="0048461C">
      <w:pPr>
        <w:pStyle w:val="a6"/>
        <w:widowControl w:val="0"/>
        <w:tabs>
          <w:tab w:val="left" w:pos="1308"/>
        </w:tabs>
        <w:ind w:firstLine="709"/>
        <w:rPr>
          <w:lang w:val="ru-RU" w:bidi="ru-RU"/>
        </w:rPr>
      </w:pPr>
      <w:r>
        <w:rPr>
          <w:lang w:bidi="ru-RU"/>
        </w:rPr>
        <w:t>3.3.2. Размеры минимальных окладов работников организации по ПКГ, утвержденн</w:t>
      </w:r>
      <w:r w:rsidR="0048461C">
        <w:rPr>
          <w:lang w:bidi="ru-RU"/>
        </w:rPr>
        <w:t xml:space="preserve">ым </w:t>
      </w:r>
      <w:r w:rsidR="0048461C">
        <w:rPr>
          <w:lang w:val="ru-RU" w:bidi="ru-RU"/>
        </w:rPr>
        <w:t>п</w:t>
      </w:r>
      <w:r>
        <w:rPr>
          <w:lang w:bidi="ru-RU"/>
        </w:rPr>
        <w:t>риказом Министерства зд</w:t>
      </w:r>
      <w:r w:rsidR="0048461C">
        <w:rPr>
          <w:lang w:bidi="ru-RU"/>
        </w:rPr>
        <w:t>равоохранения и социального раз</w:t>
      </w:r>
      <w:r>
        <w:rPr>
          <w:lang w:bidi="ru-RU"/>
        </w:rPr>
        <w:t xml:space="preserve">вития Российской Федерации от 5 мая 2008 года № 217н «Об утверждении профессиональных квалификационных </w:t>
      </w:r>
      <w:r w:rsidR="0048461C">
        <w:rPr>
          <w:lang w:bidi="ru-RU"/>
        </w:rPr>
        <w:t>групп должностей работников выс</w:t>
      </w:r>
      <w:r>
        <w:rPr>
          <w:lang w:bidi="ru-RU"/>
        </w:rPr>
        <w:t>шего и дополнительного профессионального образования», составляют:</w:t>
      </w:r>
    </w:p>
    <w:p w:rsidR="0048461C" w:rsidRPr="0048461C" w:rsidRDefault="0048461C" w:rsidP="0048461C">
      <w:pPr>
        <w:pStyle w:val="a6"/>
        <w:widowControl w:val="0"/>
        <w:tabs>
          <w:tab w:val="left" w:pos="1308"/>
        </w:tabs>
        <w:ind w:firstLine="709"/>
        <w:rPr>
          <w:sz w:val="16"/>
          <w:szCs w:val="16"/>
          <w:lang w:val="ru-RU" w:bidi="ru-RU"/>
        </w:rPr>
      </w:pPr>
    </w:p>
    <w:tbl>
      <w:tblPr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270"/>
        <w:gridCol w:w="3656"/>
        <w:gridCol w:w="1446"/>
        <w:gridCol w:w="1393"/>
        <w:gridCol w:w="28"/>
      </w:tblGrid>
      <w:tr w:rsidR="0048461C" w:rsidRPr="0048461C" w:rsidTr="008A1A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ПКГ, квалификационный уровень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Должности, отнесенные к квалификационному уровню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Размер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минималь-н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го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оклада с 01.09.2024 (рублей)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Размер минималь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softHyphen/>
              <w:t>ного о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к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лада с 01.10.2024 (рублей)</w:t>
            </w:r>
          </w:p>
        </w:tc>
      </w:tr>
      <w:tr w:rsidR="0048461C" w:rsidRPr="0048461C" w:rsidTr="008A1A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48461C" w:rsidRPr="0048461C" w:rsidTr="008A1A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должностей работников административно-хозяйственного и учебно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вспомогательного пе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р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сонала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48461C" w:rsidRDefault="0048461C" w:rsidP="00AF5C19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48461C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48461C" w:rsidRDefault="0048461C" w:rsidP="00AF5C19">
            <w:pPr>
              <w:jc w:val="center"/>
              <w:rPr>
                <w:sz w:val="24"/>
                <w:szCs w:val="24"/>
              </w:rPr>
            </w:pPr>
          </w:p>
        </w:tc>
      </w:tr>
      <w:tr w:rsidR="0048461C" w:rsidRPr="0048461C" w:rsidTr="008A1A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специалист по учебно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методической работе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11583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12104</w:t>
            </w:r>
          </w:p>
        </w:tc>
      </w:tr>
      <w:tr w:rsidR="0048461C" w:rsidRPr="0048461C" w:rsidTr="008A1A80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1.2.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8A1A80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специалист по учебно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методической работе II категории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12437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12997</w:t>
            </w:r>
          </w:p>
        </w:tc>
      </w:tr>
      <w:tr w:rsidR="0048461C" w:rsidRPr="0048461C" w:rsidTr="008A1A80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1.3.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 квалификационный уровень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8A1A80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специалист по учебно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методической работе I категории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13290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61C" w:rsidRPr="00C11564" w:rsidRDefault="0048461C" w:rsidP="00AF5C19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13888</w:t>
            </w:r>
          </w:p>
        </w:tc>
      </w:tr>
    </w:tbl>
    <w:p w:rsidR="0048461C" w:rsidRPr="0048461C" w:rsidRDefault="0048461C" w:rsidP="0048461C">
      <w:pPr>
        <w:pStyle w:val="a6"/>
        <w:widowControl w:val="0"/>
        <w:tabs>
          <w:tab w:val="left" w:pos="1308"/>
        </w:tabs>
        <w:ind w:firstLine="709"/>
        <w:rPr>
          <w:sz w:val="16"/>
          <w:szCs w:val="16"/>
          <w:lang w:val="ru-RU"/>
        </w:rPr>
      </w:pPr>
    </w:p>
    <w:p w:rsidR="00CF5B8A" w:rsidRDefault="00CF5B8A" w:rsidP="0048461C">
      <w:pPr>
        <w:pStyle w:val="a6"/>
        <w:widowControl w:val="0"/>
        <w:tabs>
          <w:tab w:val="left" w:pos="1306"/>
        </w:tabs>
        <w:ind w:firstLine="709"/>
        <w:rPr>
          <w:color w:val="auto"/>
          <w:lang w:val="ru-RU" w:bidi="ru-RU"/>
        </w:rPr>
      </w:pPr>
      <w:r w:rsidRPr="0048461C">
        <w:rPr>
          <w:color w:val="auto"/>
          <w:lang w:bidi="ru-RU"/>
        </w:rPr>
        <w:t>3.3.3.</w:t>
      </w:r>
      <w:r w:rsidR="008A1A80">
        <w:rPr>
          <w:color w:val="auto"/>
          <w:lang w:val="ru-RU" w:bidi="ru-RU"/>
        </w:rPr>
        <w:t xml:space="preserve"> </w:t>
      </w:r>
      <w:r w:rsidRPr="0048461C">
        <w:rPr>
          <w:color w:val="auto"/>
          <w:lang w:bidi="ru-RU"/>
        </w:rPr>
        <w:t xml:space="preserve">Размеры минимальных окладов работников учреждения по </w:t>
      </w:r>
      <w:hyperlink r:id="rId11" w:history="1">
        <w:r w:rsidRPr="0048461C">
          <w:rPr>
            <w:color w:val="auto"/>
            <w:lang w:bidi="ru-RU"/>
          </w:rPr>
          <w:t>ПКГ</w:t>
        </w:r>
      </w:hyperlink>
      <w:r w:rsidRPr="0048461C">
        <w:rPr>
          <w:color w:val="auto"/>
          <w:lang w:bidi="ru-RU"/>
        </w:rPr>
        <w:t>, утвержденн</w:t>
      </w:r>
      <w:r w:rsidR="0048461C">
        <w:rPr>
          <w:color w:val="auto"/>
          <w:lang w:bidi="ru-RU"/>
        </w:rPr>
        <w:t xml:space="preserve">ым </w:t>
      </w:r>
      <w:r w:rsidR="0048461C">
        <w:rPr>
          <w:color w:val="auto"/>
          <w:lang w:val="ru-RU" w:bidi="ru-RU"/>
        </w:rPr>
        <w:t>п</w:t>
      </w:r>
      <w:r w:rsidRPr="0048461C">
        <w:rPr>
          <w:color w:val="auto"/>
          <w:lang w:bidi="ru-RU"/>
        </w:rPr>
        <w:t>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</w:t>
      </w:r>
      <w:r w:rsidRPr="0048461C">
        <w:rPr>
          <w:color w:val="auto"/>
          <w:lang w:bidi="ru-RU"/>
        </w:rPr>
        <w:t>т</w:t>
      </w:r>
      <w:r w:rsidRPr="0048461C">
        <w:rPr>
          <w:color w:val="auto"/>
          <w:lang w:bidi="ru-RU"/>
        </w:rPr>
        <w:t>ников культуры, искусства и кинематографии», составляют:</w:t>
      </w:r>
    </w:p>
    <w:p w:rsidR="008A1A80" w:rsidRDefault="008A1A80" w:rsidP="0048461C">
      <w:pPr>
        <w:pStyle w:val="a6"/>
        <w:widowControl w:val="0"/>
        <w:tabs>
          <w:tab w:val="left" w:pos="1306"/>
        </w:tabs>
        <w:ind w:firstLine="709"/>
        <w:rPr>
          <w:color w:val="auto"/>
          <w:lang w:val="ru-RU" w:bidi="ru-RU"/>
        </w:rPr>
      </w:pPr>
    </w:p>
    <w:p w:rsidR="008A1A80" w:rsidRDefault="008A1A80" w:rsidP="0048461C">
      <w:pPr>
        <w:pStyle w:val="a6"/>
        <w:widowControl w:val="0"/>
        <w:tabs>
          <w:tab w:val="left" w:pos="1306"/>
        </w:tabs>
        <w:ind w:firstLine="709"/>
        <w:rPr>
          <w:color w:val="auto"/>
          <w:lang w:val="ru-RU" w:bidi="ru-RU"/>
        </w:rPr>
      </w:pPr>
    </w:p>
    <w:p w:rsidR="008A1A80" w:rsidRPr="008A1A80" w:rsidRDefault="008A1A80" w:rsidP="0048461C">
      <w:pPr>
        <w:pStyle w:val="a6"/>
        <w:widowControl w:val="0"/>
        <w:tabs>
          <w:tab w:val="left" w:pos="1306"/>
        </w:tabs>
        <w:ind w:firstLine="709"/>
        <w:rPr>
          <w:color w:val="auto"/>
          <w:lang w:val="ru-RU" w:bidi="ru-RU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2317"/>
        <w:gridCol w:w="3686"/>
        <w:gridCol w:w="1418"/>
        <w:gridCol w:w="1420"/>
      </w:tblGrid>
      <w:tr w:rsidR="0048461C" w:rsidRPr="0048461C" w:rsidTr="00A66F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№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1237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ПКГ</w:t>
            </w:r>
          </w:p>
        </w:tc>
        <w:tc>
          <w:tcPr>
            <w:tcW w:w="1968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</w:t>
            </w:r>
            <w:r w:rsidR="0048461C"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лжности, отнесен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ные к ПКГ</w:t>
            </w:r>
          </w:p>
        </w:tc>
        <w:tc>
          <w:tcPr>
            <w:tcW w:w="757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Размер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="0048461C"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нималь-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ного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оклада с 01.09.2024 (рублей)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CF5B8A" w:rsidRPr="00C11564" w:rsidRDefault="0048461C" w:rsidP="0048461C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Размер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минималь-</w:t>
            </w:r>
            <w:r w:rsidR="00CF5B8A"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ного</w:t>
            </w:r>
            <w:proofErr w:type="gramEnd"/>
            <w:r w:rsidR="00CF5B8A"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оклада с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CF5B8A"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01.10.2 024</w:t>
            </w:r>
          </w:p>
          <w:p w:rsidR="00CF5B8A" w:rsidRPr="00C11564" w:rsidRDefault="0048461C" w:rsidP="0048461C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(руб</w:t>
            </w:r>
            <w:r w:rsidR="00CF5B8A"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лей)</w:t>
            </w:r>
          </w:p>
        </w:tc>
      </w:tr>
      <w:tr w:rsidR="0048461C" w:rsidRPr="0048461C" w:rsidTr="00A66F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37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68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57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48461C" w:rsidRPr="0048461C" w:rsidTr="003828A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79" w:type="pct"/>
            <w:vMerge w:val="restart"/>
            <w:shd w:val="clear" w:color="auto" w:fill="FFFFFF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1237" w:type="pct"/>
            <w:vMerge w:val="restart"/>
            <w:shd w:val="clear" w:color="auto" w:fill="FFFFFF"/>
            <w:vAlign w:val="center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«Должности работн</w:t>
            </w:r>
            <w:r w:rsidR="0048461C" w:rsidRPr="00C11564">
              <w:rPr>
                <w:color w:val="000000"/>
                <w:sz w:val="24"/>
                <w:szCs w:val="24"/>
                <w:lang w:val="ru-RU" w:eastAsia="ru-RU" w:bidi="ru-RU"/>
              </w:rPr>
              <w:t>иков культуры, искусства и кине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матографии ведущего звена»</w:t>
            </w:r>
          </w:p>
        </w:tc>
        <w:tc>
          <w:tcPr>
            <w:tcW w:w="1968" w:type="pct"/>
            <w:shd w:val="clear" w:color="auto" w:fill="FFFFFF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библиотекарь</w:t>
            </w:r>
          </w:p>
        </w:tc>
        <w:tc>
          <w:tcPr>
            <w:tcW w:w="757" w:type="pct"/>
            <w:shd w:val="clear" w:color="auto" w:fill="FFFFFF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7776</w:t>
            </w:r>
          </w:p>
        </w:tc>
        <w:tc>
          <w:tcPr>
            <w:tcW w:w="758" w:type="pct"/>
            <w:shd w:val="clear" w:color="auto" w:fill="FFFFFF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8126</w:t>
            </w:r>
          </w:p>
        </w:tc>
      </w:tr>
      <w:tr w:rsidR="0048461C" w:rsidRPr="0048461C" w:rsidTr="00A66F7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9" w:type="pct"/>
            <w:vMerge/>
            <w:shd w:val="clear" w:color="auto" w:fill="FFFFFF"/>
          </w:tcPr>
          <w:p w:rsidR="00CF5B8A" w:rsidRPr="0048461C" w:rsidRDefault="00CF5B8A" w:rsidP="0048461C">
            <w:pPr>
              <w:rPr>
                <w:sz w:val="24"/>
                <w:szCs w:val="24"/>
              </w:rPr>
            </w:pPr>
          </w:p>
        </w:tc>
        <w:tc>
          <w:tcPr>
            <w:tcW w:w="1237" w:type="pct"/>
            <w:vMerge/>
            <w:shd w:val="clear" w:color="auto" w:fill="FFFFFF"/>
            <w:vAlign w:val="center"/>
          </w:tcPr>
          <w:p w:rsidR="00CF5B8A" w:rsidRPr="0048461C" w:rsidRDefault="00CF5B8A" w:rsidP="0048461C">
            <w:pPr>
              <w:rPr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FFFFFF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глав</w:t>
            </w:r>
            <w:r w:rsidR="0048461C" w:rsidRPr="00C11564">
              <w:rPr>
                <w:color w:val="000000"/>
                <w:sz w:val="24"/>
                <w:szCs w:val="24"/>
                <w:lang w:val="ru-RU" w:eastAsia="ru-RU" w:bidi="ru-RU"/>
              </w:rPr>
              <w:t>ный библиоте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карь</w:t>
            </w:r>
          </w:p>
        </w:tc>
        <w:tc>
          <w:tcPr>
            <w:tcW w:w="757" w:type="pct"/>
            <w:shd w:val="clear" w:color="auto" w:fill="FFFFFF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10091</w:t>
            </w:r>
          </w:p>
        </w:tc>
        <w:tc>
          <w:tcPr>
            <w:tcW w:w="758" w:type="pct"/>
            <w:shd w:val="clear" w:color="auto" w:fill="FFFFFF"/>
          </w:tcPr>
          <w:p w:rsidR="00CF5B8A" w:rsidRPr="00C11564" w:rsidRDefault="00CF5B8A" w:rsidP="0048461C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10545</w:t>
            </w:r>
          </w:p>
        </w:tc>
      </w:tr>
    </w:tbl>
    <w:p w:rsidR="0048461C" w:rsidRPr="0048461C" w:rsidRDefault="0048461C" w:rsidP="008A1A80">
      <w:pPr>
        <w:pStyle w:val="a6"/>
        <w:widowControl w:val="0"/>
        <w:tabs>
          <w:tab w:val="left" w:pos="1299"/>
        </w:tabs>
        <w:spacing w:line="257" w:lineRule="auto"/>
        <w:rPr>
          <w:sz w:val="16"/>
          <w:szCs w:val="16"/>
          <w:lang w:val="ru-RU" w:bidi="ru-RU"/>
        </w:rPr>
      </w:pPr>
    </w:p>
    <w:p w:rsidR="00CF5B8A" w:rsidRDefault="00CF5B8A" w:rsidP="008A1A80">
      <w:pPr>
        <w:pStyle w:val="a6"/>
        <w:widowControl w:val="0"/>
        <w:tabs>
          <w:tab w:val="left" w:pos="1299"/>
        </w:tabs>
        <w:ind w:firstLine="709"/>
        <w:rPr>
          <w:lang w:val="ru-RU" w:bidi="ru-RU"/>
        </w:rPr>
      </w:pPr>
      <w:r>
        <w:rPr>
          <w:lang w:bidi="ru-RU"/>
        </w:rPr>
        <w:t>3.3.4. Размеры минимальных окладов работников ор</w:t>
      </w:r>
      <w:r w:rsidR="00AF5C19">
        <w:rPr>
          <w:lang w:bidi="ru-RU"/>
        </w:rPr>
        <w:t xml:space="preserve">ганизации по ПКГ, утвержденным </w:t>
      </w:r>
      <w:r w:rsidR="00AF5C19">
        <w:rPr>
          <w:lang w:val="ru-RU" w:bidi="ru-RU"/>
        </w:rPr>
        <w:t>п</w:t>
      </w:r>
      <w:r>
        <w:rPr>
          <w:lang w:bidi="ru-RU"/>
        </w:rPr>
        <w:t>риказом Министерства зд</w:t>
      </w:r>
      <w:r w:rsidR="003828AA">
        <w:rPr>
          <w:lang w:bidi="ru-RU"/>
        </w:rPr>
        <w:t>равоохранения и социального раз</w:t>
      </w:r>
      <w:r>
        <w:rPr>
          <w:lang w:bidi="ru-RU"/>
        </w:rPr>
        <w:t>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AF5C19" w:rsidRDefault="00AF5C19" w:rsidP="00AF5C19">
      <w:pPr>
        <w:pStyle w:val="a6"/>
        <w:widowControl w:val="0"/>
        <w:tabs>
          <w:tab w:val="left" w:pos="1299"/>
        </w:tabs>
        <w:ind w:firstLine="709"/>
        <w:rPr>
          <w:sz w:val="16"/>
          <w:szCs w:val="16"/>
          <w:lang w:val="ru-RU" w:bidi="ru-RU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2451"/>
        <w:gridCol w:w="3727"/>
        <w:gridCol w:w="1423"/>
        <w:gridCol w:w="1380"/>
      </w:tblGrid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ПКГ, квалификационный уровень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Должности, отнесенные к квалификационному уровню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Размер минималь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softHyphen/>
              <w:t>ного окл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да с 01.09.2024 (рублей)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Размер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минималь-ного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оклада с 01.10.2024</w:t>
            </w:r>
          </w:p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(рублей)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«Общеотраслевые должности служащих первого уровня»</w:t>
            </w:r>
          </w:p>
        </w:tc>
        <w:tc>
          <w:tcPr>
            <w:tcW w:w="0" w:type="auto"/>
            <w:shd w:val="clear" w:color="auto" w:fill="FFFFFF"/>
          </w:tcPr>
          <w:p w:rsidR="00DE67CD" w:rsidRPr="00AF5C19" w:rsidRDefault="00DE67CD" w:rsidP="00C115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AF5C19" w:rsidRDefault="00DE67CD" w:rsidP="00C1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AF5C19" w:rsidRDefault="00DE67CD" w:rsidP="00C11564">
            <w:pPr>
              <w:jc w:val="center"/>
              <w:rPr>
                <w:sz w:val="24"/>
                <w:szCs w:val="24"/>
              </w:rPr>
            </w:pP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1.1.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агент, архивариус, дежурный</w:t>
            </w:r>
          </w:p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(по общежитию и др.), делопроизводитель, кассир, комендант, машинистка, паспортист, секретарь, секретарь-машинистка, счетовод, экспедитор, экспедитор по перевозке грузов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5893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6158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1.2.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6187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6465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«Общеотраслевые должности служащих второго уровня»</w:t>
            </w:r>
          </w:p>
        </w:tc>
        <w:tc>
          <w:tcPr>
            <w:tcW w:w="0" w:type="auto"/>
            <w:shd w:val="clear" w:color="auto" w:fill="FFFFFF"/>
          </w:tcPr>
          <w:p w:rsidR="00DE67CD" w:rsidRPr="00AF5C19" w:rsidRDefault="00DE67CD" w:rsidP="00C115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AF5C19" w:rsidRDefault="00DE67CD" w:rsidP="00C1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AF5C19" w:rsidRDefault="00DE67CD" w:rsidP="00C11564">
            <w:pPr>
              <w:jc w:val="center"/>
              <w:rPr>
                <w:sz w:val="24"/>
                <w:szCs w:val="24"/>
              </w:rPr>
            </w:pP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2.1.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администратор, диспетчер, инспектор по кадрам, лаборант, секретарь руководителя, специалист по работе с молодежью, специалист по социальной работе с молодежью, техник, художник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6209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6488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2.2.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заведующая машинописным бюро, заведующий: архивом, канцелярией, копировально-множительным бюро, складом, фотолабораторией, хозяйством, должности служащих первого 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квалификационного уровня, по которым устанавливается производное должностное наименование «старший»; должности служащих первого квалификационного уровня, по которым устанавливается </w:t>
            </w:r>
            <w:proofErr w:type="gramEnd"/>
          </w:p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II внутр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должностная категория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6837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7145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2.3.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заведующий общежитием, заведующий производством (шеф-повар), заведующий столовой, начальник хозяйственного отдела, должности служащих первого квалификационного уровня, по которым устанавливается </w:t>
            </w:r>
          </w:p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I внутридолжн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стная категория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7453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7788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2.4.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механик, должности служащих первого квалификационного уровня, по которым устанавли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вается производное должностное наименование «ведущий»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8074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8437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2.5.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начальник гаража, начальник (заведующий) мастерской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9318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9737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«Общеотраслевые должности служащих третьего уровня»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3.1.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бухгалтер, бухгалтер-ревизор, документовед, инженер по автоматизации и механизации производственных процессов, инженер по автоматизир</w:t>
            </w:r>
            <w:r w:rsidR="008A1A80" w:rsidRPr="00C11564">
              <w:rPr>
                <w:color w:val="000000"/>
                <w:sz w:val="24"/>
                <w:szCs w:val="24"/>
                <w:lang w:val="ru-RU" w:eastAsia="ru-RU" w:bidi="ru-RU"/>
              </w:rPr>
              <w:t>ованным системам управления про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изводством, инженер по охране труда, менеджер, специалист по кадрам, специалист по маркетингу, экономист, юриско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н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сульт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6775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7080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3.2.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должности служащих первого квалификационного уровня, по которым устанавливается </w:t>
            </w:r>
          </w:p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II внутридолжностная категория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7453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7788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3.3.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должности служащих первого квалификационного уровня, по которым устанавливается </w:t>
            </w:r>
          </w:p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I внутридолжностная категория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8248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8619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3.4.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9061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9468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3.5.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главный специалист в отделе, отделении, лаборатории, мастерской, заместитель главного бухгалтера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9966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10415</w:t>
            </w: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«Общеотраслевые должности служащих четвертого уровня»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DE67CD" w:rsidRPr="00AF5C19" w:rsidTr="00C115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4.1.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начальник отдела: кадров, материально-технического снабжения, финансового, юридического, начальник планово-экономического отдела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11025</w:t>
            </w:r>
          </w:p>
        </w:tc>
        <w:tc>
          <w:tcPr>
            <w:tcW w:w="0" w:type="auto"/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11521</w:t>
            </w:r>
          </w:p>
        </w:tc>
      </w:tr>
    </w:tbl>
    <w:p w:rsidR="00DE67CD" w:rsidRDefault="00DE67CD" w:rsidP="00AF5C19">
      <w:pPr>
        <w:pStyle w:val="a6"/>
        <w:widowControl w:val="0"/>
        <w:tabs>
          <w:tab w:val="left" w:pos="1299"/>
        </w:tabs>
        <w:ind w:firstLine="709"/>
        <w:rPr>
          <w:sz w:val="16"/>
          <w:szCs w:val="16"/>
          <w:lang w:val="ru-RU" w:bidi="ru-RU"/>
        </w:rPr>
      </w:pPr>
    </w:p>
    <w:p w:rsidR="00CF5B8A" w:rsidRDefault="00CF5B8A" w:rsidP="00CF5B8A">
      <w:pPr>
        <w:spacing w:line="1" w:lineRule="exact"/>
      </w:pPr>
    </w:p>
    <w:p w:rsidR="00CF5B8A" w:rsidRDefault="00CF5B8A" w:rsidP="00DE67CD">
      <w:pPr>
        <w:pStyle w:val="a6"/>
        <w:widowControl w:val="0"/>
        <w:tabs>
          <w:tab w:val="left" w:pos="1303"/>
        </w:tabs>
        <w:ind w:firstLine="709"/>
        <w:rPr>
          <w:lang w:val="ru-RU" w:bidi="ru-RU"/>
        </w:rPr>
      </w:pPr>
      <w:r>
        <w:rPr>
          <w:lang w:bidi="ru-RU"/>
        </w:rPr>
        <w:t>3.3.5.</w:t>
      </w:r>
      <w:r w:rsidR="00DE67CD">
        <w:rPr>
          <w:lang w:val="ru-RU" w:bidi="ru-RU"/>
        </w:rPr>
        <w:t xml:space="preserve"> </w:t>
      </w:r>
      <w:r>
        <w:rPr>
          <w:lang w:bidi="ru-RU"/>
        </w:rPr>
        <w:t>Размеры минимальных окладов работников ор</w:t>
      </w:r>
      <w:r w:rsidR="00DE67CD">
        <w:rPr>
          <w:lang w:bidi="ru-RU"/>
        </w:rPr>
        <w:t xml:space="preserve">ганизации по ПКГ, утвержденным </w:t>
      </w:r>
      <w:r w:rsidR="00DE67CD">
        <w:rPr>
          <w:lang w:val="ru-RU" w:bidi="ru-RU"/>
        </w:rPr>
        <w:t>п</w:t>
      </w:r>
      <w:r>
        <w:rPr>
          <w:lang w:bidi="ru-RU"/>
        </w:rPr>
        <w:t>риказом Министерства зд</w:t>
      </w:r>
      <w:r w:rsidR="00DE67CD">
        <w:rPr>
          <w:lang w:bidi="ru-RU"/>
        </w:rPr>
        <w:t>равоохранения и социального раз</w:t>
      </w:r>
      <w:r>
        <w:rPr>
          <w:lang w:bidi="ru-RU"/>
        </w:rPr>
        <w:t>вития Российской Федерации от 29 мая 2008 года № 248н «Об утверждении профессиональных квалификационных гр</w:t>
      </w:r>
      <w:r w:rsidR="00DE67CD">
        <w:rPr>
          <w:lang w:bidi="ru-RU"/>
        </w:rPr>
        <w:t>упп общеотраслевых профессий ра</w:t>
      </w:r>
      <w:r>
        <w:rPr>
          <w:lang w:bidi="ru-RU"/>
        </w:rPr>
        <w:t>бочих», составляют:</w:t>
      </w:r>
    </w:p>
    <w:p w:rsidR="00DE67CD" w:rsidRDefault="00DE67CD" w:rsidP="00DE67CD">
      <w:pPr>
        <w:pStyle w:val="a6"/>
        <w:widowControl w:val="0"/>
        <w:tabs>
          <w:tab w:val="left" w:pos="1303"/>
        </w:tabs>
        <w:ind w:firstLine="709"/>
        <w:rPr>
          <w:sz w:val="16"/>
          <w:szCs w:val="16"/>
          <w:lang w:val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39"/>
        <w:gridCol w:w="2548"/>
        <w:gridCol w:w="3543"/>
        <w:gridCol w:w="1417"/>
        <w:gridCol w:w="1427"/>
      </w:tblGrid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8A1A80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ПКГ, квалификационный уровень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3828AA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Должности, отнесенные к квалификационному уровню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Размер мин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маль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softHyphen/>
              <w:t>ного оклада с 01.09.2024 (рублей)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Размер минималь</w:t>
            </w: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softHyphen/>
              <w:t>ного оклада с 01.10.2024</w:t>
            </w:r>
          </w:p>
          <w:p w:rsidR="00DE67CD" w:rsidRPr="00C11564" w:rsidRDefault="00DE67CD" w:rsidP="00C11564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(рублей)</w:t>
            </w:r>
          </w:p>
        </w:tc>
      </w:tr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«Общеотраслевые профессии рабочих первого уровня»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7CD" w:rsidRPr="00DE67CD" w:rsidRDefault="00DE67CD" w:rsidP="00C11564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7CD" w:rsidRPr="00DE67CD" w:rsidRDefault="00DE67CD" w:rsidP="00C11564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7CD" w:rsidRPr="00DE67CD" w:rsidRDefault="00DE67CD" w:rsidP="00C11564">
            <w:pPr>
              <w:rPr>
                <w:sz w:val="24"/>
                <w:szCs w:val="24"/>
              </w:rPr>
            </w:pPr>
          </w:p>
        </w:tc>
      </w:tr>
      <w:tr w:rsidR="008A1A80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профессии рабочих, по</w:t>
            </w:r>
            <w:r w:rsidR="008A1A80"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 кото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рым предусмотрено присвоение 1, 2 и 3 квалификационных ра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з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рядов в соответствии с Единым тарифно-квалификационным справочником работ и профессий рабочих; гардеробщик, грузчик, дворник, истопник, кастелянша, кладовщик, рабочий по обслуживанию в бане, садовник, сторож (вахтер), уборщик производственных помещений, уборщик служебных помещений, уборщик территорий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4420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4619</w:t>
            </w:r>
          </w:p>
        </w:tc>
      </w:tr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1.2.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4860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5079</w:t>
            </w:r>
          </w:p>
        </w:tc>
      </w:tr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ПКГ «Общеотраслевые профессии рабочих второго уровня»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1 квалификационный уровень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8A1A80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профессии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профессии рабочих, водитель автом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биля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5349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5590</w:t>
            </w:r>
          </w:p>
        </w:tc>
      </w:tr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2.2.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 квалификационный уровень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сий рабочих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5878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6143</w:t>
            </w:r>
          </w:p>
        </w:tc>
      </w:tr>
      <w:tr w:rsidR="00DE67CD" w:rsidRPr="00DE67CD" w:rsidTr="008A1A8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2.3.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3 квалификационный уровень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профессии рабочих, по которым предусмотрено присвоение 8 квалификационного разряда в соответствии с Единым тарифно-квалификационным спр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вочником работ и профессий рабочих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6474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7CD" w:rsidRPr="00C11564" w:rsidRDefault="00DE67CD" w:rsidP="00C11564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6765</w:t>
            </w:r>
          </w:p>
        </w:tc>
      </w:tr>
    </w:tbl>
    <w:p w:rsidR="00DE67CD" w:rsidRDefault="00DE67CD" w:rsidP="00DE67CD">
      <w:pPr>
        <w:pStyle w:val="a6"/>
        <w:widowControl w:val="0"/>
        <w:tabs>
          <w:tab w:val="left" w:pos="1303"/>
        </w:tabs>
        <w:ind w:firstLine="709"/>
        <w:rPr>
          <w:sz w:val="16"/>
          <w:szCs w:val="16"/>
          <w:lang w:val="ru-RU"/>
        </w:rPr>
      </w:pPr>
    </w:p>
    <w:p w:rsidR="00CF5B8A" w:rsidRDefault="00CF5B8A" w:rsidP="00CF5B8A">
      <w:pPr>
        <w:spacing w:line="1" w:lineRule="exact"/>
      </w:pPr>
    </w:p>
    <w:p w:rsidR="00CF5B8A" w:rsidRPr="00575B75" w:rsidRDefault="00CF5B8A" w:rsidP="00CF5B8A">
      <w:pPr>
        <w:spacing w:line="1" w:lineRule="exact"/>
      </w:pPr>
    </w:p>
    <w:p w:rsidR="00CF5B8A" w:rsidRPr="00575B75" w:rsidRDefault="00CF5B8A" w:rsidP="00DE67CD">
      <w:pPr>
        <w:pStyle w:val="a6"/>
        <w:ind w:firstLine="709"/>
      </w:pPr>
      <w:r w:rsidRPr="00575B75">
        <w:rPr>
          <w:lang w:bidi="ru-RU"/>
        </w:rPr>
        <w:t>Перечень высококвалифицированных рабочих, занятых на важных и ответственных работах, устанавливается руководителем учреждения по согласованию с выборным профсоюзным органом с учетом квалификации, объема и качества выполняемых работ.</w:t>
      </w:r>
    </w:p>
    <w:p w:rsidR="00CF5B8A" w:rsidRDefault="00CF5B8A" w:rsidP="00DE67CD">
      <w:pPr>
        <w:pStyle w:val="a6"/>
        <w:widowControl w:val="0"/>
        <w:tabs>
          <w:tab w:val="left" w:pos="1598"/>
        </w:tabs>
        <w:ind w:firstLine="709"/>
        <w:rPr>
          <w:lang w:val="ru-RU" w:bidi="ru-RU"/>
        </w:rPr>
      </w:pPr>
      <w:r w:rsidRPr="00DE67CD">
        <w:rPr>
          <w:color w:val="auto"/>
          <w:lang w:bidi="ru-RU"/>
        </w:rPr>
        <w:t>3.3.6.</w:t>
      </w:r>
      <w:r w:rsidR="008A1A80">
        <w:rPr>
          <w:color w:val="auto"/>
          <w:lang w:val="ru-RU" w:bidi="ru-RU"/>
        </w:rPr>
        <w:t> </w:t>
      </w:r>
      <w:r w:rsidRPr="00DE67CD">
        <w:rPr>
          <w:color w:val="auto"/>
          <w:lang w:bidi="ru-RU"/>
        </w:rPr>
        <w:t>Размеры</w:t>
      </w:r>
      <w:r w:rsidRPr="00575B75">
        <w:rPr>
          <w:lang w:bidi="ru-RU"/>
        </w:rPr>
        <w:t xml:space="preserve"> минимальных окладов работников учреждения, занимающих должности, не включенные в ПКГ, составляют:</w:t>
      </w:r>
    </w:p>
    <w:p w:rsidR="00DE67CD" w:rsidRPr="00DE67CD" w:rsidRDefault="00DE67CD" w:rsidP="00DE67CD">
      <w:pPr>
        <w:pStyle w:val="a6"/>
        <w:widowControl w:val="0"/>
        <w:tabs>
          <w:tab w:val="left" w:pos="1598"/>
        </w:tabs>
        <w:ind w:firstLine="709"/>
        <w:rPr>
          <w:sz w:val="16"/>
          <w:szCs w:val="16"/>
          <w:lang w:val="ru-RU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5"/>
        <w:gridCol w:w="3689"/>
      </w:tblGrid>
      <w:tr w:rsidR="00CF5B8A" w:rsidRPr="00DE67CD" w:rsidTr="007F3B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30" w:type="pct"/>
            <w:shd w:val="clear" w:color="auto" w:fill="FFFFFF"/>
            <w:vAlign w:val="center"/>
          </w:tcPr>
          <w:p w:rsidR="00CF5B8A" w:rsidRPr="00C11564" w:rsidRDefault="00CF5B8A" w:rsidP="00DE67CD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Должности</w:t>
            </w:r>
          </w:p>
        </w:tc>
        <w:tc>
          <w:tcPr>
            <w:tcW w:w="1970" w:type="pct"/>
            <w:shd w:val="clear" w:color="auto" w:fill="FFFFFF"/>
            <w:vAlign w:val="center"/>
          </w:tcPr>
          <w:p w:rsidR="00CF5B8A" w:rsidRPr="00C11564" w:rsidRDefault="00CF5B8A" w:rsidP="00DE67CD">
            <w:pPr>
              <w:pStyle w:val="afc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11564">
              <w:rPr>
                <w:b/>
                <w:color w:val="000000"/>
                <w:sz w:val="24"/>
                <w:szCs w:val="24"/>
                <w:lang w:val="ru-RU" w:eastAsia="ru-RU" w:bidi="ru-RU"/>
              </w:rPr>
              <w:t>Размер минимального оклада (рублей)</w:t>
            </w:r>
          </w:p>
        </w:tc>
      </w:tr>
      <w:tr w:rsidR="00CF5B8A" w:rsidRPr="00DE67CD" w:rsidTr="007F3B5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30" w:type="pct"/>
            <w:shd w:val="clear" w:color="auto" w:fill="FFFFFF"/>
          </w:tcPr>
          <w:p w:rsidR="00CF5B8A" w:rsidRPr="00C11564" w:rsidRDefault="00DE67CD" w:rsidP="00DE67CD">
            <w:pPr>
              <w:pStyle w:val="afc"/>
              <w:shd w:val="clear" w:color="auto" w:fill="auto"/>
              <w:tabs>
                <w:tab w:val="left" w:pos="1627"/>
                <w:tab w:val="left" w:pos="3341"/>
                <w:tab w:val="left" w:pos="4123"/>
                <w:tab w:val="left" w:pos="6072"/>
              </w:tabs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Советник директора по воспитанию </w:t>
            </w:r>
            <w:r w:rsidR="00CF5B8A" w:rsidRPr="00C11564">
              <w:rPr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CF5B8A" w:rsidRPr="00C11564">
              <w:rPr>
                <w:color w:val="000000"/>
                <w:sz w:val="24"/>
                <w:szCs w:val="24"/>
                <w:lang w:val="ru-RU" w:eastAsia="ru-RU" w:bidi="ru-RU"/>
              </w:rPr>
              <w:t>взаимодействию с детскими общественными объ</w:t>
            </w:r>
            <w:r w:rsidR="00CF5B8A" w:rsidRPr="00C11564">
              <w:rPr>
                <w:color w:val="000000"/>
                <w:sz w:val="24"/>
                <w:szCs w:val="24"/>
                <w:lang w:val="ru-RU" w:eastAsia="ru-RU" w:bidi="ru-RU"/>
              </w:rPr>
              <w:t>е</w:t>
            </w:r>
            <w:r w:rsidR="00CF5B8A" w:rsidRPr="00C11564">
              <w:rPr>
                <w:color w:val="000000"/>
                <w:sz w:val="24"/>
                <w:szCs w:val="24"/>
                <w:lang w:val="ru-RU" w:eastAsia="ru-RU" w:bidi="ru-RU"/>
              </w:rPr>
              <w:t>динениями</w:t>
            </w:r>
          </w:p>
        </w:tc>
        <w:tc>
          <w:tcPr>
            <w:tcW w:w="1970" w:type="pct"/>
            <w:shd w:val="clear" w:color="auto" w:fill="FFFFFF"/>
          </w:tcPr>
          <w:p w:rsidR="00CF5B8A" w:rsidRPr="00C11564" w:rsidRDefault="00CF5B8A" w:rsidP="00DE67CD">
            <w:pPr>
              <w:pStyle w:val="afc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C11564">
              <w:rPr>
                <w:color w:val="000000"/>
                <w:sz w:val="24"/>
                <w:szCs w:val="24"/>
                <w:lang w:val="ru-RU" w:eastAsia="ru-RU" w:bidi="ru-RU"/>
              </w:rPr>
              <w:t>26570</w:t>
            </w:r>
          </w:p>
        </w:tc>
      </w:tr>
    </w:tbl>
    <w:p w:rsidR="00CF5B8A" w:rsidRPr="007F3B52" w:rsidRDefault="00CF5B8A" w:rsidP="00CF5B8A">
      <w:pPr>
        <w:pStyle w:val="a6"/>
        <w:widowControl w:val="0"/>
        <w:tabs>
          <w:tab w:val="left" w:pos="1122"/>
        </w:tabs>
        <w:spacing w:after="80"/>
        <w:rPr>
          <w:sz w:val="16"/>
          <w:szCs w:val="16"/>
        </w:rPr>
      </w:pPr>
    </w:p>
    <w:p w:rsidR="00CF5B8A" w:rsidRPr="003828AA" w:rsidRDefault="00CF5B8A" w:rsidP="007F3B52">
      <w:pPr>
        <w:pStyle w:val="a6"/>
        <w:widowControl w:val="0"/>
        <w:tabs>
          <w:tab w:val="left" w:pos="1131"/>
        </w:tabs>
        <w:ind w:firstLine="709"/>
        <w:rPr>
          <w:szCs w:val="28"/>
          <w:lang w:val="ru-RU"/>
        </w:rPr>
      </w:pPr>
      <w:r w:rsidRPr="007F3B52">
        <w:rPr>
          <w:bCs/>
          <w:szCs w:val="28"/>
          <w:lang w:bidi="ru-RU"/>
        </w:rPr>
        <w:t>3.4.</w:t>
      </w:r>
      <w:r w:rsidR="008A1A80">
        <w:rPr>
          <w:bCs/>
          <w:szCs w:val="28"/>
          <w:lang w:val="ru-RU" w:bidi="ru-RU"/>
        </w:rPr>
        <w:t xml:space="preserve"> </w:t>
      </w:r>
      <w:r w:rsidRPr="007F3B52">
        <w:rPr>
          <w:bCs/>
          <w:szCs w:val="28"/>
          <w:lang w:bidi="ru-RU"/>
        </w:rPr>
        <w:t>Вып</w:t>
      </w:r>
      <w:r w:rsidR="008A1A80">
        <w:rPr>
          <w:bCs/>
          <w:szCs w:val="28"/>
          <w:lang w:bidi="ru-RU"/>
        </w:rPr>
        <w:t>латы компенсационного характера</w:t>
      </w:r>
      <w:r w:rsidR="003828AA">
        <w:rPr>
          <w:bCs/>
          <w:szCs w:val="28"/>
          <w:lang w:val="ru-RU" w:bidi="ru-RU"/>
        </w:rPr>
        <w:t>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5"/>
        </w:numPr>
        <w:tabs>
          <w:tab w:val="left" w:pos="1323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Работникам учреждения устанавливаются следующие выплаты компенсационного характера: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работникам, занятым на работах с вредными и (или) опасными условиями труда;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выплаты за работу в условиях, отклоняющихся от нормальных </w:t>
      </w:r>
      <w:r w:rsidR="008A1A80">
        <w:rPr>
          <w:szCs w:val="28"/>
          <w:lang w:val="ru-RU" w:bidi="ru-RU"/>
        </w:rPr>
        <w:br/>
      </w:r>
      <w:r w:rsidRPr="007F3B52">
        <w:rPr>
          <w:szCs w:val="28"/>
          <w:lang w:bidi="ru-RU"/>
        </w:rPr>
        <w:t>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</w:t>
      </w:r>
      <w:r w:rsidRPr="007F3B52">
        <w:rPr>
          <w:szCs w:val="28"/>
          <w:lang w:bidi="ru-RU"/>
        </w:rPr>
        <w:t>х</w:t>
      </w:r>
      <w:r w:rsidRPr="007F3B52">
        <w:rPr>
          <w:szCs w:val="28"/>
          <w:lang w:bidi="ru-RU"/>
        </w:rPr>
        <w:t>ся от нормальных);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дополнительные виды работ;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особенности работы в образовательном учреждении.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5"/>
        </w:numPr>
        <w:tabs>
          <w:tab w:val="left" w:pos="1323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Выплаты занятым на работах с вредными и (или) опасными условиями труда устанавливаются в соответствии со </w:t>
      </w:r>
      <w:hyperlink r:id="rId12" w:history="1">
        <w:r w:rsidRPr="007F3B52">
          <w:rPr>
            <w:szCs w:val="28"/>
            <w:lang w:bidi="ru-RU"/>
          </w:rPr>
          <w:t>статьей 147</w:t>
        </w:r>
      </w:hyperlink>
      <w:r w:rsidRPr="007F3B52">
        <w:rPr>
          <w:szCs w:val="28"/>
          <w:lang w:bidi="ru-RU"/>
        </w:rPr>
        <w:t xml:space="preserve"> Трудового к</w:t>
      </w:r>
      <w:r w:rsidRPr="007F3B52">
        <w:rPr>
          <w:szCs w:val="28"/>
          <w:lang w:bidi="ru-RU"/>
        </w:rPr>
        <w:t>о</w:t>
      </w:r>
      <w:r w:rsidRPr="007F3B52">
        <w:rPr>
          <w:szCs w:val="28"/>
          <w:lang w:bidi="ru-RU"/>
        </w:rPr>
        <w:t>декса Российской Федерации в повышенном размере.</w:t>
      </w:r>
    </w:p>
    <w:p w:rsidR="00CF5B8A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</w:t>
      </w:r>
      <w:r w:rsidR="008A1A80">
        <w:rPr>
          <w:szCs w:val="28"/>
          <w:lang w:val="ru-RU" w:bidi="ru-RU"/>
        </w:rPr>
        <w:br/>
      </w:r>
      <w:r w:rsidRPr="007F3B52">
        <w:rPr>
          <w:szCs w:val="28"/>
          <w:lang w:bidi="ru-RU"/>
        </w:rPr>
        <w:t>4 процента должностного оклада, установленного для различных видов работ с нормальными условиями труда.</w:t>
      </w:r>
    </w:p>
    <w:p w:rsidR="008A1A80" w:rsidRDefault="008A1A80" w:rsidP="007F3B52">
      <w:pPr>
        <w:pStyle w:val="a6"/>
        <w:ind w:firstLine="709"/>
        <w:rPr>
          <w:szCs w:val="28"/>
          <w:lang w:val="ru-RU" w:bidi="ru-RU"/>
        </w:rPr>
      </w:pPr>
    </w:p>
    <w:p w:rsidR="008A1A80" w:rsidRDefault="008A1A80" w:rsidP="007F3B52">
      <w:pPr>
        <w:pStyle w:val="a6"/>
        <w:ind w:firstLine="709"/>
        <w:rPr>
          <w:szCs w:val="28"/>
          <w:lang w:val="ru-RU" w:bidi="ru-RU"/>
        </w:rPr>
      </w:pPr>
    </w:p>
    <w:p w:rsidR="008A1A80" w:rsidRPr="008A1A80" w:rsidRDefault="008A1A80" w:rsidP="007F3B52">
      <w:pPr>
        <w:pStyle w:val="a6"/>
        <w:ind w:firstLine="709"/>
        <w:rPr>
          <w:szCs w:val="28"/>
          <w:lang w:val="ru-RU"/>
        </w:rPr>
      </w:pP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lastRenderedPageBreak/>
        <w:t xml:space="preserve">Указанные выплаты устанавливаются по результатам специальной оценки условий труда. </w:t>
      </w:r>
      <w:r w:rsidRPr="007F3B52">
        <w:rPr>
          <w:szCs w:val="28"/>
        </w:rPr>
        <w:fldChar w:fldCharType="begin"/>
      </w:r>
      <w:r w:rsidRPr="007F3B52">
        <w:rPr>
          <w:szCs w:val="28"/>
        </w:rPr>
        <w:instrText>HYPERLINK "https://login.consultant.ru/link/?req=doc&amp;base=LAW&amp;n=11727&amp;dst=100024"</w:instrText>
      </w:r>
      <w:r w:rsidRPr="007F3B52">
        <w:rPr>
          <w:szCs w:val="28"/>
        </w:rPr>
        <w:fldChar w:fldCharType="separate"/>
      </w:r>
      <w:r w:rsidRPr="007F3B52">
        <w:rPr>
          <w:szCs w:val="28"/>
          <w:lang w:bidi="ru-RU"/>
        </w:rPr>
        <w:t>Перечень</w:t>
      </w:r>
      <w:r w:rsidRPr="007F3B52">
        <w:rPr>
          <w:szCs w:val="28"/>
        </w:rPr>
        <w:fldChar w:fldCharType="end"/>
      </w:r>
      <w:r w:rsidRPr="007F3B52">
        <w:rPr>
          <w:szCs w:val="28"/>
          <w:lang w:bidi="ru-RU"/>
        </w:rPr>
        <w:t xml:space="preserve"> работ с неблагоприят</w:t>
      </w:r>
      <w:r w:rsidR="008A1A80">
        <w:rPr>
          <w:szCs w:val="28"/>
          <w:lang w:bidi="ru-RU"/>
        </w:rPr>
        <w:t xml:space="preserve">ными условиями труда утвержден </w:t>
      </w:r>
      <w:r w:rsidR="008A1A80">
        <w:rPr>
          <w:szCs w:val="28"/>
          <w:lang w:val="ru-RU" w:bidi="ru-RU"/>
        </w:rPr>
        <w:t>п</w:t>
      </w:r>
      <w:r w:rsidRPr="007F3B52">
        <w:rPr>
          <w:szCs w:val="28"/>
          <w:lang w:bidi="ru-RU"/>
        </w:rPr>
        <w:t xml:space="preserve">риказом Государственного комитета СССР по народному образованию от 20 августа 1990 года </w:t>
      </w:r>
      <w:r w:rsidR="007E7DD2">
        <w:rPr>
          <w:szCs w:val="28"/>
          <w:lang w:val="ru-RU" w:eastAsia="en-US" w:bidi="en-US"/>
        </w:rPr>
        <w:t>№</w:t>
      </w:r>
      <w:r w:rsidRPr="007F3B52">
        <w:rPr>
          <w:szCs w:val="28"/>
          <w:lang w:eastAsia="en-US" w:bidi="en-US"/>
        </w:rPr>
        <w:t xml:space="preserve"> </w:t>
      </w:r>
      <w:r w:rsidR="007E7DD2">
        <w:rPr>
          <w:szCs w:val="28"/>
          <w:lang w:bidi="ru-RU"/>
        </w:rPr>
        <w:t xml:space="preserve">579 </w:t>
      </w:r>
      <w:r w:rsidR="007E7DD2">
        <w:rPr>
          <w:szCs w:val="28"/>
          <w:lang w:val="ru-RU" w:bidi="ru-RU"/>
        </w:rPr>
        <w:t>«</w:t>
      </w:r>
      <w:r w:rsidRPr="007F3B52">
        <w:rPr>
          <w:szCs w:val="28"/>
          <w:lang w:bidi="ru-RU"/>
        </w:rPr>
        <w:t>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</w:t>
      </w:r>
      <w:r w:rsidR="007E7DD2">
        <w:rPr>
          <w:szCs w:val="28"/>
          <w:lang w:bidi="ru-RU"/>
        </w:rPr>
        <w:t>ний системы Гособразования СССР</w:t>
      </w:r>
      <w:r w:rsidR="007E7DD2">
        <w:rPr>
          <w:szCs w:val="28"/>
          <w:lang w:val="ru-RU" w:bidi="ru-RU"/>
        </w:rPr>
        <w:t>»</w:t>
      </w:r>
      <w:r w:rsidRPr="007F3B52">
        <w:rPr>
          <w:szCs w:val="28"/>
          <w:lang w:bidi="ru-RU"/>
        </w:rPr>
        <w:t>. Если по результатам оценки условий труда рабочее место признается безопасным, то указанная выплата не производится.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5"/>
        </w:numPr>
        <w:tabs>
          <w:tab w:val="left" w:pos="1323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работу в условиях, отклоняющихся от нормальных осуществляются: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за совмещение профессий (должностей), расширение зон обслуживания, увеличение объема работ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учреждения в соответствии со </w:t>
      </w:r>
      <w:hyperlink r:id="rId13" w:history="1">
        <w:r w:rsidRPr="007F3B52">
          <w:rPr>
            <w:szCs w:val="28"/>
            <w:lang w:bidi="ru-RU"/>
          </w:rPr>
          <w:t>статьей 151</w:t>
        </w:r>
      </w:hyperlink>
      <w:r w:rsidRPr="007F3B52">
        <w:rPr>
          <w:szCs w:val="28"/>
          <w:lang w:bidi="ru-RU"/>
        </w:rPr>
        <w:t xml:space="preserve"> Трудового кодекса Российской Федерации, по соглашению сторон тр</w:t>
      </w:r>
      <w:r w:rsidRPr="007F3B52">
        <w:rPr>
          <w:szCs w:val="28"/>
          <w:lang w:bidi="ru-RU"/>
        </w:rPr>
        <w:t>у</w:t>
      </w:r>
      <w:r w:rsidRPr="007F3B52">
        <w:rPr>
          <w:szCs w:val="28"/>
          <w:lang w:bidi="ru-RU"/>
        </w:rPr>
        <w:t>дового договора с учетом содержания и (или) объема работ;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при выполнении работ различной квалификации в соответствии со </w:t>
      </w:r>
      <w:hyperlink r:id="rId14" w:history="1">
        <w:r w:rsidRPr="007F3B52">
          <w:rPr>
            <w:szCs w:val="28"/>
            <w:lang w:bidi="ru-RU"/>
          </w:rPr>
          <w:t>статьей 150</w:t>
        </w:r>
      </w:hyperlink>
      <w:r w:rsidRPr="007F3B52">
        <w:rPr>
          <w:szCs w:val="28"/>
          <w:lang w:bidi="ru-RU"/>
        </w:rPr>
        <w:t xml:space="preserve"> Трудового кодекса Российской Федерации;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за работу в ночное время производится работникам учреждения за каждый час работы в ночное время. Ночным считается время с 22 часов предшествующего дня до 6 часов следующего дня. В соответствии с </w:t>
      </w:r>
      <w:hyperlink r:id="rId15" w:history="1">
        <w:r w:rsidR="003C652E">
          <w:rPr>
            <w:szCs w:val="28"/>
            <w:lang w:val="ru-RU" w:bidi="ru-RU"/>
          </w:rPr>
          <w:t>п</w:t>
        </w:r>
        <w:r w:rsidRPr="007F3B52">
          <w:rPr>
            <w:szCs w:val="28"/>
            <w:lang w:bidi="ru-RU"/>
          </w:rPr>
          <w:t>остановлен</w:t>
        </w:r>
        <w:r w:rsidRPr="007F3B52">
          <w:rPr>
            <w:szCs w:val="28"/>
            <w:lang w:bidi="ru-RU"/>
          </w:rPr>
          <w:t>и</w:t>
        </w:r>
        <w:r w:rsidRPr="007F3B52">
          <w:rPr>
            <w:szCs w:val="28"/>
            <w:lang w:bidi="ru-RU"/>
          </w:rPr>
          <w:t>ем</w:t>
        </w:r>
      </w:hyperlink>
      <w:r w:rsidRPr="007F3B52">
        <w:rPr>
          <w:szCs w:val="28"/>
          <w:lang w:bidi="ru-RU"/>
        </w:rPr>
        <w:t xml:space="preserve"> Правительства Российской Федерации от 22 июля 2008 года </w:t>
      </w:r>
      <w:r w:rsidR="003828AA">
        <w:rPr>
          <w:szCs w:val="28"/>
          <w:lang w:val="ru-RU" w:eastAsia="en-US" w:bidi="en-US"/>
        </w:rPr>
        <w:t>№</w:t>
      </w:r>
      <w:r w:rsidRPr="007F3B52">
        <w:rPr>
          <w:szCs w:val="28"/>
          <w:lang w:eastAsia="en-US" w:bidi="en-US"/>
        </w:rPr>
        <w:t xml:space="preserve"> </w:t>
      </w:r>
      <w:r w:rsidR="003C652E">
        <w:rPr>
          <w:szCs w:val="28"/>
          <w:lang w:bidi="ru-RU"/>
        </w:rPr>
        <w:t xml:space="preserve">554 </w:t>
      </w:r>
      <w:r w:rsidR="003C652E">
        <w:rPr>
          <w:szCs w:val="28"/>
          <w:lang w:val="ru-RU" w:bidi="ru-RU"/>
        </w:rPr>
        <w:t>«</w:t>
      </w:r>
      <w:r w:rsidRPr="007F3B52">
        <w:rPr>
          <w:szCs w:val="28"/>
          <w:lang w:bidi="ru-RU"/>
        </w:rPr>
        <w:t>О м</w:t>
      </w:r>
      <w:r w:rsidRPr="007F3B52">
        <w:rPr>
          <w:szCs w:val="28"/>
          <w:lang w:bidi="ru-RU"/>
        </w:rPr>
        <w:t>и</w:t>
      </w:r>
      <w:r w:rsidRPr="007F3B52">
        <w:rPr>
          <w:szCs w:val="28"/>
          <w:lang w:bidi="ru-RU"/>
        </w:rPr>
        <w:t>нимальном размере повышения оплаты труда за работу в ночное время</w:t>
      </w:r>
      <w:r w:rsidR="003C652E">
        <w:rPr>
          <w:szCs w:val="28"/>
          <w:lang w:val="ru-RU" w:bidi="ru-RU"/>
        </w:rPr>
        <w:t>»</w:t>
      </w:r>
      <w:r w:rsidRPr="007F3B52">
        <w:rPr>
          <w:szCs w:val="28"/>
          <w:lang w:bidi="ru-RU"/>
        </w:rPr>
        <w:t xml:space="preserve"> минимальный размер повышения оплаты труда за работу в ночное время с</w:t>
      </w:r>
      <w:r w:rsidRPr="007F3B52">
        <w:rPr>
          <w:szCs w:val="28"/>
          <w:lang w:bidi="ru-RU"/>
        </w:rPr>
        <w:t>о</w:t>
      </w:r>
      <w:r w:rsidRPr="007F3B52">
        <w:rPr>
          <w:szCs w:val="28"/>
          <w:lang w:bidi="ru-RU"/>
        </w:rPr>
        <w:t>ставляет 20 процентов должностного оклада, рассчитанного за час работы, за каждый час работы в ночное время;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за работу в выходные и нерабочие праздничные дни осуществляется в размере не менее одинарной дневной или часовой ставки (часть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двойную дневную или часовую ставку (часть должностного оклада за день или час работы) сверх должностного оклада, если работа производилась сверх месячной нормы рабочего времени. 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подлежит;</w:t>
      </w:r>
    </w:p>
    <w:p w:rsidR="00CF5B8A" w:rsidRDefault="00CF5B8A" w:rsidP="003C652E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за сверхурочную работу осуществляется за первые два часа работы не менее чем в полуторном размере, за последующие часы </w:t>
      </w:r>
      <w:r w:rsidR="003C652E">
        <w:rPr>
          <w:szCs w:val="28"/>
          <w:lang w:bidi="ru-RU"/>
        </w:rPr>
        <w:t>–</w:t>
      </w:r>
      <w:r w:rsidRPr="007F3B52">
        <w:rPr>
          <w:szCs w:val="28"/>
          <w:lang w:bidi="ru-RU"/>
        </w:rPr>
        <w:t xml:space="preserve"> не менее чем в двойном размере в соответствии со </w:t>
      </w:r>
      <w:hyperlink r:id="rId16" w:history="1">
        <w:r w:rsidRPr="007F3B52">
          <w:rPr>
            <w:szCs w:val="28"/>
            <w:lang w:bidi="ru-RU"/>
          </w:rPr>
          <w:t>статьей 152</w:t>
        </w:r>
      </w:hyperlink>
      <w:r w:rsidRPr="007F3B52">
        <w:rPr>
          <w:szCs w:val="28"/>
          <w:lang w:bidi="ru-RU"/>
        </w:rPr>
        <w:t xml:space="preserve"> Трудового кодекса Российской Федерации;</w:t>
      </w:r>
    </w:p>
    <w:p w:rsidR="003C652E" w:rsidRDefault="003C652E" w:rsidP="007F3B52">
      <w:pPr>
        <w:pStyle w:val="a6"/>
        <w:ind w:firstLine="709"/>
        <w:rPr>
          <w:szCs w:val="28"/>
          <w:lang w:val="ru-RU" w:bidi="ru-RU"/>
        </w:rPr>
      </w:pPr>
    </w:p>
    <w:p w:rsidR="003C652E" w:rsidRPr="003C652E" w:rsidRDefault="003C652E" w:rsidP="007F3B52">
      <w:pPr>
        <w:pStyle w:val="a6"/>
        <w:ind w:firstLine="709"/>
        <w:rPr>
          <w:szCs w:val="28"/>
          <w:lang w:val="ru-RU"/>
        </w:rPr>
      </w:pPr>
    </w:p>
    <w:p w:rsidR="00CF5B8A" w:rsidRPr="007F3B52" w:rsidRDefault="00CF5B8A" w:rsidP="007F3B52">
      <w:pPr>
        <w:pStyle w:val="a6"/>
        <w:widowControl w:val="0"/>
        <w:ind w:firstLine="709"/>
        <w:rPr>
          <w:szCs w:val="28"/>
          <w:lang w:bidi="ru-RU"/>
        </w:rPr>
      </w:pPr>
      <w:r w:rsidRPr="007F3B52">
        <w:rPr>
          <w:szCs w:val="28"/>
          <w:lang w:bidi="ru-RU"/>
        </w:rPr>
        <w:lastRenderedPageBreak/>
        <w:t xml:space="preserve">за участие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в Новгородской области. Размеры и порядок выплат определены </w:t>
      </w:r>
      <w:hyperlink r:id="rId17" w:history="1">
        <w:r w:rsidRPr="007F3B52">
          <w:rPr>
            <w:szCs w:val="28"/>
            <w:lang w:bidi="ru-RU"/>
          </w:rPr>
          <w:t>Положением</w:t>
        </w:r>
      </w:hyperlink>
      <w:r w:rsidRPr="007F3B52">
        <w:rPr>
          <w:szCs w:val="28"/>
          <w:lang w:bidi="ru-RU"/>
        </w:rPr>
        <w:t xml:space="preserve"> о размере и порядке выплаты компенсации педагогическим работникам образовательных организаций, участвующим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по образовательным программам основного общего и среднего общего образования в Новг</w:t>
      </w:r>
      <w:r w:rsidRPr="007F3B52">
        <w:rPr>
          <w:szCs w:val="28"/>
          <w:lang w:bidi="ru-RU"/>
        </w:rPr>
        <w:t>о</w:t>
      </w:r>
      <w:r w:rsidRPr="007F3B52">
        <w:rPr>
          <w:szCs w:val="28"/>
          <w:lang w:bidi="ru-RU"/>
        </w:rPr>
        <w:t xml:space="preserve">родской области, утвержденным постановлением Правительства Новгородской области от 02.09.2019 </w:t>
      </w:r>
      <w:r w:rsidR="007E7DD2">
        <w:rPr>
          <w:szCs w:val="28"/>
          <w:lang w:val="ru-RU" w:eastAsia="en-US" w:bidi="en-US"/>
        </w:rPr>
        <w:t>№</w:t>
      </w:r>
      <w:r w:rsidRPr="007F3B52">
        <w:rPr>
          <w:szCs w:val="28"/>
          <w:lang w:eastAsia="en-US" w:bidi="en-US"/>
        </w:rPr>
        <w:t xml:space="preserve"> </w:t>
      </w:r>
      <w:r w:rsidRPr="007F3B52">
        <w:rPr>
          <w:szCs w:val="28"/>
          <w:lang w:bidi="ru-RU"/>
        </w:rPr>
        <w:t>353.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5"/>
        </w:numPr>
        <w:tabs>
          <w:tab w:val="left" w:pos="1329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дополнительные виды работ устанавливаются: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абсолютных размерах:</w:t>
      </w:r>
    </w:p>
    <w:p w:rsidR="003C652E" w:rsidRPr="003C652E" w:rsidRDefault="00CF5B8A" w:rsidP="003C652E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классное руководство (кураторство), за каждый класс (класс</w:t>
      </w:r>
      <w:r w:rsidR="003C652E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-комплект), независим</w:t>
      </w:r>
      <w:r w:rsidR="007E7DD2">
        <w:rPr>
          <w:szCs w:val="28"/>
          <w:lang w:bidi="ru-RU"/>
        </w:rPr>
        <w:t>о от ко</w:t>
      </w:r>
      <w:r w:rsidRPr="007F3B52">
        <w:rPr>
          <w:szCs w:val="28"/>
          <w:lang w:bidi="ru-RU"/>
        </w:rPr>
        <w:t>личества обучающихся в классе (классе</w:t>
      </w:r>
      <w:r w:rsidR="003C652E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-комплекте), (не более чем в двух классах одному педагогическому работнику) в населенных пунктах с численностью населения менее 100 тыс. чел</w:t>
      </w:r>
      <w:r w:rsidRPr="007F3B52">
        <w:rPr>
          <w:szCs w:val="28"/>
          <w:lang w:bidi="ru-RU"/>
        </w:rPr>
        <w:t>о</w:t>
      </w:r>
      <w:r w:rsidRPr="007F3B52">
        <w:rPr>
          <w:szCs w:val="28"/>
          <w:lang w:bidi="ru-RU"/>
        </w:rPr>
        <w:t>век</w:t>
      </w:r>
      <w:r w:rsidR="003C652E">
        <w:rPr>
          <w:szCs w:val="28"/>
          <w:lang w:val="ru-RU" w:bidi="ru-RU"/>
        </w:rPr>
        <w:t xml:space="preserve"> – 10000,00 рублей, ежемесячно;</w:t>
      </w:r>
    </w:p>
    <w:p w:rsidR="003C652E" w:rsidRPr="003C652E" w:rsidRDefault="00CF5B8A" w:rsidP="003C652E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классное руководство в классе (классах) реализующих общеобразовательные программы, а также в классе</w:t>
      </w:r>
      <w:r w:rsidR="003C652E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- комплекте, который приним</w:t>
      </w:r>
      <w:r w:rsidR="007E7DD2">
        <w:rPr>
          <w:szCs w:val="28"/>
          <w:lang w:bidi="ru-RU"/>
        </w:rPr>
        <w:t>ается за один класс, из расчета</w:t>
      </w:r>
      <w:r w:rsidRPr="007F3B52">
        <w:rPr>
          <w:szCs w:val="28"/>
          <w:lang w:bidi="ru-RU"/>
        </w:rPr>
        <w:t xml:space="preserve"> 1000 рублей в месяц в классе с наполняемостью не менее нормативной педагог</w:t>
      </w:r>
      <w:r w:rsidR="003C652E">
        <w:rPr>
          <w:szCs w:val="28"/>
          <w:lang w:bidi="ru-RU"/>
        </w:rPr>
        <w:t>ическим работникам размер возна</w:t>
      </w:r>
      <w:r w:rsidRPr="007F3B52">
        <w:rPr>
          <w:szCs w:val="28"/>
          <w:lang w:bidi="ru-RU"/>
        </w:rPr>
        <w:t>граждения выплачивается пропорционально численности обучающихся</w:t>
      </w:r>
      <w:r w:rsidR="007F3B52" w:rsidRPr="007F3B52">
        <w:rPr>
          <w:szCs w:val="28"/>
          <w:lang w:val="ru-RU" w:bidi="ru-RU"/>
        </w:rPr>
        <w:t xml:space="preserve"> </w:t>
      </w:r>
      <w:r w:rsidR="003C652E">
        <w:rPr>
          <w:szCs w:val="28"/>
          <w:lang w:val="ru-RU" w:bidi="ru-RU"/>
        </w:rPr>
        <w:t xml:space="preserve">– </w:t>
      </w:r>
      <w:r w:rsidR="003828AA">
        <w:rPr>
          <w:szCs w:val="28"/>
          <w:lang w:val="ru-RU" w:bidi="ru-RU"/>
        </w:rPr>
        <w:t>1</w:t>
      </w:r>
      <w:r w:rsidR="003C652E">
        <w:rPr>
          <w:szCs w:val="28"/>
          <w:lang w:val="ru-RU" w:bidi="ru-RU"/>
        </w:rPr>
        <w:t>000,00 рублей, ежемесячно;</w:t>
      </w:r>
    </w:p>
    <w:p w:rsidR="003C652E" w:rsidRPr="003C652E" w:rsidRDefault="00CF5B8A" w:rsidP="003C652E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классное руководство в классе (классах) реализующих общеобразовательные программы, а также в классе</w:t>
      </w:r>
      <w:r w:rsidR="003C652E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-</w:t>
      </w:r>
      <w:r w:rsidR="003C652E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комплекте, который принимается за один класс, из расчета 40 рублей в месяц педагогическим работникам размер во</w:t>
      </w:r>
      <w:r w:rsidRPr="007F3B52">
        <w:rPr>
          <w:szCs w:val="28"/>
          <w:lang w:bidi="ru-RU"/>
        </w:rPr>
        <w:t>з</w:t>
      </w:r>
      <w:r w:rsidRPr="007F3B52">
        <w:rPr>
          <w:szCs w:val="28"/>
          <w:lang w:bidi="ru-RU"/>
        </w:rPr>
        <w:t>награждения выплачивается пропорционально численности обучающихся</w:t>
      </w:r>
      <w:r w:rsidR="003C652E">
        <w:rPr>
          <w:szCs w:val="28"/>
          <w:lang w:val="ru-RU" w:bidi="ru-RU"/>
        </w:rPr>
        <w:t xml:space="preserve"> – 40,00 рублей, ежемесячно;</w:t>
      </w:r>
    </w:p>
    <w:p w:rsidR="003C652E" w:rsidRPr="003C652E" w:rsidRDefault="00CF5B8A" w:rsidP="003C652E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работу по должн</w:t>
      </w:r>
      <w:r w:rsidR="007E7DD2">
        <w:rPr>
          <w:szCs w:val="28"/>
          <w:lang w:bidi="ru-RU"/>
        </w:rPr>
        <w:t>ости «советник директора по вос</w:t>
      </w:r>
      <w:r w:rsidRPr="007F3B52">
        <w:rPr>
          <w:szCs w:val="28"/>
          <w:lang w:bidi="ru-RU"/>
        </w:rPr>
        <w:t>питанию и взаимодействию с детскими общественными объединениями» (но не более одной выплаты ежемесячного денежного вознагражден</w:t>
      </w:r>
      <w:r w:rsidR="007E7DD2">
        <w:rPr>
          <w:szCs w:val="28"/>
          <w:lang w:bidi="ru-RU"/>
        </w:rPr>
        <w:t>ия одному педагогическому работ</w:t>
      </w:r>
      <w:r w:rsidRPr="007F3B52">
        <w:rPr>
          <w:szCs w:val="28"/>
          <w:lang w:bidi="ru-RU"/>
        </w:rPr>
        <w:t>нику образовательной ор</w:t>
      </w:r>
      <w:r w:rsidR="007E7DD2">
        <w:rPr>
          <w:szCs w:val="28"/>
          <w:lang w:bidi="ru-RU"/>
        </w:rPr>
        <w:t>ганизации при осуществлении тру</w:t>
      </w:r>
      <w:r w:rsidRPr="007F3B52">
        <w:rPr>
          <w:szCs w:val="28"/>
          <w:lang w:bidi="ru-RU"/>
        </w:rPr>
        <w:t>довых функций советника</w:t>
      </w:r>
      <w:r w:rsidR="003828AA">
        <w:rPr>
          <w:szCs w:val="28"/>
          <w:lang w:bidi="ru-RU"/>
        </w:rPr>
        <w:t xml:space="preserve"> директора в 2 и более образова</w:t>
      </w:r>
      <w:r w:rsidRPr="007F3B52">
        <w:rPr>
          <w:szCs w:val="28"/>
          <w:lang w:bidi="ru-RU"/>
        </w:rPr>
        <w:t>тельных организациях)</w:t>
      </w:r>
      <w:r w:rsidR="003C652E">
        <w:rPr>
          <w:szCs w:val="28"/>
          <w:lang w:val="ru-RU" w:bidi="ru-RU"/>
        </w:rPr>
        <w:t xml:space="preserve"> – 5000,00 рублей, ежемесячно;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процентах к должностным окладам в следующих размерах:</w:t>
      </w:r>
    </w:p>
    <w:p w:rsidR="003C26D0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проверку письменных работ педагогическим работникам с учетом фактического объема учебной нагрузки</w:t>
      </w:r>
      <w:r w:rsidR="003828AA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&lt;*&gt;, &lt;***&gt;</w:t>
      </w:r>
      <w:r w:rsidR="003C26D0">
        <w:rPr>
          <w:szCs w:val="28"/>
          <w:lang w:val="ru-RU" w:bidi="ru-RU"/>
        </w:rPr>
        <w:t xml:space="preserve"> – 3;</w:t>
      </w:r>
    </w:p>
    <w:p w:rsidR="003C26D0" w:rsidRDefault="00CF5B8A" w:rsidP="003C26D0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заведование учебными кабинетами, лабораториями</w:t>
      </w:r>
      <w:r w:rsidR="003828AA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&lt;**&gt;</w:t>
      </w:r>
      <w:r w:rsidR="003C26D0">
        <w:rPr>
          <w:szCs w:val="28"/>
          <w:lang w:val="ru-RU" w:bidi="ru-RU"/>
        </w:rPr>
        <w:t xml:space="preserve"> – 3;</w:t>
      </w:r>
    </w:p>
    <w:p w:rsidR="003C26D0" w:rsidRDefault="00CF5B8A" w:rsidP="003C26D0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заведование мастерскими, учебно-опытными участками</w:t>
      </w:r>
      <w:r w:rsidR="003828AA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&lt;**&gt;</w:t>
      </w:r>
      <w:r w:rsidR="003C26D0">
        <w:rPr>
          <w:szCs w:val="28"/>
          <w:lang w:val="ru-RU" w:bidi="ru-RU"/>
        </w:rPr>
        <w:t xml:space="preserve"> – 3;</w:t>
      </w:r>
    </w:p>
    <w:p w:rsidR="00CF5B8A" w:rsidRPr="003C26D0" w:rsidRDefault="00CF5B8A" w:rsidP="007F3B52">
      <w:pPr>
        <w:pStyle w:val="a6"/>
        <w:ind w:firstLine="709"/>
        <w:rPr>
          <w:szCs w:val="28"/>
          <w:lang w:val="ru-RU"/>
        </w:rPr>
      </w:pPr>
    </w:p>
    <w:p w:rsidR="003C26D0" w:rsidRDefault="00CF5B8A" w:rsidP="003C26D0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lastRenderedPageBreak/>
        <w:t>за руководство методическим объединением, предметной, цикловой, методической комиссией в образовательной организации педагогическими работниками, не имеющими квалификационной категории «педагог</w:t>
      </w:r>
      <w:r w:rsidR="003828AA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-методист» &lt;**&gt;</w:t>
      </w:r>
      <w:r w:rsidR="003C26D0">
        <w:rPr>
          <w:szCs w:val="28"/>
          <w:lang w:val="ru-RU" w:bidi="ru-RU"/>
        </w:rPr>
        <w:t xml:space="preserve"> – 15;</w:t>
      </w:r>
    </w:p>
    <w:p w:rsidR="003C26D0" w:rsidRDefault="00CF5B8A" w:rsidP="003C26D0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за выполнение дополнительной работы, связанной с методической деятельностью, педагогическими работниками, имеющими квалификационную категорию «педагог-методист» &lt;**&gt;</w:t>
      </w:r>
      <w:r w:rsidR="003C26D0">
        <w:rPr>
          <w:szCs w:val="28"/>
          <w:lang w:val="ru-RU" w:bidi="ru-RU"/>
        </w:rPr>
        <w:t xml:space="preserve"> – 35;</w:t>
      </w:r>
    </w:p>
    <w:p w:rsidR="00CF5B8A" w:rsidRPr="003C26D0" w:rsidRDefault="00CF5B8A" w:rsidP="007F3B52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>за выполнение дополнительной работы, связанной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с наставничеством, педагогическими работниками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имеющими квалификационную категорию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«педагог- наставник» &lt;**&gt;</w:t>
      </w:r>
      <w:r w:rsidR="003C26D0" w:rsidRPr="003C26D0">
        <w:rPr>
          <w:szCs w:val="28"/>
          <w:lang w:val="ru-RU"/>
        </w:rPr>
        <w:t xml:space="preserve"> </w:t>
      </w:r>
      <w:r w:rsidR="003C26D0">
        <w:rPr>
          <w:szCs w:val="28"/>
          <w:lang w:val="ru-RU" w:bidi="ru-RU"/>
        </w:rPr>
        <w:t>– 35;</w:t>
      </w:r>
    </w:p>
    <w:p w:rsidR="00CF5B8A" w:rsidRPr="003C26D0" w:rsidRDefault="00CF5B8A" w:rsidP="003C26D0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за наличие ученой степени </w:t>
      </w:r>
      <w:r w:rsidR="003C26D0">
        <w:rPr>
          <w:szCs w:val="28"/>
          <w:lang w:bidi="ru-RU"/>
        </w:rPr>
        <w:t>–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 xml:space="preserve">кандидат наук &lt;**&gt; </w:t>
      </w:r>
      <w:r w:rsidR="003C26D0">
        <w:rPr>
          <w:szCs w:val="28"/>
          <w:lang w:val="ru-RU" w:bidi="ru-RU"/>
        </w:rPr>
        <w:t>– 30;</w:t>
      </w:r>
    </w:p>
    <w:p w:rsidR="00CF5B8A" w:rsidRPr="003C26D0" w:rsidRDefault="00CF5B8A" w:rsidP="003C26D0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за наличие ученой степени </w:t>
      </w:r>
      <w:r w:rsidR="003C26D0">
        <w:rPr>
          <w:szCs w:val="28"/>
          <w:lang w:bidi="ru-RU"/>
        </w:rPr>
        <w:t>–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доктор наук &lt;**&gt;</w:t>
      </w:r>
      <w:r w:rsidR="003C26D0">
        <w:rPr>
          <w:szCs w:val="28"/>
          <w:lang w:bidi="ru-RU"/>
        </w:rPr>
        <w:t xml:space="preserve"> </w:t>
      </w:r>
      <w:r w:rsidR="003C26D0">
        <w:rPr>
          <w:szCs w:val="28"/>
          <w:lang w:val="ru-RU" w:bidi="ru-RU"/>
        </w:rPr>
        <w:t xml:space="preserve">– </w:t>
      </w:r>
      <w:r w:rsidRPr="007F3B52">
        <w:rPr>
          <w:szCs w:val="28"/>
          <w:lang w:bidi="ru-RU"/>
        </w:rPr>
        <w:t>55;</w:t>
      </w:r>
    </w:p>
    <w:p w:rsidR="00CF5B8A" w:rsidRPr="007F3B52" w:rsidRDefault="00CF5B8A" w:rsidP="003C26D0">
      <w:pPr>
        <w:pStyle w:val="a6"/>
        <w:ind w:firstLine="709"/>
        <w:rPr>
          <w:szCs w:val="28"/>
          <w:lang w:bidi="ru-RU"/>
        </w:rPr>
      </w:pPr>
      <w:r w:rsidRPr="007F3B52">
        <w:rPr>
          <w:szCs w:val="28"/>
          <w:lang w:bidi="ru-RU"/>
        </w:rPr>
        <w:t>за руководство школьными творческими объединениями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(школьный театр, школьная студия, школьный музей,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школьный музыкальный коллектив, школьный медиацентр),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организацию деятельности детских (молодежных)</w:t>
      </w:r>
      <w:r w:rsidR="003C26D0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общественных объединений, в том числе</w:t>
      </w:r>
      <w:r w:rsidR="003C26D0">
        <w:rPr>
          <w:szCs w:val="28"/>
          <w:lang w:val="ru-RU" w:bidi="ru-RU"/>
        </w:rPr>
        <w:t xml:space="preserve"> </w:t>
      </w:r>
      <w:r w:rsidR="003C26D0">
        <w:rPr>
          <w:szCs w:val="28"/>
          <w:lang w:bidi="ru-RU"/>
        </w:rPr>
        <w:t>волонтерских формирований</w:t>
      </w:r>
      <w:r w:rsidR="003828AA">
        <w:rPr>
          <w:szCs w:val="28"/>
          <w:lang w:val="ru-RU" w:bidi="ru-RU"/>
        </w:rPr>
        <w:t xml:space="preserve"> </w:t>
      </w:r>
      <w:r w:rsidR="003C26D0">
        <w:rPr>
          <w:szCs w:val="28"/>
          <w:lang w:bidi="ru-RU"/>
        </w:rPr>
        <w:t xml:space="preserve">&lt;*&gt; </w:t>
      </w:r>
      <w:r w:rsidR="003C26D0">
        <w:rPr>
          <w:szCs w:val="28"/>
          <w:lang w:val="ru-RU" w:bidi="ru-RU"/>
        </w:rPr>
        <w:t xml:space="preserve">– </w:t>
      </w:r>
      <w:r w:rsidRPr="007F3B52">
        <w:rPr>
          <w:szCs w:val="28"/>
          <w:lang w:bidi="ru-RU"/>
        </w:rPr>
        <w:t>10;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за работу с детьми дошкольного возраста:</w:t>
      </w:r>
    </w:p>
    <w:p w:rsidR="00CF5B8A" w:rsidRPr="003C26D0" w:rsidRDefault="00CF5B8A" w:rsidP="003C26D0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работникам учреждений, занимающие должности, отнесенные к ПКГ должностей педагогических работников &lt;***&gt; </w:t>
      </w:r>
      <w:r w:rsidR="003C26D0">
        <w:rPr>
          <w:szCs w:val="28"/>
          <w:lang w:val="ru-RU" w:bidi="ru-RU"/>
        </w:rPr>
        <w:t>–</w:t>
      </w:r>
      <w:r w:rsidRPr="007F3B52">
        <w:rPr>
          <w:szCs w:val="28"/>
          <w:lang w:bidi="ru-RU"/>
        </w:rPr>
        <w:t xml:space="preserve"> 40;</w:t>
      </w:r>
    </w:p>
    <w:p w:rsidR="00CF5B8A" w:rsidRPr="003C26D0" w:rsidRDefault="00CF5B8A" w:rsidP="007F3B52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 xml:space="preserve">работникам учреждений, занимающие должности, отнесенные к ПКГ должностей учебно-вспомогательного персонала (помощник воспитателя, младший воспитатель) &lt;**&gt; </w:t>
      </w:r>
      <w:r w:rsidR="003C26D0">
        <w:rPr>
          <w:szCs w:val="28"/>
          <w:lang w:val="ru-RU" w:bidi="ru-RU"/>
        </w:rPr>
        <w:t>–</w:t>
      </w:r>
      <w:r w:rsidR="003C26D0">
        <w:rPr>
          <w:szCs w:val="28"/>
          <w:lang w:bidi="ru-RU"/>
        </w:rPr>
        <w:t xml:space="preserve"> 90</w:t>
      </w:r>
      <w:r w:rsidR="003C26D0">
        <w:rPr>
          <w:szCs w:val="28"/>
          <w:lang w:val="ru-RU" w:bidi="ru-RU"/>
        </w:rPr>
        <w:t>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5"/>
        </w:numPr>
        <w:tabs>
          <w:tab w:val="left" w:pos="769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особенности работы в образовательном учреждении устанавливаются в процентах к должностным окладам в следующих размерах:</w:t>
      </w:r>
    </w:p>
    <w:p w:rsidR="00CF5B8A" w:rsidRPr="007F3B52" w:rsidRDefault="00CF5B8A" w:rsidP="007F3B52">
      <w:pPr>
        <w:pStyle w:val="a6"/>
        <w:widowControl w:val="0"/>
        <w:tabs>
          <w:tab w:val="left" w:pos="769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работникам учреждений, занимающие должности, отнесенные к ПКГ должностей работников образования, должностей работников культуры, искусства и кинематографии среднего и ведущего звена, общеотраслевых должностей служащих первого, второго, третьего и четвертого уровней, должностей медицинских и фармацевтических работников, общеотраслевых должностей рабочих первого и второго уровней, должностей работников физической культуры и спорта:</w:t>
      </w:r>
    </w:p>
    <w:p w:rsidR="003C26D0" w:rsidRPr="003C26D0" w:rsidRDefault="00CF5B8A" w:rsidP="003C26D0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 xml:space="preserve">за работу в классах, группах образовательных учреждений с детьми с ограниченными возможностями здоровья </w:t>
      </w:r>
      <w:hyperlink r:id="rId18" w:history="1">
        <w:r w:rsidRPr="007F3B52">
          <w:rPr>
            <w:szCs w:val="28"/>
            <w:lang w:bidi="ru-RU"/>
          </w:rPr>
          <w:t>&lt;*&gt;</w:t>
        </w:r>
      </w:hyperlink>
      <w:r w:rsidR="003C26D0">
        <w:rPr>
          <w:szCs w:val="28"/>
          <w:lang w:val="ru-RU"/>
        </w:rPr>
        <w:t xml:space="preserve"> </w:t>
      </w:r>
      <w:r w:rsidR="003C26D0">
        <w:rPr>
          <w:szCs w:val="28"/>
          <w:lang w:val="ru-RU" w:bidi="ru-RU"/>
        </w:rPr>
        <w:t>–</w:t>
      </w:r>
      <w:r w:rsidR="003C26D0">
        <w:rPr>
          <w:szCs w:val="28"/>
          <w:lang w:val="ru-RU"/>
        </w:rPr>
        <w:t xml:space="preserve"> 15;</w:t>
      </w:r>
    </w:p>
    <w:p w:rsidR="00A66F76" w:rsidRPr="003C26D0" w:rsidRDefault="00CF5B8A" w:rsidP="00A66F76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>за индивидуальное обучение на дому детей, нуждающихся в длительном лечении, а также детей-инвалидов, которые по состоянию здоровья не могут посещать образовательные учреждения (в том числе с применением электронного обучения и/или дистанц</w:t>
      </w:r>
      <w:r w:rsidRPr="007F3B52">
        <w:rPr>
          <w:szCs w:val="28"/>
          <w:lang w:bidi="ru-RU"/>
        </w:rPr>
        <w:t>и</w:t>
      </w:r>
      <w:r w:rsidRPr="007F3B52">
        <w:rPr>
          <w:szCs w:val="28"/>
          <w:lang w:bidi="ru-RU"/>
        </w:rPr>
        <w:t>онных образовательных технологий)</w:t>
      </w:r>
      <w:r w:rsidR="003C26D0">
        <w:rPr>
          <w:szCs w:val="28"/>
          <w:lang w:val="ru-RU" w:bidi="ru-RU"/>
        </w:rPr>
        <w:t xml:space="preserve"> </w:t>
      </w:r>
      <w:r w:rsidR="00A66F76">
        <w:rPr>
          <w:szCs w:val="28"/>
          <w:lang w:val="ru-RU" w:bidi="ru-RU"/>
        </w:rPr>
        <w:t>–</w:t>
      </w:r>
      <w:r w:rsidR="00A66F76">
        <w:rPr>
          <w:szCs w:val="28"/>
          <w:lang w:val="ru-RU"/>
        </w:rPr>
        <w:t xml:space="preserve"> 15;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работникам учреждений, занимающим должности, отнесенные к ПКГ должностей педагогических работников, должностей р</w:t>
      </w:r>
      <w:r w:rsidRPr="007F3B52">
        <w:rPr>
          <w:szCs w:val="28"/>
          <w:lang w:bidi="ru-RU"/>
        </w:rPr>
        <w:t>а</w:t>
      </w:r>
      <w:r w:rsidRPr="007F3B52">
        <w:rPr>
          <w:szCs w:val="28"/>
          <w:lang w:bidi="ru-RU"/>
        </w:rPr>
        <w:t>ботников физической культуры и спорта:</w:t>
      </w:r>
    </w:p>
    <w:p w:rsidR="003C26D0" w:rsidRPr="003C26D0" w:rsidRDefault="00CF5B8A" w:rsidP="003C26D0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>за психолого-педагогическое сопровождение детей, воспит</w:t>
      </w:r>
      <w:r w:rsidRPr="007F3B52">
        <w:rPr>
          <w:szCs w:val="28"/>
          <w:lang w:bidi="ru-RU"/>
        </w:rPr>
        <w:t>ы</w:t>
      </w:r>
      <w:r w:rsidRPr="007F3B52">
        <w:rPr>
          <w:szCs w:val="28"/>
          <w:lang w:bidi="ru-RU"/>
        </w:rPr>
        <w:t>вающихся в семьях, находящихся в социально опасном положении &lt;*&gt;, &lt;***&gt;</w:t>
      </w:r>
      <w:r w:rsidR="003C26D0">
        <w:rPr>
          <w:szCs w:val="28"/>
          <w:lang w:val="ru-RU" w:bidi="ru-RU"/>
        </w:rPr>
        <w:t xml:space="preserve"> –</w:t>
      </w:r>
      <w:r w:rsidR="003C26D0">
        <w:rPr>
          <w:szCs w:val="28"/>
          <w:lang w:val="ru-RU"/>
        </w:rPr>
        <w:t xml:space="preserve"> 15;</w:t>
      </w:r>
    </w:p>
    <w:p w:rsidR="00CF5B8A" w:rsidRPr="003C26D0" w:rsidRDefault="00CF5B8A" w:rsidP="007F3B52">
      <w:pPr>
        <w:pStyle w:val="a6"/>
        <w:ind w:firstLine="709"/>
        <w:rPr>
          <w:szCs w:val="28"/>
          <w:lang w:val="ru-RU"/>
        </w:rPr>
      </w:pPr>
    </w:p>
    <w:p w:rsidR="00A66F76" w:rsidRDefault="00CF5B8A" w:rsidP="00A66F76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lastRenderedPageBreak/>
        <w:t>за работу по организации обучения русскому языку детей,</w:t>
      </w:r>
      <w:r w:rsidR="00A66F76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для которых он не является родным &lt;*&gt;, &lt;*</w:t>
      </w:r>
      <w:r w:rsidR="00A66F76">
        <w:rPr>
          <w:szCs w:val="28"/>
          <w:lang w:bidi="ru-RU"/>
        </w:rPr>
        <w:t>**&gt;</w:t>
      </w:r>
      <w:r w:rsidRPr="007F3B52">
        <w:rPr>
          <w:szCs w:val="28"/>
          <w:lang w:bidi="ru-RU"/>
        </w:rPr>
        <w:t xml:space="preserve"> </w:t>
      </w:r>
      <w:r w:rsidR="00A66F76">
        <w:rPr>
          <w:szCs w:val="28"/>
          <w:lang w:val="ru-RU" w:bidi="ru-RU"/>
        </w:rPr>
        <w:t>–</w:t>
      </w:r>
      <w:r w:rsidR="00A66F76">
        <w:rPr>
          <w:szCs w:val="28"/>
          <w:lang w:val="ru-RU"/>
        </w:rPr>
        <w:t xml:space="preserve"> 5.</w:t>
      </w:r>
    </w:p>
    <w:p w:rsidR="00A66F76" w:rsidRPr="00A66F76" w:rsidRDefault="00A66F76" w:rsidP="00A66F76">
      <w:pPr>
        <w:pStyle w:val="a6"/>
        <w:ind w:firstLine="709"/>
        <w:rPr>
          <w:sz w:val="16"/>
          <w:szCs w:val="16"/>
          <w:lang w:val="ru-RU"/>
        </w:rPr>
      </w:pPr>
      <w:r w:rsidRPr="00A66F76">
        <w:rPr>
          <w:sz w:val="16"/>
          <w:szCs w:val="16"/>
          <w:lang w:val="ru-RU"/>
        </w:rPr>
        <w:t>_________________</w:t>
      </w:r>
      <w:r w:rsidR="007C0498">
        <w:rPr>
          <w:sz w:val="16"/>
          <w:szCs w:val="16"/>
          <w:lang w:val="ru-RU"/>
        </w:rPr>
        <w:t>___________________</w:t>
      </w:r>
    </w:p>
    <w:p w:rsidR="00CF5B8A" w:rsidRPr="00A66F76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&lt;*&gt; устанавливается руководителем учреждения персонально в отношении конкретного работника в зависимости от интенсивности и продолж</w:t>
      </w:r>
      <w:r w:rsidRPr="007F3B52">
        <w:rPr>
          <w:szCs w:val="28"/>
          <w:lang w:bidi="ru-RU"/>
        </w:rPr>
        <w:t>и</w:t>
      </w:r>
      <w:r w:rsidRPr="007F3B52">
        <w:rPr>
          <w:szCs w:val="28"/>
          <w:lang w:bidi="ru-RU"/>
        </w:rPr>
        <w:t>тельности его работы</w:t>
      </w:r>
      <w:r w:rsidR="00A66F76">
        <w:rPr>
          <w:szCs w:val="28"/>
          <w:lang w:bidi="ru-RU"/>
        </w:rPr>
        <w:t xml:space="preserve"> с обучающимися, воспитанниками</w:t>
      </w:r>
      <w:r w:rsidR="00A66F76">
        <w:rPr>
          <w:szCs w:val="28"/>
          <w:lang w:val="ru-RU" w:bidi="ru-RU"/>
        </w:rPr>
        <w:t>;</w:t>
      </w:r>
    </w:p>
    <w:p w:rsidR="00CF5B8A" w:rsidRPr="00A66F76" w:rsidRDefault="00CF5B8A" w:rsidP="007F3B52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>&lt;**&gt; устана</w:t>
      </w:r>
      <w:r w:rsidR="00A66F76">
        <w:rPr>
          <w:szCs w:val="28"/>
          <w:lang w:bidi="ru-RU"/>
        </w:rPr>
        <w:t>вливается к должностному окладу</w:t>
      </w:r>
      <w:r w:rsidR="00A66F76">
        <w:rPr>
          <w:szCs w:val="28"/>
          <w:lang w:val="ru-RU" w:bidi="ru-RU"/>
        </w:rPr>
        <w:t>;</w:t>
      </w:r>
    </w:p>
    <w:p w:rsidR="00CF5B8A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&lt;***&gt; устанавливается педагогическим работникам к должностному окладу с учетом фактической учебной нагрузки педагогических работников.</w:t>
      </w:r>
    </w:p>
    <w:p w:rsidR="003828AA" w:rsidRPr="003828AA" w:rsidRDefault="003828AA" w:rsidP="007F3B52">
      <w:pPr>
        <w:pStyle w:val="a6"/>
        <w:ind w:firstLine="709"/>
        <w:rPr>
          <w:sz w:val="16"/>
          <w:szCs w:val="16"/>
          <w:lang w:val="ru-RU"/>
        </w:rPr>
      </w:pPr>
    </w:p>
    <w:p w:rsidR="00CF5B8A" w:rsidRPr="003828AA" w:rsidRDefault="00CF5B8A" w:rsidP="007F3B52">
      <w:pPr>
        <w:pStyle w:val="a6"/>
        <w:widowControl w:val="0"/>
        <w:tabs>
          <w:tab w:val="left" w:pos="1178"/>
        </w:tabs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>3.5.</w:t>
      </w:r>
      <w:r w:rsidR="00A66F76">
        <w:rPr>
          <w:szCs w:val="28"/>
          <w:lang w:val="ru-RU" w:bidi="ru-RU"/>
        </w:rPr>
        <w:t xml:space="preserve"> </w:t>
      </w:r>
      <w:r w:rsidRPr="007F3B52">
        <w:rPr>
          <w:szCs w:val="28"/>
          <w:lang w:bidi="ru-RU"/>
        </w:rPr>
        <w:t>Выплаты стимулиру</w:t>
      </w:r>
      <w:r w:rsidR="00A66F76">
        <w:rPr>
          <w:szCs w:val="28"/>
          <w:lang w:bidi="ru-RU"/>
        </w:rPr>
        <w:t>ющего характера</w:t>
      </w:r>
      <w:r w:rsidR="003828AA">
        <w:rPr>
          <w:szCs w:val="28"/>
          <w:lang w:val="ru-RU" w:bidi="ru-RU"/>
        </w:rPr>
        <w:t>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Работникам учреждений устанавливаются следующие виды выплат стимулирующего характера: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стаж непрерывной работы, выслугу лет;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интенсивность, высокие результаты работы;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качество выполняемых работ;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премиальные выплаты по итогам работы.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стимулирующего характера устанавливаются в процентах к должностному окладу.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6"/>
        </w:numPr>
        <w:tabs>
          <w:tab w:val="left" w:pos="1366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стаж непрерывной работы, выслугу лет работникам учреждения производятся в соответствии с критериями оценки, установленными положением об оплате труда организации.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Предельный размер выплаты составляет не более 30 процентов должностного оклада.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Установление стажа непрерывной работы, выслуги лет дающего право на получение выплаты и определение ее размеров выплаты за стаж непрерывной работы, выслугу лет осуществляется комиссией учреждения.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Заседания комиссии учреждения проходит по мере необходимости, результаты по установлению стажа, дающего право на установление (изменение) выплаты за стаж непрерывной работы, выслугу лет оформляются прот</w:t>
      </w:r>
      <w:r w:rsidRPr="007F3B52">
        <w:rPr>
          <w:szCs w:val="28"/>
          <w:lang w:bidi="ru-RU"/>
        </w:rPr>
        <w:t>о</w:t>
      </w:r>
      <w:r w:rsidRPr="007F3B52">
        <w:rPr>
          <w:szCs w:val="28"/>
          <w:lang w:bidi="ru-RU"/>
        </w:rPr>
        <w:t>колом заседания комиссии учреждения.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6"/>
        </w:numPr>
        <w:tabs>
          <w:tab w:val="left" w:pos="1366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интенсивность и высокие результаты работы работникам учреждения производятся с учетом показателей результативности деятельности работников учреждения на основании критериев оценки результативности их деятельности, установленными положением об оплате труда учреждения, по форме перечня показателей результативности деятельности р</w:t>
      </w:r>
      <w:r w:rsidRPr="007F3B52">
        <w:rPr>
          <w:szCs w:val="28"/>
          <w:lang w:bidi="ru-RU"/>
        </w:rPr>
        <w:t>а</w:t>
      </w:r>
      <w:r w:rsidRPr="007F3B52">
        <w:rPr>
          <w:szCs w:val="28"/>
          <w:lang w:bidi="ru-RU"/>
        </w:rPr>
        <w:t>ботников учреждения и критериев оценки результативности их деятельности. Выплата работникам за выполнение работ в режиме гибкого рабочего времени в период действия режима повышенной готовности в связи с угрозой ра</w:t>
      </w:r>
      <w:r w:rsidRPr="007F3B52">
        <w:rPr>
          <w:szCs w:val="28"/>
          <w:lang w:bidi="ru-RU"/>
        </w:rPr>
        <w:t>с</w:t>
      </w:r>
      <w:r w:rsidRPr="007F3B52">
        <w:rPr>
          <w:szCs w:val="28"/>
          <w:lang w:bidi="ru-RU"/>
        </w:rPr>
        <w:t>пространения на территории Новгородской области коронавирусной инфе</w:t>
      </w:r>
      <w:r w:rsidRPr="007F3B52">
        <w:rPr>
          <w:szCs w:val="28"/>
          <w:lang w:bidi="ru-RU"/>
        </w:rPr>
        <w:t>к</w:t>
      </w:r>
      <w:r w:rsidRPr="007F3B52">
        <w:rPr>
          <w:szCs w:val="28"/>
          <w:lang w:bidi="ru-RU"/>
        </w:rPr>
        <w:t>ции устанавливается в размере, утвержденном приказом министерства.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Выплата за интенсивность и высокие результаты работы работнику учреждения определяется и устанавливается на очередной финансовый год в процентном отношении от должностного оклада в соответствии с решением комиссии учреждения на основании отчета работника учреждения. </w:t>
      </w:r>
      <w:r w:rsidR="003828AA">
        <w:rPr>
          <w:szCs w:val="28"/>
          <w:lang w:val="ru-RU" w:bidi="ru-RU"/>
        </w:rPr>
        <w:br/>
      </w:r>
      <w:r w:rsidR="003828AA">
        <w:rPr>
          <w:szCs w:val="28"/>
          <w:lang w:val="ru-RU" w:bidi="ru-RU"/>
        </w:rPr>
        <w:br/>
      </w:r>
      <w:r w:rsidRPr="007F3B52">
        <w:rPr>
          <w:szCs w:val="28"/>
          <w:lang w:bidi="ru-RU"/>
        </w:rPr>
        <w:lastRenderedPageBreak/>
        <w:t>Предельный размер выплаты составляет не более 450 процентов должностного оклада. Выплаты за интенсивность и высокие результаты работы осуществляются в пределах фонда оплаты труда.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Размеры и условия осуществления выплаты за интенсивность и высокие результаты работы устанавливаются работникам учреждения </w:t>
      </w:r>
      <w:r w:rsidR="003828AA">
        <w:rPr>
          <w:szCs w:val="28"/>
          <w:lang w:val="ru-RU" w:bidi="ru-RU"/>
        </w:rPr>
        <w:br/>
      </w:r>
      <w:r w:rsidRPr="007F3B52">
        <w:rPr>
          <w:szCs w:val="28"/>
          <w:lang w:bidi="ru-RU"/>
        </w:rPr>
        <w:t>с учетом показателей результативности деятельности работников учреждения (приложение 3 к Положению) на основании критериев оценки результативности их де</w:t>
      </w:r>
      <w:r w:rsidRPr="007F3B52">
        <w:rPr>
          <w:szCs w:val="28"/>
          <w:lang w:bidi="ru-RU"/>
        </w:rPr>
        <w:t>я</w:t>
      </w:r>
      <w:r w:rsidRPr="007F3B52">
        <w:rPr>
          <w:szCs w:val="28"/>
          <w:lang w:bidi="ru-RU"/>
        </w:rPr>
        <w:t>тельности, определяемыми положением об оплате труда учреждения.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Выплата за интенсивность и высокие результаты работы для вновь принятых работников учреждения устанавливается приказом учреждения в соо</w:t>
      </w:r>
      <w:r w:rsidRPr="007F3B52">
        <w:rPr>
          <w:szCs w:val="28"/>
          <w:lang w:bidi="ru-RU"/>
        </w:rPr>
        <w:t>т</w:t>
      </w:r>
      <w:r w:rsidRPr="007F3B52">
        <w:rPr>
          <w:szCs w:val="28"/>
          <w:lang w:bidi="ru-RU"/>
        </w:rPr>
        <w:t>ветствии с условиями и порядком выплаты установленными локальным но</w:t>
      </w:r>
      <w:r w:rsidRPr="007F3B52">
        <w:rPr>
          <w:szCs w:val="28"/>
          <w:lang w:bidi="ru-RU"/>
        </w:rPr>
        <w:t>р</w:t>
      </w:r>
      <w:r w:rsidRPr="007F3B52">
        <w:rPr>
          <w:szCs w:val="28"/>
          <w:lang w:bidi="ru-RU"/>
        </w:rPr>
        <w:t>мативным актом учреждения.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Оценка выполнения показателей результативности деятельности работников учреждения осуществляется в сроки, установленные приказом учре</w:t>
      </w:r>
      <w:r w:rsidRPr="007F3B52">
        <w:rPr>
          <w:szCs w:val="28"/>
          <w:lang w:bidi="ru-RU"/>
        </w:rPr>
        <w:t>ж</w:t>
      </w:r>
      <w:r w:rsidRPr="007F3B52">
        <w:rPr>
          <w:szCs w:val="28"/>
          <w:lang w:bidi="ru-RU"/>
        </w:rPr>
        <w:t>дения, в соответствии с условиями работы учреждения, особенностями реализуемых образовательных программ, но не более двух раз в течение фина</w:t>
      </w:r>
      <w:r w:rsidRPr="007F3B52">
        <w:rPr>
          <w:szCs w:val="28"/>
          <w:lang w:bidi="ru-RU"/>
        </w:rPr>
        <w:t>н</w:t>
      </w:r>
      <w:r w:rsidRPr="007F3B52">
        <w:rPr>
          <w:szCs w:val="28"/>
          <w:lang w:bidi="ru-RU"/>
        </w:rPr>
        <w:t>сового года.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Комиссия учреждения рассматривает отчеты, поданные в письменном виде работниками учреждения об их оценке выполнения показателей результативности деятельности, согласовывает набранную сумму баллов по кажд</w:t>
      </w:r>
      <w:r w:rsidRPr="007F3B52">
        <w:rPr>
          <w:szCs w:val="28"/>
          <w:lang w:bidi="ru-RU"/>
        </w:rPr>
        <w:t>о</w:t>
      </w:r>
      <w:r w:rsidRPr="007F3B52">
        <w:rPr>
          <w:szCs w:val="28"/>
          <w:lang w:bidi="ru-RU"/>
        </w:rPr>
        <w:t>му и устанавливает размер одного балла, выраженного в процентах к дол</w:t>
      </w:r>
      <w:r w:rsidRPr="007F3B52">
        <w:rPr>
          <w:szCs w:val="28"/>
          <w:lang w:bidi="ru-RU"/>
        </w:rPr>
        <w:t>ж</w:t>
      </w:r>
      <w:r w:rsidRPr="007F3B52">
        <w:rPr>
          <w:szCs w:val="28"/>
          <w:lang w:bidi="ru-RU"/>
        </w:rPr>
        <w:t>ностному окладу.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интенсивность и высокие результаты работы не производятся, если сумма баллов, набранных за отчетный период, составит меньше 30.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26"/>
        </w:numPr>
        <w:tabs>
          <w:tab w:val="left" w:pos="1329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Выплата за качество выполняемых работ устанавливаются:</w:t>
      </w:r>
    </w:p>
    <w:p w:rsidR="00CF5B8A" w:rsidRPr="007F3B52" w:rsidRDefault="00CF5B8A" w:rsidP="007F3B52">
      <w:pPr>
        <w:pStyle w:val="a6"/>
        <w:ind w:firstLine="709"/>
        <w:rPr>
          <w:szCs w:val="28"/>
          <w:lang w:bidi="ru-RU"/>
        </w:rPr>
      </w:pPr>
      <w:r w:rsidRPr="007F3B52">
        <w:rPr>
          <w:szCs w:val="28"/>
          <w:lang w:bidi="ru-RU"/>
        </w:rPr>
        <w:t>работникам учреждения, занимающим должности, отнесенные к ПКГ должностей педагогических работников, должностей руководителей структурных подразделений, должностей медицинских и фармацевтических р</w:t>
      </w:r>
      <w:r w:rsidRPr="007F3B52">
        <w:rPr>
          <w:szCs w:val="28"/>
          <w:lang w:bidi="ru-RU"/>
        </w:rPr>
        <w:t>а</w:t>
      </w:r>
      <w:r w:rsidRPr="007F3B52">
        <w:rPr>
          <w:szCs w:val="28"/>
          <w:lang w:bidi="ru-RU"/>
        </w:rPr>
        <w:t>ботников, должностей работников физической культуры и спорта &lt;***&gt;:</w:t>
      </w:r>
    </w:p>
    <w:p w:rsidR="00CF5B8A" w:rsidRPr="002926C3" w:rsidRDefault="00CF5B8A" w:rsidP="002926C3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за вторую квалификационную категорию </w:t>
      </w:r>
      <w:r w:rsidR="002926C3">
        <w:rPr>
          <w:szCs w:val="28"/>
          <w:lang w:bidi="ru-RU"/>
        </w:rPr>
        <w:t>–</w:t>
      </w:r>
      <w:r w:rsidRPr="007F3B52">
        <w:rPr>
          <w:szCs w:val="28"/>
          <w:lang w:bidi="ru-RU"/>
        </w:rPr>
        <w:t xml:space="preserve"> 10;</w:t>
      </w:r>
    </w:p>
    <w:p w:rsidR="00CF5B8A" w:rsidRPr="002926C3" w:rsidRDefault="00CF5B8A" w:rsidP="002926C3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за первую квалификационную категорию </w:t>
      </w:r>
      <w:r w:rsidR="002926C3">
        <w:rPr>
          <w:szCs w:val="28"/>
          <w:lang w:bidi="ru-RU"/>
        </w:rPr>
        <w:t>–</w:t>
      </w:r>
      <w:r w:rsidRPr="007F3B52">
        <w:rPr>
          <w:szCs w:val="28"/>
          <w:lang w:bidi="ru-RU"/>
        </w:rPr>
        <w:t xml:space="preserve"> 20;</w:t>
      </w:r>
    </w:p>
    <w:p w:rsidR="00CF5B8A" w:rsidRPr="002926C3" w:rsidRDefault="00CF5B8A" w:rsidP="002926C3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за высшую квалификационную категорию </w:t>
      </w:r>
      <w:r w:rsidR="002926C3">
        <w:rPr>
          <w:szCs w:val="28"/>
          <w:lang w:bidi="ru-RU"/>
        </w:rPr>
        <w:t>–</w:t>
      </w:r>
      <w:r w:rsidRPr="007F3B52">
        <w:rPr>
          <w:szCs w:val="28"/>
          <w:lang w:bidi="ru-RU"/>
        </w:rPr>
        <w:t xml:space="preserve"> 25;</w:t>
      </w:r>
    </w:p>
    <w:p w:rsidR="00CF5B8A" w:rsidRPr="007F3B52" w:rsidRDefault="00CF5B8A" w:rsidP="007F3B52">
      <w:pPr>
        <w:pStyle w:val="a6"/>
        <w:tabs>
          <w:tab w:val="left" w:pos="9139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работникам учреждения, занимающим должности, отнесенные к ПКГ должностей педагогических работников, должностей руководителей структурных подразделений, должностей работников культуры, искусства и кинематографии ведущего звена, общеотраслевых должностей служащих треть</w:t>
      </w:r>
      <w:r w:rsidRPr="007F3B52">
        <w:rPr>
          <w:szCs w:val="28"/>
          <w:lang w:bidi="ru-RU"/>
        </w:rPr>
        <w:t>е</w:t>
      </w:r>
      <w:r w:rsidRPr="007F3B52">
        <w:rPr>
          <w:szCs w:val="28"/>
          <w:lang w:bidi="ru-RU"/>
        </w:rPr>
        <w:t>го и четвертого уровня, должностей медицинских и фармацевтических р</w:t>
      </w:r>
      <w:r w:rsidRPr="007F3B52">
        <w:rPr>
          <w:szCs w:val="28"/>
          <w:lang w:bidi="ru-RU"/>
        </w:rPr>
        <w:t>а</w:t>
      </w:r>
      <w:r w:rsidRPr="007F3B52">
        <w:rPr>
          <w:szCs w:val="28"/>
          <w:lang w:bidi="ru-RU"/>
        </w:rPr>
        <w:t xml:space="preserve">ботников, должностей работников физической культуры и спорта за работу в образовательных учреждениях (в том числе филиалах образовательных учреждений), расположенных в сельской местности &lt;***&gt; </w:t>
      </w:r>
      <w:r w:rsidR="002926C3">
        <w:rPr>
          <w:szCs w:val="28"/>
          <w:lang w:bidi="ru-RU"/>
        </w:rPr>
        <w:t>–</w:t>
      </w:r>
      <w:r w:rsidRPr="007F3B52">
        <w:rPr>
          <w:szCs w:val="28"/>
          <w:lang w:bidi="ru-RU"/>
        </w:rPr>
        <w:t xml:space="preserve"> 18;</w:t>
      </w:r>
    </w:p>
    <w:p w:rsidR="002926C3" w:rsidRPr="002926C3" w:rsidRDefault="00CF5B8A" w:rsidP="002926C3">
      <w:pPr>
        <w:pStyle w:val="afe"/>
        <w:shd w:val="clear" w:color="auto" w:fill="auto"/>
        <w:ind w:firstLine="709"/>
        <w:jc w:val="both"/>
        <w:rPr>
          <w:color w:val="000000"/>
          <w:lang w:bidi="ru-RU"/>
        </w:rPr>
      </w:pPr>
      <w:r w:rsidRPr="007F3B52">
        <w:rPr>
          <w:color w:val="000000"/>
          <w:lang w:bidi="ru-RU"/>
        </w:rPr>
        <w:t xml:space="preserve">работникам учреждения, занимающим должности, отнесенные к ПКГ должностей педагогических работников, должностей работников физической культуры и спорта за приобретение первичных профессиональных навыков в </w:t>
      </w:r>
      <w:r w:rsidR="00746AA5">
        <w:rPr>
          <w:color w:val="000000"/>
          <w:lang w:bidi="ru-RU"/>
        </w:rPr>
        <w:br/>
      </w:r>
      <w:r w:rsidR="00746AA5">
        <w:rPr>
          <w:color w:val="000000"/>
          <w:lang w:bidi="ru-RU"/>
        </w:rPr>
        <w:br/>
      </w:r>
      <w:r w:rsidRPr="007F3B52">
        <w:rPr>
          <w:color w:val="000000"/>
          <w:lang w:bidi="ru-RU"/>
        </w:rPr>
        <w:lastRenderedPageBreak/>
        <w:t>течение 5 лет после окончания высшего учебного заведения или учреждения</w:t>
      </w:r>
      <w:r w:rsidR="002926C3">
        <w:rPr>
          <w:color w:val="000000"/>
          <w:lang w:bidi="ru-RU"/>
        </w:rPr>
        <w:t xml:space="preserve"> </w:t>
      </w:r>
      <w:r w:rsidR="007F3B52" w:rsidRPr="007F3B52">
        <w:rPr>
          <w:color w:val="000000"/>
          <w:lang w:bidi="ru-RU"/>
        </w:rPr>
        <w:t>среднего профессионального образования &lt;**&gt;</w:t>
      </w:r>
      <w:r w:rsidR="002926C3">
        <w:rPr>
          <w:color w:val="000000"/>
          <w:lang w:bidi="ru-RU"/>
        </w:rPr>
        <w:t xml:space="preserve"> </w:t>
      </w:r>
      <w:r w:rsidR="002926C3">
        <w:rPr>
          <w:lang w:bidi="ru-RU"/>
        </w:rPr>
        <w:t>–</w:t>
      </w:r>
      <w:r w:rsidR="002926C3">
        <w:rPr>
          <w:color w:val="000000"/>
          <w:lang w:bidi="ru-RU"/>
        </w:rPr>
        <w:t xml:space="preserve"> 25;</w:t>
      </w:r>
    </w:p>
    <w:p w:rsidR="002926C3" w:rsidRPr="002926C3" w:rsidRDefault="007F3B52" w:rsidP="002926C3">
      <w:pPr>
        <w:pStyle w:val="afe"/>
        <w:shd w:val="clear" w:color="auto" w:fill="auto"/>
        <w:ind w:firstLine="709"/>
        <w:jc w:val="both"/>
        <w:rPr>
          <w:color w:val="000000"/>
          <w:lang w:bidi="ru-RU"/>
        </w:rPr>
      </w:pPr>
      <w:r w:rsidRPr="007F3B52">
        <w:rPr>
          <w:color w:val="000000"/>
          <w:lang w:bidi="ru-RU"/>
        </w:rPr>
        <w:t>за работу в учреждении в течение двух лет работы после окончания высшего учебного заведения и получившего по договору о целевом обучении согласно занимаемой должности диплом с отличием&lt;**&gt;</w:t>
      </w:r>
      <w:r w:rsidR="002926C3">
        <w:rPr>
          <w:color w:val="000000"/>
          <w:lang w:bidi="ru-RU"/>
        </w:rPr>
        <w:t xml:space="preserve"> </w:t>
      </w:r>
      <w:r w:rsidR="002926C3">
        <w:rPr>
          <w:lang w:bidi="ru-RU"/>
        </w:rPr>
        <w:t>–</w:t>
      </w:r>
      <w:r w:rsidR="002926C3">
        <w:rPr>
          <w:color w:val="000000"/>
          <w:lang w:bidi="ru-RU"/>
        </w:rPr>
        <w:t xml:space="preserve"> 30;</w:t>
      </w:r>
    </w:p>
    <w:p w:rsidR="00CF5B8A" w:rsidRPr="002926C3" w:rsidRDefault="00CF5B8A" w:rsidP="002926C3">
      <w:pPr>
        <w:pStyle w:val="afe"/>
        <w:shd w:val="clear" w:color="auto" w:fill="auto"/>
        <w:ind w:firstLine="709"/>
        <w:jc w:val="both"/>
        <w:rPr>
          <w:color w:val="000000"/>
          <w:lang w:bidi="ru-RU"/>
        </w:rPr>
      </w:pPr>
      <w:r w:rsidRPr="007F3B52">
        <w:rPr>
          <w:color w:val="000000"/>
          <w:lang w:bidi="ru-RU"/>
        </w:rPr>
        <w:t xml:space="preserve">за работу в учреждении в течение двух лет работы после окончания высшего учебного заведения и получившего по договору о целевом обучении согласно занимаемой должности диплом </w:t>
      </w:r>
      <w:r w:rsidR="002926C3">
        <w:rPr>
          <w:color w:val="000000"/>
          <w:lang w:bidi="ru-RU"/>
        </w:rPr>
        <w:t>–</w:t>
      </w:r>
      <w:r w:rsidRPr="007F3B52">
        <w:rPr>
          <w:color w:val="000000"/>
          <w:lang w:bidi="ru-RU"/>
        </w:rPr>
        <w:t xml:space="preserve"> 15;</w:t>
      </w:r>
    </w:p>
    <w:p w:rsidR="00CF5B8A" w:rsidRPr="007F3B52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работникам учреждения, занимающим должности, отнесенные к ПКГ должностей педагогических работников, должностей руководителей структурных подразделений, должностей работников высшего и дополнительного профессионального образования, должностей работников культуры, искусства и кинематографии, должностей медицинских и фармацевтических работников, должностей работников физической культуры и спорта:</w:t>
      </w:r>
    </w:p>
    <w:p w:rsidR="00CF5B8A" w:rsidRPr="002926C3" w:rsidRDefault="00CF5B8A" w:rsidP="002926C3">
      <w:pPr>
        <w:pStyle w:val="afe"/>
        <w:shd w:val="clear" w:color="auto" w:fill="auto"/>
        <w:ind w:firstLine="709"/>
        <w:jc w:val="both"/>
        <w:rPr>
          <w:lang w:val="ru-RU" w:bidi="ru-RU"/>
        </w:rPr>
      </w:pPr>
      <w:r w:rsidRPr="007F3B52">
        <w:rPr>
          <w:lang w:bidi="ru-RU"/>
        </w:rPr>
        <w:t xml:space="preserve">государственные награды, установленные </w:t>
      </w:r>
      <w:hyperlink r:id="rId19" w:history="1">
        <w:r w:rsidRPr="007F3B52">
          <w:rPr>
            <w:lang w:bidi="ru-RU"/>
          </w:rPr>
          <w:t>Указом</w:t>
        </w:r>
      </w:hyperlink>
      <w:r w:rsidRPr="007F3B52">
        <w:rPr>
          <w:lang w:bidi="ru-RU"/>
        </w:rPr>
        <w:t xml:space="preserve"> Президента Российской</w:t>
      </w:r>
      <w:r w:rsidRPr="002926C3">
        <w:rPr>
          <w:sz w:val="24"/>
          <w:lang w:bidi="ru-RU"/>
        </w:rPr>
        <w:t xml:space="preserve"> </w:t>
      </w:r>
      <w:r w:rsidRPr="007F3B52">
        <w:rPr>
          <w:lang w:bidi="ru-RU"/>
        </w:rPr>
        <w:t>Федерации от</w:t>
      </w:r>
      <w:r w:rsidRPr="002926C3">
        <w:rPr>
          <w:sz w:val="20"/>
          <w:szCs w:val="16"/>
          <w:lang w:bidi="ru-RU"/>
        </w:rPr>
        <w:t xml:space="preserve"> </w:t>
      </w:r>
      <w:r w:rsidRPr="007F3B52">
        <w:rPr>
          <w:lang w:bidi="ru-RU"/>
        </w:rPr>
        <w:t>07</w:t>
      </w:r>
      <w:r w:rsidR="002926C3">
        <w:rPr>
          <w:lang w:val="ru-RU" w:bidi="ru-RU"/>
        </w:rPr>
        <w:t xml:space="preserve"> сентября </w:t>
      </w:r>
      <w:r w:rsidRPr="007F3B52">
        <w:rPr>
          <w:lang w:bidi="ru-RU"/>
        </w:rPr>
        <w:t>2010</w:t>
      </w:r>
      <w:r w:rsidRPr="002926C3">
        <w:rPr>
          <w:sz w:val="20"/>
          <w:szCs w:val="16"/>
          <w:lang w:bidi="ru-RU"/>
        </w:rPr>
        <w:t xml:space="preserve"> </w:t>
      </w:r>
      <w:r w:rsidR="007E7DD2">
        <w:rPr>
          <w:lang w:val="ru-RU" w:eastAsia="en-US" w:bidi="en-US"/>
        </w:rPr>
        <w:t>№</w:t>
      </w:r>
      <w:r w:rsidRPr="002926C3">
        <w:rPr>
          <w:sz w:val="12"/>
          <w:szCs w:val="12"/>
          <w:lang w:eastAsia="en-US" w:bidi="en-US"/>
        </w:rPr>
        <w:t xml:space="preserve"> </w:t>
      </w:r>
      <w:r w:rsidR="007E7DD2">
        <w:rPr>
          <w:lang w:bidi="ru-RU"/>
        </w:rPr>
        <w:t>1099</w:t>
      </w:r>
      <w:r w:rsidR="007E7DD2" w:rsidRPr="002926C3">
        <w:rPr>
          <w:sz w:val="20"/>
          <w:szCs w:val="16"/>
          <w:lang w:bidi="ru-RU"/>
        </w:rPr>
        <w:t xml:space="preserve">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О мерах по</w:t>
      </w:r>
      <w:r w:rsidRPr="002926C3">
        <w:rPr>
          <w:sz w:val="24"/>
          <w:lang w:bidi="ru-RU"/>
        </w:rPr>
        <w:t xml:space="preserve"> </w:t>
      </w:r>
      <w:r w:rsidRPr="007F3B52">
        <w:rPr>
          <w:lang w:bidi="ru-RU"/>
        </w:rPr>
        <w:t>совершенствованию государственной</w:t>
      </w:r>
      <w:r w:rsidRPr="002926C3">
        <w:rPr>
          <w:sz w:val="24"/>
          <w:lang w:bidi="ru-RU"/>
        </w:rPr>
        <w:t xml:space="preserve"> </w:t>
      </w:r>
      <w:r w:rsidRPr="007F3B52">
        <w:rPr>
          <w:lang w:bidi="ru-RU"/>
        </w:rPr>
        <w:t>наградной</w:t>
      </w:r>
      <w:r w:rsidRPr="002926C3">
        <w:rPr>
          <w:sz w:val="24"/>
          <w:lang w:bidi="ru-RU"/>
        </w:rPr>
        <w:t xml:space="preserve"> </w:t>
      </w:r>
      <w:r w:rsidRPr="007F3B52">
        <w:rPr>
          <w:lang w:bidi="ru-RU"/>
        </w:rPr>
        <w:t>системы</w:t>
      </w:r>
      <w:r w:rsidRPr="002926C3">
        <w:rPr>
          <w:sz w:val="24"/>
          <w:lang w:bidi="ru-RU"/>
        </w:rPr>
        <w:t xml:space="preserve"> </w:t>
      </w:r>
      <w:r w:rsidRPr="007F3B52">
        <w:rPr>
          <w:lang w:bidi="ru-RU"/>
        </w:rPr>
        <w:t>Р</w:t>
      </w:r>
      <w:r w:rsidR="007E7DD2">
        <w:rPr>
          <w:lang w:bidi="ru-RU"/>
        </w:rPr>
        <w:t>оссийской Федерации</w:t>
      </w:r>
      <w:r w:rsidR="007E7DD2">
        <w:rPr>
          <w:lang w:val="ru-RU" w:bidi="ru-RU"/>
        </w:rPr>
        <w:t>»</w:t>
      </w:r>
      <w:r w:rsidRPr="007F3B52">
        <w:rPr>
          <w:lang w:bidi="ru-RU"/>
        </w:rPr>
        <w:t xml:space="preserve">, ведомственные награды, установленные </w:t>
      </w:r>
      <w:hyperlink r:id="rId20" w:history="1">
        <w:r w:rsidR="002926C3">
          <w:rPr>
            <w:lang w:val="ru-RU" w:bidi="ru-RU"/>
          </w:rPr>
          <w:t>п</w:t>
        </w:r>
        <w:r w:rsidRPr="007F3B52">
          <w:rPr>
            <w:lang w:bidi="ru-RU"/>
          </w:rPr>
          <w:t>риказом</w:t>
        </w:r>
      </w:hyperlink>
      <w:r w:rsidRPr="007F3B52">
        <w:rPr>
          <w:lang w:bidi="ru-RU"/>
        </w:rPr>
        <w:t xml:space="preserve"> Министе</w:t>
      </w:r>
      <w:r w:rsidRPr="007F3B52">
        <w:rPr>
          <w:lang w:bidi="ru-RU"/>
        </w:rPr>
        <w:t>р</w:t>
      </w:r>
      <w:r w:rsidRPr="007F3B52">
        <w:rPr>
          <w:lang w:bidi="ru-RU"/>
        </w:rPr>
        <w:t>ства науки и высшего образования Российской Федерации от 13</w:t>
      </w:r>
      <w:r w:rsidR="002926C3">
        <w:rPr>
          <w:lang w:val="ru-RU" w:bidi="ru-RU"/>
        </w:rPr>
        <w:t xml:space="preserve"> августа </w:t>
      </w:r>
      <w:r w:rsidRPr="007F3B52">
        <w:rPr>
          <w:lang w:bidi="ru-RU"/>
        </w:rPr>
        <w:t>2021</w:t>
      </w:r>
      <w:r w:rsidR="002926C3">
        <w:rPr>
          <w:lang w:val="ru-RU" w:bidi="ru-RU"/>
        </w:rPr>
        <w:t xml:space="preserve"> года</w:t>
      </w:r>
      <w:r w:rsidRPr="007F3B52">
        <w:rPr>
          <w:lang w:bidi="ru-RU"/>
        </w:rPr>
        <w:t xml:space="preserve"> </w:t>
      </w:r>
      <w:r w:rsidR="007E7DD2">
        <w:rPr>
          <w:lang w:val="ru-RU" w:eastAsia="en-US" w:bidi="en-US"/>
        </w:rPr>
        <w:t>№</w:t>
      </w:r>
      <w:r w:rsidRPr="007F3B52">
        <w:rPr>
          <w:lang w:eastAsia="en-US" w:bidi="en-US"/>
        </w:rPr>
        <w:t xml:space="preserve"> </w:t>
      </w:r>
      <w:r w:rsidR="007E7DD2">
        <w:rPr>
          <w:lang w:bidi="ru-RU"/>
        </w:rPr>
        <w:t xml:space="preserve">748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О ведомственных наградах Минист</w:t>
      </w:r>
      <w:r w:rsidR="002926C3">
        <w:rPr>
          <w:lang w:bidi="ru-RU"/>
        </w:rPr>
        <w:t xml:space="preserve">ерства </w:t>
      </w:r>
      <w:r w:rsidR="002926C3">
        <w:rPr>
          <w:lang w:val="ru-RU" w:bidi="ru-RU"/>
        </w:rPr>
        <w:br/>
      </w:r>
      <w:r w:rsidR="002926C3">
        <w:rPr>
          <w:lang w:bidi="ru-RU"/>
        </w:rPr>
        <w:t xml:space="preserve">науки и </w:t>
      </w:r>
      <w:r w:rsidRPr="007F3B52">
        <w:rPr>
          <w:lang w:bidi="ru-RU"/>
        </w:rPr>
        <w:t>высшего образования Российской Федерации</w:t>
      </w:r>
      <w:r w:rsidR="007E7DD2">
        <w:rPr>
          <w:lang w:val="ru-RU" w:bidi="ru-RU"/>
        </w:rPr>
        <w:t>»</w:t>
      </w:r>
      <w:r w:rsidRPr="007F3B52">
        <w:rPr>
          <w:lang w:bidi="ru-RU"/>
        </w:rPr>
        <w:t xml:space="preserve"> и </w:t>
      </w:r>
      <w:hyperlink r:id="rId21" w:history="1">
        <w:r w:rsidR="002926C3">
          <w:rPr>
            <w:lang w:val="ru-RU" w:bidi="ru-RU"/>
          </w:rPr>
          <w:t>приказом</w:t>
        </w:r>
      </w:hyperlink>
      <w:r w:rsidRPr="007F3B52">
        <w:rPr>
          <w:lang w:bidi="ru-RU"/>
        </w:rPr>
        <w:t xml:space="preserve"> Министерства просвещения Российской Федерации от 01</w:t>
      </w:r>
      <w:r w:rsidR="002926C3">
        <w:rPr>
          <w:lang w:val="ru-RU" w:bidi="ru-RU"/>
        </w:rPr>
        <w:t xml:space="preserve"> июля </w:t>
      </w:r>
      <w:r w:rsidRPr="007F3B52">
        <w:rPr>
          <w:lang w:bidi="ru-RU"/>
        </w:rPr>
        <w:t>2021</w:t>
      </w:r>
      <w:r w:rsidR="002926C3">
        <w:rPr>
          <w:lang w:val="ru-RU" w:bidi="ru-RU"/>
        </w:rPr>
        <w:t xml:space="preserve"> года</w:t>
      </w:r>
      <w:r w:rsidRPr="007F3B52">
        <w:rPr>
          <w:lang w:bidi="ru-RU"/>
        </w:rPr>
        <w:t xml:space="preserve"> </w:t>
      </w:r>
      <w:r w:rsidR="002926C3">
        <w:rPr>
          <w:lang w:val="ru-RU" w:bidi="ru-RU"/>
        </w:rPr>
        <w:br/>
      </w:r>
      <w:r w:rsidR="007E7DD2">
        <w:rPr>
          <w:lang w:val="ru-RU" w:eastAsia="en-US" w:bidi="en-US"/>
        </w:rPr>
        <w:t>№</w:t>
      </w:r>
      <w:r w:rsidRPr="007F3B52">
        <w:rPr>
          <w:lang w:eastAsia="en-US" w:bidi="en-US"/>
        </w:rPr>
        <w:t xml:space="preserve"> </w:t>
      </w:r>
      <w:r w:rsidR="007E7DD2">
        <w:rPr>
          <w:lang w:bidi="ru-RU"/>
        </w:rPr>
        <w:t xml:space="preserve">400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О ведомственных наградах Министерства просвещения Российско</w:t>
      </w:r>
      <w:r w:rsidR="007E7DD2">
        <w:rPr>
          <w:lang w:bidi="ru-RU"/>
        </w:rPr>
        <w:t>й Федерации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почетные звания: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 xml:space="preserve">Почетный работник науки и </w:t>
      </w:r>
      <w:r w:rsidR="007E7DD2">
        <w:rPr>
          <w:lang w:bidi="ru-RU"/>
        </w:rPr>
        <w:t>техники Российской Федерации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</w:t>
      </w:r>
      <w:r w:rsidR="002926C3">
        <w:rPr>
          <w:lang w:val="ru-RU" w:bidi="ru-RU"/>
        </w:rPr>
        <w:t>«</w:t>
      </w:r>
      <w:r w:rsidRPr="007F3B52">
        <w:rPr>
          <w:lang w:bidi="ru-RU"/>
        </w:rPr>
        <w:t>Почетный работник общего обра</w:t>
      </w:r>
      <w:r w:rsidR="007E7DD2">
        <w:rPr>
          <w:lang w:bidi="ru-RU"/>
        </w:rPr>
        <w:t>зования Российской Федерации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Почетный работник начального профессионального обра</w:t>
      </w:r>
      <w:r w:rsidR="007E7DD2">
        <w:rPr>
          <w:lang w:bidi="ru-RU"/>
        </w:rPr>
        <w:t>зования Российской Федерации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Почетный работник среднего профессионального образования Российской Фед</w:t>
      </w:r>
      <w:r w:rsidRPr="007F3B52">
        <w:rPr>
          <w:lang w:bidi="ru-RU"/>
        </w:rPr>
        <w:t>е</w:t>
      </w:r>
      <w:r w:rsidR="007E7DD2">
        <w:rPr>
          <w:lang w:bidi="ru-RU"/>
        </w:rPr>
        <w:t>рации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Почетный работник высшего профессионального образования Российской Федерации</w:t>
      </w:r>
      <w:r w:rsidR="007E7DD2">
        <w:rPr>
          <w:lang w:val="ru-RU" w:bidi="ru-RU"/>
        </w:rPr>
        <w:t>»</w:t>
      </w:r>
      <w:r w:rsidRPr="007F3B52">
        <w:rPr>
          <w:lang w:bidi="ru-RU"/>
        </w:rPr>
        <w:t>, Почетная грамота Министерства обр</w:t>
      </w:r>
      <w:r w:rsidRPr="007F3B52">
        <w:rPr>
          <w:lang w:bidi="ru-RU"/>
        </w:rPr>
        <w:t>а</w:t>
      </w:r>
      <w:r w:rsidRPr="007F3B52">
        <w:rPr>
          <w:lang w:bidi="ru-RU"/>
        </w:rPr>
        <w:t>зования и науки Российской Федерации,</w:t>
      </w:r>
      <w:r w:rsidR="007E7DD2">
        <w:rPr>
          <w:lang w:bidi="ru-RU"/>
        </w:rPr>
        <w:t xml:space="preserve"> знак отличия Министерства об</w:t>
      </w:r>
      <w:r w:rsidRPr="007F3B52">
        <w:rPr>
          <w:lang w:bidi="ru-RU"/>
        </w:rPr>
        <w:t>разования и наук</w:t>
      </w:r>
      <w:r w:rsidR="007E7DD2">
        <w:rPr>
          <w:lang w:bidi="ru-RU"/>
        </w:rPr>
        <w:t xml:space="preserve">и Российской Федерации, значок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Отличник народног</w:t>
      </w:r>
      <w:r w:rsidR="007E7DD2">
        <w:rPr>
          <w:lang w:bidi="ru-RU"/>
        </w:rPr>
        <w:t>о просвещения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нагрудный знак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Отличник здравоохранения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почетные спортивные звания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Заслуженный мастер спорта Ро</w:t>
      </w:r>
      <w:r w:rsidRPr="007F3B52">
        <w:rPr>
          <w:lang w:bidi="ru-RU"/>
        </w:rPr>
        <w:t>с</w:t>
      </w:r>
      <w:r w:rsidR="007E7DD2">
        <w:rPr>
          <w:lang w:bidi="ru-RU"/>
        </w:rPr>
        <w:t>сии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, </w:t>
      </w:r>
      <w:r w:rsidR="007E7DD2">
        <w:rPr>
          <w:lang w:val="ru-RU" w:bidi="ru-RU"/>
        </w:rPr>
        <w:t>«</w:t>
      </w:r>
      <w:r w:rsidR="007E7DD2">
        <w:rPr>
          <w:lang w:bidi="ru-RU"/>
        </w:rPr>
        <w:t>Заслуженный тренер России</w:t>
      </w:r>
      <w:r w:rsidR="007E7DD2">
        <w:rPr>
          <w:lang w:val="ru-RU" w:bidi="ru-RU"/>
        </w:rPr>
        <w:t>»</w:t>
      </w:r>
      <w:r w:rsidR="007E7DD2">
        <w:rPr>
          <w:lang w:bidi="ru-RU"/>
        </w:rPr>
        <w:t xml:space="preserve"> и </w:t>
      </w:r>
      <w:r w:rsidR="007E7DD2">
        <w:rPr>
          <w:lang w:val="ru-RU" w:bidi="ru-RU"/>
        </w:rPr>
        <w:t>«</w:t>
      </w:r>
      <w:r w:rsidRPr="007F3B52">
        <w:rPr>
          <w:lang w:bidi="ru-RU"/>
        </w:rPr>
        <w:t>П</w:t>
      </w:r>
      <w:r w:rsidR="007E7DD2">
        <w:rPr>
          <w:lang w:bidi="ru-RU"/>
        </w:rPr>
        <w:t>очетный спортивный судья России</w:t>
      </w:r>
      <w:r w:rsidR="007E7DD2">
        <w:rPr>
          <w:lang w:val="ru-RU" w:bidi="ru-RU"/>
        </w:rPr>
        <w:t>»</w:t>
      </w:r>
      <w:r w:rsidRPr="007F3B52">
        <w:rPr>
          <w:lang w:bidi="ru-RU"/>
        </w:rPr>
        <w:t xml:space="preserve"> </w:t>
      </w:r>
      <w:r w:rsidR="002926C3">
        <w:rPr>
          <w:lang w:bidi="ru-RU"/>
        </w:rPr>
        <w:t>–</w:t>
      </w:r>
      <w:r w:rsidR="007E7DD2">
        <w:rPr>
          <w:lang w:val="ru-RU" w:bidi="ru-RU"/>
        </w:rPr>
        <w:t xml:space="preserve"> </w:t>
      </w:r>
      <w:r w:rsidR="002926C3">
        <w:rPr>
          <w:lang w:bidi="ru-RU"/>
        </w:rPr>
        <w:t>7.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Выплаты за квалификационную категорию, почетное звание, ученую степень устанавливаются: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начиная с даты возникновения правовых оснований - присвоение квалификационной категории, почетного звания, ученой степени;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при условии выполнения работы по специальности, по которой присвоена квалификационная категория;</w:t>
      </w:r>
    </w:p>
    <w:p w:rsidR="00CF5B8A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при условии соответствия почетного звания, ученой степени профилю деятельности учреждения.</w:t>
      </w:r>
    </w:p>
    <w:p w:rsidR="007C0498" w:rsidRDefault="007C0498" w:rsidP="007F3B52">
      <w:pPr>
        <w:pStyle w:val="a6"/>
        <w:ind w:firstLine="709"/>
        <w:rPr>
          <w:szCs w:val="28"/>
          <w:lang w:val="ru-RU" w:bidi="ru-RU"/>
        </w:rPr>
      </w:pPr>
    </w:p>
    <w:p w:rsidR="007C0498" w:rsidRDefault="007C0498" w:rsidP="007F3B52">
      <w:pPr>
        <w:pStyle w:val="a6"/>
        <w:ind w:firstLine="709"/>
        <w:rPr>
          <w:szCs w:val="28"/>
          <w:lang w:val="ru-RU" w:bidi="ru-RU"/>
        </w:rPr>
      </w:pP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lastRenderedPageBreak/>
        <w:t>Выплата за качество выполняемых работ выплачивается единовременно при поощрении Президентом Российской Федерации, Правительством Российской Федерации, награждении знаками отличия Российской Федерации, награждении орденами и медалями Российской Федерации, награждении в</w:t>
      </w:r>
      <w:r w:rsidRPr="007F3B52">
        <w:rPr>
          <w:szCs w:val="28"/>
          <w:lang w:bidi="ru-RU"/>
        </w:rPr>
        <w:t>е</w:t>
      </w:r>
      <w:r w:rsidRPr="007F3B52">
        <w:rPr>
          <w:szCs w:val="28"/>
          <w:lang w:bidi="ru-RU"/>
        </w:rPr>
        <w:t>домственными знаками отличия (знаками отличия) в размере:</w:t>
      </w:r>
    </w:p>
    <w:p w:rsidR="00CF5B8A" w:rsidRPr="007C0498" w:rsidRDefault="00CF5B8A" w:rsidP="007F3B52">
      <w:pPr>
        <w:pStyle w:val="a6"/>
        <w:tabs>
          <w:tab w:val="left" w:pos="8110"/>
        </w:tabs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>за поощрения:</w:t>
      </w:r>
      <w:r w:rsidR="007E7DD2">
        <w:rPr>
          <w:szCs w:val="28"/>
          <w:lang w:val="ru-RU" w:bidi="ru-RU"/>
        </w:rPr>
        <w:t xml:space="preserve"> </w:t>
      </w:r>
    </w:p>
    <w:p w:rsidR="00CF5B8A" w:rsidRPr="00746AA5" w:rsidRDefault="00CF5B8A" w:rsidP="00746AA5">
      <w:pPr>
        <w:pStyle w:val="a6"/>
        <w:tabs>
          <w:tab w:val="left" w:pos="8110"/>
        </w:tabs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государственные награды, установленные </w:t>
      </w:r>
      <w:hyperlink r:id="rId22" w:history="1">
        <w:r w:rsidRPr="007F3B52">
          <w:rPr>
            <w:szCs w:val="28"/>
            <w:lang w:bidi="ru-RU"/>
          </w:rPr>
          <w:t>Указом</w:t>
        </w:r>
      </w:hyperlink>
      <w:r w:rsidRPr="007F3B52">
        <w:rPr>
          <w:szCs w:val="28"/>
          <w:lang w:bidi="ru-RU"/>
        </w:rPr>
        <w:t xml:space="preserve"> Президента Российской Федерации от 07</w:t>
      </w:r>
      <w:r w:rsidR="007C0498">
        <w:rPr>
          <w:szCs w:val="28"/>
          <w:lang w:val="ru-RU" w:bidi="ru-RU"/>
        </w:rPr>
        <w:t xml:space="preserve"> сентября</w:t>
      </w:r>
      <w:r w:rsidRPr="007F3B52">
        <w:rPr>
          <w:szCs w:val="28"/>
          <w:lang w:bidi="ru-RU"/>
        </w:rPr>
        <w:t>2010</w:t>
      </w:r>
      <w:r w:rsidR="007C0498">
        <w:rPr>
          <w:szCs w:val="28"/>
          <w:lang w:val="ru-RU" w:bidi="ru-RU"/>
        </w:rPr>
        <w:t xml:space="preserve"> года</w:t>
      </w:r>
      <w:r w:rsidRPr="007F3B52">
        <w:rPr>
          <w:szCs w:val="28"/>
          <w:lang w:bidi="ru-RU"/>
        </w:rPr>
        <w:t xml:space="preserve"> </w:t>
      </w:r>
      <w:r w:rsidR="007E7DD2">
        <w:rPr>
          <w:szCs w:val="28"/>
          <w:lang w:val="ru-RU" w:eastAsia="en-US" w:bidi="en-US"/>
        </w:rPr>
        <w:t>№</w:t>
      </w:r>
      <w:r w:rsidRPr="007F3B52">
        <w:rPr>
          <w:szCs w:val="28"/>
          <w:lang w:eastAsia="en-US" w:bidi="en-US"/>
        </w:rPr>
        <w:t xml:space="preserve"> </w:t>
      </w:r>
      <w:r w:rsidR="007E7DD2">
        <w:rPr>
          <w:szCs w:val="28"/>
          <w:lang w:bidi="ru-RU"/>
        </w:rPr>
        <w:t xml:space="preserve">1099 </w:t>
      </w:r>
      <w:r w:rsidR="007E7DD2">
        <w:rPr>
          <w:szCs w:val="28"/>
          <w:lang w:val="ru-RU" w:bidi="ru-RU"/>
        </w:rPr>
        <w:t>«</w:t>
      </w:r>
      <w:r w:rsidRPr="007F3B52">
        <w:rPr>
          <w:szCs w:val="28"/>
          <w:lang w:bidi="ru-RU"/>
        </w:rPr>
        <w:t>О мерах по совершенствованию государственной наградн</w:t>
      </w:r>
      <w:r w:rsidR="007E7DD2">
        <w:rPr>
          <w:szCs w:val="28"/>
          <w:lang w:bidi="ru-RU"/>
        </w:rPr>
        <w:t>ой системы Российской Федерации</w:t>
      </w:r>
      <w:r w:rsidR="007E7DD2">
        <w:rPr>
          <w:szCs w:val="28"/>
          <w:lang w:val="ru-RU" w:bidi="ru-RU"/>
        </w:rPr>
        <w:t>»</w:t>
      </w:r>
      <w:r w:rsidRPr="007F3B52">
        <w:rPr>
          <w:szCs w:val="28"/>
          <w:lang w:bidi="ru-RU"/>
        </w:rPr>
        <w:t xml:space="preserve">, ведомственные награды, установленные </w:t>
      </w:r>
      <w:hyperlink r:id="rId23" w:history="1">
        <w:r w:rsidR="007C0498">
          <w:rPr>
            <w:szCs w:val="28"/>
            <w:lang w:val="ru-RU" w:bidi="ru-RU"/>
          </w:rPr>
          <w:t>п</w:t>
        </w:r>
        <w:r w:rsidRPr="007F3B52">
          <w:rPr>
            <w:szCs w:val="28"/>
            <w:lang w:bidi="ru-RU"/>
          </w:rPr>
          <w:t>риказом</w:t>
        </w:r>
      </w:hyperlink>
      <w:r w:rsidRPr="007F3B52">
        <w:rPr>
          <w:szCs w:val="28"/>
          <w:lang w:bidi="ru-RU"/>
        </w:rPr>
        <w:t xml:space="preserve"> Министерства науки и высшего образования Российской Федерации </w:t>
      </w:r>
      <w:r w:rsidR="007C0498">
        <w:rPr>
          <w:szCs w:val="28"/>
          <w:lang w:val="ru-RU" w:bidi="ru-RU"/>
        </w:rPr>
        <w:br/>
      </w:r>
      <w:r w:rsidRPr="007F3B52">
        <w:rPr>
          <w:szCs w:val="28"/>
          <w:lang w:bidi="ru-RU"/>
        </w:rPr>
        <w:t>от 13</w:t>
      </w:r>
      <w:r w:rsidR="007C0498">
        <w:rPr>
          <w:szCs w:val="28"/>
          <w:lang w:val="ru-RU" w:bidi="ru-RU"/>
        </w:rPr>
        <w:t xml:space="preserve"> августа </w:t>
      </w:r>
      <w:r w:rsidRPr="007F3B52">
        <w:rPr>
          <w:szCs w:val="28"/>
          <w:lang w:bidi="ru-RU"/>
        </w:rPr>
        <w:t>2021</w:t>
      </w:r>
      <w:r w:rsidR="007C0498">
        <w:rPr>
          <w:szCs w:val="28"/>
          <w:lang w:val="ru-RU" w:bidi="ru-RU"/>
        </w:rPr>
        <w:t xml:space="preserve"> года</w:t>
      </w:r>
      <w:r w:rsidRPr="007F3B52">
        <w:rPr>
          <w:szCs w:val="28"/>
          <w:lang w:bidi="ru-RU"/>
        </w:rPr>
        <w:t xml:space="preserve"> </w:t>
      </w:r>
      <w:r w:rsidR="007E7DD2">
        <w:rPr>
          <w:szCs w:val="28"/>
          <w:lang w:val="ru-RU" w:eastAsia="en-US" w:bidi="en-US"/>
        </w:rPr>
        <w:t>№</w:t>
      </w:r>
      <w:r w:rsidRPr="007F3B52">
        <w:rPr>
          <w:szCs w:val="28"/>
          <w:lang w:eastAsia="en-US" w:bidi="en-US"/>
        </w:rPr>
        <w:t xml:space="preserve"> </w:t>
      </w:r>
      <w:r w:rsidR="007E7DD2">
        <w:rPr>
          <w:szCs w:val="28"/>
          <w:lang w:bidi="ru-RU"/>
        </w:rPr>
        <w:t xml:space="preserve">748 </w:t>
      </w:r>
      <w:r w:rsidR="007E7DD2">
        <w:rPr>
          <w:szCs w:val="28"/>
          <w:lang w:val="ru-RU" w:bidi="ru-RU"/>
        </w:rPr>
        <w:t>«</w:t>
      </w:r>
      <w:r w:rsidRPr="007F3B52">
        <w:rPr>
          <w:szCs w:val="28"/>
          <w:lang w:bidi="ru-RU"/>
        </w:rPr>
        <w:t>О ведомственных наградах Министерства науки и высшего образования Российской Федер</w:t>
      </w:r>
      <w:r w:rsidRPr="007F3B52">
        <w:rPr>
          <w:szCs w:val="28"/>
          <w:lang w:bidi="ru-RU"/>
        </w:rPr>
        <w:t>а</w:t>
      </w:r>
      <w:r w:rsidRPr="007F3B52">
        <w:rPr>
          <w:szCs w:val="28"/>
          <w:lang w:bidi="ru-RU"/>
        </w:rPr>
        <w:t>ции</w:t>
      </w:r>
      <w:r w:rsidR="007E7DD2">
        <w:rPr>
          <w:szCs w:val="28"/>
          <w:lang w:val="ru-RU" w:bidi="ru-RU"/>
        </w:rPr>
        <w:t>»</w:t>
      </w:r>
      <w:r w:rsidRPr="007F3B52">
        <w:rPr>
          <w:szCs w:val="28"/>
          <w:lang w:bidi="ru-RU"/>
        </w:rPr>
        <w:t xml:space="preserve"> и </w:t>
      </w:r>
      <w:hyperlink r:id="rId24" w:history="1">
        <w:r w:rsidR="007C0498">
          <w:rPr>
            <w:szCs w:val="28"/>
            <w:lang w:val="ru-RU" w:bidi="ru-RU"/>
          </w:rPr>
          <w:t>п</w:t>
        </w:r>
        <w:r w:rsidRPr="007F3B52">
          <w:rPr>
            <w:szCs w:val="28"/>
            <w:lang w:bidi="ru-RU"/>
          </w:rPr>
          <w:t>риказом</w:t>
        </w:r>
      </w:hyperlink>
      <w:r w:rsidRPr="007F3B52">
        <w:rPr>
          <w:szCs w:val="28"/>
          <w:lang w:bidi="ru-RU"/>
        </w:rPr>
        <w:t xml:space="preserve"> </w:t>
      </w:r>
      <w:r w:rsidR="007C0498">
        <w:rPr>
          <w:szCs w:val="28"/>
          <w:lang w:val="ru-RU" w:bidi="ru-RU"/>
        </w:rPr>
        <w:br/>
      </w:r>
      <w:r w:rsidRPr="007F3B52">
        <w:rPr>
          <w:szCs w:val="28"/>
          <w:lang w:bidi="ru-RU"/>
        </w:rPr>
        <w:t>Министерства просвещения Российской Федерации от 01</w:t>
      </w:r>
      <w:r w:rsidR="007C0498">
        <w:rPr>
          <w:szCs w:val="28"/>
          <w:lang w:val="ru-RU" w:bidi="ru-RU"/>
        </w:rPr>
        <w:t xml:space="preserve"> июля </w:t>
      </w:r>
      <w:r w:rsidRPr="007F3B52">
        <w:rPr>
          <w:szCs w:val="28"/>
          <w:lang w:bidi="ru-RU"/>
        </w:rPr>
        <w:t>2021</w:t>
      </w:r>
      <w:r w:rsidR="007C0498">
        <w:rPr>
          <w:szCs w:val="28"/>
          <w:lang w:val="ru-RU" w:bidi="ru-RU"/>
        </w:rPr>
        <w:t xml:space="preserve"> года</w:t>
      </w:r>
      <w:r w:rsidRPr="007F3B52">
        <w:rPr>
          <w:szCs w:val="28"/>
          <w:lang w:bidi="ru-RU"/>
        </w:rPr>
        <w:t xml:space="preserve"> </w:t>
      </w:r>
      <w:r w:rsidR="007C0498">
        <w:rPr>
          <w:szCs w:val="28"/>
          <w:lang w:val="ru-RU" w:bidi="ru-RU"/>
        </w:rPr>
        <w:br/>
      </w:r>
      <w:r w:rsidR="007C0498">
        <w:rPr>
          <w:szCs w:val="28"/>
          <w:lang w:val="ru-RU" w:eastAsia="en-US" w:bidi="en-US"/>
        </w:rPr>
        <w:t>№</w:t>
      </w:r>
      <w:r w:rsidRPr="007F3B52">
        <w:rPr>
          <w:szCs w:val="28"/>
          <w:lang w:eastAsia="en-US" w:bidi="en-US"/>
        </w:rPr>
        <w:t xml:space="preserve"> </w:t>
      </w:r>
      <w:r w:rsidR="007E7DD2">
        <w:rPr>
          <w:szCs w:val="28"/>
          <w:lang w:bidi="ru-RU"/>
        </w:rPr>
        <w:t xml:space="preserve">400 </w:t>
      </w:r>
      <w:r w:rsidR="007E7DD2">
        <w:rPr>
          <w:szCs w:val="28"/>
          <w:lang w:val="ru-RU" w:bidi="ru-RU"/>
        </w:rPr>
        <w:t>«</w:t>
      </w:r>
      <w:r w:rsidRPr="007F3B52">
        <w:rPr>
          <w:szCs w:val="28"/>
          <w:lang w:bidi="ru-RU"/>
        </w:rPr>
        <w:t>О ведомственных наградах Мин</w:t>
      </w:r>
      <w:r w:rsidRPr="007F3B52">
        <w:rPr>
          <w:szCs w:val="28"/>
          <w:lang w:bidi="ru-RU"/>
        </w:rPr>
        <w:t>и</w:t>
      </w:r>
      <w:r w:rsidRPr="007F3B52">
        <w:rPr>
          <w:szCs w:val="28"/>
          <w:lang w:bidi="ru-RU"/>
        </w:rPr>
        <w:t>стерства просвещения Российской Федерации</w:t>
      </w:r>
      <w:r w:rsidR="007E7DD2" w:rsidRPr="00746AA5">
        <w:rPr>
          <w:szCs w:val="28"/>
          <w:lang w:val="ru-RU" w:bidi="ru-RU"/>
        </w:rPr>
        <w:t>»</w:t>
      </w:r>
      <w:r w:rsidRPr="00746AA5">
        <w:rPr>
          <w:szCs w:val="28"/>
          <w:lang w:bidi="ru-RU"/>
        </w:rPr>
        <w:t xml:space="preserve"> &lt;**&gt;</w:t>
      </w:r>
      <w:r w:rsidR="00746AA5" w:rsidRPr="007F3B52">
        <w:rPr>
          <w:szCs w:val="28"/>
          <w:lang w:bidi="ru-RU"/>
        </w:rPr>
        <w:t xml:space="preserve"> </w:t>
      </w:r>
      <w:r w:rsidR="00746AA5">
        <w:rPr>
          <w:szCs w:val="28"/>
          <w:lang w:bidi="ru-RU"/>
        </w:rPr>
        <w:t xml:space="preserve">– </w:t>
      </w:r>
      <w:r w:rsidR="00746AA5">
        <w:rPr>
          <w:szCs w:val="28"/>
          <w:lang w:val="ru-RU" w:bidi="ru-RU"/>
        </w:rPr>
        <w:t xml:space="preserve">до </w:t>
      </w:r>
      <w:r w:rsidR="00746AA5">
        <w:rPr>
          <w:szCs w:val="28"/>
          <w:lang w:bidi="ru-RU"/>
        </w:rPr>
        <w:t>100</w:t>
      </w:r>
      <w:r w:rsidR="00746AA5">
        <w:rPr>
          <w:szCs w:val="28"/>
          <w:lang w:val="ru-RU" w:bidi="ru-RU"/>
        </w:rPr>
        <w:t>.</w:t>
      </w:r>
    </w:p>
    <w:p w:rsidR="007C0498" w:rsidRPr="007C0498" w:rsidRDefault="007C0498" w:rsidP="007F3B52">
      <w:pPr>
        <w:pStyle w:val="a6"/>
        <w:ind w:firstLine="709"/>
        <w:rPr>
          <w:sz w:val="16"/>
          <w:szCs w:val="16"/>
          <w:lang w:val="ru-RU"/>
        </w:rPr>
      </w:pPr>
      <w:r w:rsidRPr="007C0498">
        <w:rPr>
          <w:sz w:val="16"/>
          <w:szCs w:val="16"/>
          <w:lang w:val="ru-RU" w:bidi="ru-RU"/>
        </w:rPr>
        <w:t>__________________________________</w:t>
      </w:r>
      <w:r>
        <w:rPr>
          <w:sz w:val="16"/>
          <w:szCs w:val="16"/>
          <w:lang w:val="ru-RU" w:bidi="ru-RU"/>
        </w:rPr>
        <w:t>__</w:t>
      </w:r>
    </w:p>
    <w:p w:rsidR="00CF5B8A" w:rsidRPr="007C0498" w:rsidRDefault="00CF5B8A" w:rsidP="007F3B52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t>&lt;**&gt; устанавливается к должностному окладу</w:t>
      </w:r>
      <w:r w:rsidR="007C0498">
        <w:rPr>
          <w:szCs w:val="28"/>
          <w:lang w:val="ru-RU" w:bidi="ru-RU"/>
        </w:rPr>
        <w:t>;</w:t>
      </w:r>
    </w:p>
    <w:p w:rsidR="00CF5B8A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&lt;***&gt; устанавливается педагогическим работникам к должностному окладу с учетом фактической учебной нагрузки педагогических работников.</w:t>
      </w:r>
    </w:p>
    <w:p w:rsidR="00746AA5" w:rsidRPr="00746AA5" w:rsidRDefault="00746AA5" w:rsidP="007F3B52">
      <w:pPr>
        <w:pStyle w:val="a6"/>
        <w:ind w:firstLine="709"/>
        <w:rPr>
          <w:sz w:val="16"/>
          <w:szCs w:val="16"/>
          <w:lang w:val="ru-RU"/>
        </w:rPr>
      </w:pPr>
    </w:p>
    <w:p w:rsidR="00CF5B8A" w:rsidRPr="007F3B52" w:rsidRDefault="00CF5B8A" w:rsidP="007F3B52">
      <w:pPr>
        <w:pStyle w:val="a6"/>
        <w:widowControl w:val="0"/>
        <w:numPr>
          <w:ilvl w:val="0"/>
          <w:numId w:val="26"/>
        </w:numPr>
        <w:tabs>
          <w:tab w:val="left" w:pos="1306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Премиальные выплаты по итогам работы выплачиваются с целью поощрения работников учреждения за общие результаты труда по итогам работы за установленный период. Периодичность (ежемесячная, квартальная, по итогам года) премиальных выплат устанавливается положением об оплате труда учреждения.</w:t>
      </w:r>
    </w:p>
    <w:p w:rsidR="00CF5B8A" w:rsidRPr="007F3B52" w:rsidRDefault="00CF5B8A" w:rsidP="007F3B52">
      <w:pPr>
        <w:pStyle w:val="a6"/>
        <w:ind w:firstLine="709"/>
        <w:rPr>
          <w:szCs w:val="28"/>
          <w:lang w:bidi="ru-RU"/>
        </w:rPr>
      </w:pPr>
      <w:r w:rsidRPr="007F3B52">
        <w:rPr>
          <w:szCs w:val="28"/>
          <w:lang w:bidi="ru-RU"/>
        </w:rPr>
        <w:t>Премиальные выплаты работникам учреждения по итогам работы устанавливаются по решению комиссии учреждения в соответствии с показателями и критериями эффективности деятельности работника учреждения, у</w:t>
      </w:r>
      <w:r w:rsidRPr="007F3B52">
        <w:rPr>
          <w:szCs w:val="28"/>
          <w:lang w:bidi="ru-RU"/>
        </w:rPr>
        <w:t>с</w:t>
      </w:r>
      <w:r w:rsidRPr="007F3B52">
        <w:rPr>
          <w:szCs w:val="28"/>
          <w:lang w:bidi="ru-RU"/>
        </w:rPr>
        <w:t>тановленными нормативным локальным актом учреждения.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Конкретные размеры премий работников определяются в соответствии с личным вкладом.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При определении показателей эффективности деятельности работников учреждения учитываются: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достижение и превышение плановых и нормативных показателей работы;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качественная подготовка и проведение мероприятий, связанных с уставной деятельностью учреждения;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добросовестное исполнение должностных обязанностей в соответствующем периоде;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инициатива, творческий подход, применение современных форм, методов и технологий в процессе профессиональной деятельности;</w:t>
      </w:r>
    </w:p>
    <w:p w:rsidR="00CF5B8A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своевременность и полнота подготовки отчетности и информаций.</w:t>
      </w:r>
    </w:p>
    <w:p w:rsidR="007C0498" w:rsidRDefault="007C0498" w:rsidP="007F3B52">
      <w:pPr>
        <w:pStyle w:val="a6"/>
        <w:ind w:firstLine="709"/>
        <w:rPr>
          <w:szCs w:val="28"/>
          <w:lang w:val="ru-RU" w:bidi="ru-RU"/>
        </w:rPr>
      </w:pPr>
    </w:p>
    <w:p w:rsidR="007C0498" w:rsidRPr="007C0498" w:rsidRDefault="007C0498" w:rsidP="007F3B52">
      <w:pPr>
        <w:pStyle w:val="a6"/>
        <w:ind w:firstLine="709"/>
        <w:rPr>
          <w:szCs w:val="28"/>
          <w:lang w:val="ru-RU"/>
        </w:rPr>
      </w:pP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lastRenderedPageBreak/>
        <w:t>Решения об установлении премиальных выплат производятся комиссией учреждения на основании оценки показателей эффективности деятельности работника организации в соответствии с набранной суммой баллов.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Оценка выполнения показателей эффективности деятельности работников учреждения проводится комиссией организации до 10 числа месяца следующего за периодом установления выплаты на основании предложений п</w:t>
      </w:r>
      <w:r w:rsidRPr="007F3B52">
        <w:rPr>
          <w:szCs w:val="28"/>
          <w:lang w:bidi="ru-RU"/>
        </w:rPr>
        <w:t>о</w:t>
      </w:r>
      <w:r w:rsidRPr="007F3B52">
        <w:rPr>
          <w:szCs w:val="28"/>
          <w:lang w:bidi="ru-RU"/>
        </w:rPr>
        <w:t>данных:</w:t>
      </w:r>
    </w:p>
    <w:p w:rsidR="00CF5B8A" w:rsidRPr="007C0498" w:rsidRDefault="00CF5B8A" w:rsidP="007C0498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в отношении руководителя структурного подразделения, главного специалиста и иных работников учреждения, подчиненных заместителю руководителя учреждения </w:t>
      </w:r>
      <w:r w:rsidR="007C0498">
        <w:rPr>
          <w:szCs w:val="28"/>
          <w:lang w:bidi="ru-RU"/>
        </w:rPr>
        <w:t>–</w:t>
      </w:r>
      <w:r w:rsidRPr="007F3B52">
        <w:rPr>
          <w:szCs w:val="28"/>
          <w:lang w:bidi="ru-RU"/>
        </w:rPr>
        <w:t xml:space="preserve"> заместителем руководителя учреждения;</w:t>
      </w:r>
    </w:p>
    <w:p w:rsidR="00CF5B8A" w:rsidRPr="007C0498" w:rsidRDefault="00CF5B8A" w:rsidP="007C0498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 xml:space="preserve">в отношении остальных работников учреждения </w:t>
      </w:r>
      <w:r w:rsidR="007C0498">
        <w:rPr>
          <w:szCs w:val="28"/>
          <w:lang w:bidi="ru-RU"/>
        </w:rPr>
        <w:t>–</w:t>
      </w:r>
      <w:r w:rsidRPr="007F3B52">
        <w:rPr>
          <w:szCs w:val="28"/>
          <w:lang w:bidi="ru-RU"/>
        </w:rPr>
        <w:t xml:space="preserve"> руководителем структурного подразделения.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Максимальное количество баллов, которое можно набрать за отчетный период, принимается за 100 процентов. Премия не выплачивается, если сумма баллов, набранных за отчетный период составит меньше 50 процентов.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Комиссия учреждения рассматривает предложения по оценке эффективности деятельности, согласует набранную сумму баллов по каждому работнику и устанавливает размер одного балла выраженного в процентах к дол</w:t>
      </w:r>
      <w:r w:rsidRPr="007F3B52">
        <w:rPr>
          <w:szCs w:val="28"/>
          <w:lang w:bidi="ru-RU"/>
        </w:rPr>
        <w:t>ж</w:t>
      </w:r>
      <w:r w:rsidRPr="007F3B52">
        <w:rPr>
          <w:szCs w:val="28"/>
          <w:lang w:bidi="ru-RU"/>
        </w:rPr>
        <w:t>ностному окладу.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При наличии дисциплинарного взыскания работникам учреждения за период, в котором совершен проступок, премиальная выплата не выплачивается.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Премии начисляются с учетом количества фактически отработанного времени за установленный период в пределах объема субсидий, поступающих в установленном порядке в учреждение из областного бюджета, или средств, поступающих от приносящей доход деятельности.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целях поощрения работников учреждения на основании мотивированной служебной записки может осуществляться единовременное (разовое) премирование по итогам работы за качественный, добросовестный труд и достижения в работе в процентах к должностному окладу или в абсолютных величинах в пределах фонда оплаты труда учреждения: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связи с государственными и профессиональными праздниками, знаменательными или юбилейными датами;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свя</w:t>
      </w:r>
      <w:r w:rsidR="007C0498">
        <w:rPr>
          <w:szCs w:val="28"/>
          <w:lang w:bidi="ru-RU"/>
        </w:rPr>
        <w:t>зи с выполнением особо важных и</w:t>
      </w:r>
      <w:r w:rsidR="007C0498">
        <w:rPr>
          <w:szCs w:val="28"/>
          <w:lang w:val="ru-RU" w:bidi="ru-RU"/>
        </w:rPr>
        <w:t> (</w:t>
      </w:r>
      <w:r w:rsidRPr="007F3B52">
        <w:rPr>
          <w:szCs w:val="28"/>
          <w:lang w:bidi="ru-RU"/>
        </w:rPr>
        <w:t>или</w:t>
      </w:r>
      <w:r w:rsidR="007C0498">
        <w:rPr>
          <w:szCs w:val="28"/>
          <w:lang w:val="ru-RU" w:bidi="ru-RU"/>
        </w:rPr>
        <w:t>)</w:t>
      </w:r>
      <w:r w:rsidRPr="007F3B52">
        <w:rPr>
          <w:szCs w:val="28"/>
          <w:lang w:bidi="ru-RU"/>
        </w:rPr>
        <w:t xml:space="preserve"> срочных работ;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связи с участием в реализации федеральных проектов, национальных проектов;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связи с использованием новых эффективных технологий в процессе работы;</w:t>
      </w:r>
    </w:p>
    <w:p w:rsidR="00CF5B8A" w:rsidRPr="007F3B52" w:rsidRDefault="00CF5B8A" w:rsidP="007F3B52">
      <w:pPr>
        <w:pStyle w:val="a6"/>
        <w:ind w:firstLine="709"/>
        <w:rPr>
          <w:szCs w:val="28"/>
          <w:lang w:bidi="ru-RU"/>
        </w:rPr>
      </w:pPr>
      <w:r w:rsidRPr="007F3B52">
        <w:rPr>
          <w:szCs w:val="28"/>
          <w:lang w:bidi="ru-RU"/>
        </w:rPr>
        <w:t>в связи с другими показателями и условиями, установленными локальным нормативным актом организации.</w:t>
      </w:r>
    </w:p>
    <w:p w:rsidR="00CF5B8A" w:rsidRDefault="00CF5B8A" w:rsidP="007F3B52">
      <w:pPr>
        <w:pStyle w:val="a6"/>
        <w:ind w:firstLine="709"/>
        <w:rPr>
          <w:szCs w:val="28"/>
          <w:lang w:val="ru-RU" w:bidi="ru-RU"/>
        </w:rPr>
      </w:pPr>
      <w:r w:rsidRPr="007F3B52">
        <w:rPr>
          <w:szCs w:val="28"/>
          <w:lang w:bidi="ru-RU"/>
        </w:rPr>
        <w:t>На основании предложений комиссии организации решение о выплате единовременной (разовой) премии в отно</w:t>
      </w:r>
      <w:r w:rsidR="007E7DD2">
        <w:rPr>
          <w:szCs w:val="28"/>
          <w:lang w:bidi="ru-RU"/>
        </w:rPr>
        <w:t>шении работников принимается ру</w:t>
      </w:r>
      <w:r w:rsidRPr="007F3B52">
        <w:rPr>
          <w:szCs w:val="28"/>
          <w:lang w:bidi="ru-RU"/>
        </w:rPr>
        <w:t>ководителем организации и оформляется приказом.</w:t>
      </w:r>
    </w:p>
    <w:p w:rsidR="007C0498" w:rsidRDefault="007C0498" w:rsidP="007F3B52">
      <w:pPr>
        <w:pStyle w:val="a6"/>
        <w:ind w:firstLine="709"/>
        <w:rPr>
          <w:szCs w:val="28"/>
          <w:lang w:val="ru-RU" w:bidi="ru-RU"/>
        </w:rPr>
      </w:pPr>
    </w:p>
    <w:p w:rsidR="007C0498" w:rsidRPr="007C0498" w:rsidRDefault="007C0498" w:rsidP="007F3B52">
      <w:pPr>
        <w:pStyle w:val="a6"/>
        <w:ind w:firstLine="709"/>
        <w:rPr>
          <w:szCs w:val="28"/>
          <w:lang w:val="ru-RU"/>
        </w:rPr>
      </w:pPr>
    </w:p>
    <w:p w:rsidR="00CF5B8A" w:rsidRPr="00746AA5" w:rsidRDefault="00CF5B8A" w:rsidP="007F3B52">
      <w:pPr>
        <w:pStyle w:val="a6"/>
        <w:widowControl w:val="0"/>
        <w:tabs>
          <w:tab w:val="left" w:pos="1226"/>
        </w:tabs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lastRenderedPageBreak/>
        <w:t>3.6.</w:t>
      </w:r>
      <w:r w:rsidR="007C0498">
        <w:rPr>
          <w:szCs w:val="28"/>
          <w:lang w:val="ru-RU" w:bidi="ru-RU"/>
        </w:rPr>
        <w:t xml:space="preserve"> </w:t>
      </w:r>
      <w:r w:rsidR="007C0498">
        <w:rPr>
          <w:szCs w:val="28"/>
          <w:lang w:bidi="ru-RU"/>
        </w:rPr>
        <w:t>Материальная помощь</w:t>
      </w:r>
      <w:r w:rsidR="00746AA5">
        <w:rPr>
          <w:szCs w:val="28"/>
          <w:lang w:val="ru-RU" w:bidi="ru-RU"/>
        </w:rPr>
        <w:t>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36"/>
        </w:numPr>
        <w:tabs>
          <w:tab w:val="left" w:pos="1305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Из фонда оплаты труда работник</w:t>
      </w:r>
      <w:r w:rsidR="007E7DD2">
        <w:rPr>
          <w:szCs w:val="28"/>
          <w:lang w:bidi="ru-RU"/>
        </w:rPr>
        <w:t>ам учреждения в течение трех ме</w:t>
      </w:r>
      <w:r w:rsidRPr="007F3B52">
        <w:rPr>
          <w:szCs w:val="28"/>
          <w:lang w:bidi="ru-RU"/>
        </w:rPr>
        <w:t>сяцев с даты обращения может быть оказа</w:t>
      </w:r>
      <w:r w:rsidR="007E7DD2">
        <w:rPr>
          <w:szCs w:val="28"/>
          <w:lang w:bidi="ru-RU"/>
        </w:rPr>
        <w:t>на материальная помощь в следую</w:t>
      </w:r>
      <w:r w:rsidRPr="007F3B52">
        <w:rPr>
          <w:szCs w:val="28"/>
          <w:lang w:bidi="ru-RU"/>
        </w:rPr>
        <w:t>щих случаях: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смерти (гибели) члена семьи (супруг, супруга), близкого родственника (родители, дети, усыновители, усыновленн</w:t>
      </w:r>
      <w:r w:rsidR="007E7DD2">
        <w:rPr>
          <w:szCs w:val="28"/>
          <w:lang w:bidi="ru-RU"/>
        </w:rPr>
        <w:t>ые, братья, сестры, дедушка, ба</w:t>
      </w:r>
      <w:r w:rsidRPr="007F3B52">
        <w:rPr>
          <w:szCs w:val="28"/>
          <w:lang w:bidi="ru-RU"/>
        </w:rPr>
        <w:t>бушка, внуки);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необходимости длительного лечения и восстановления здоровья </w:t>
      </w:r>
      <w:r w:rsidR="007C0498">
        <w:rPr>
          <w:szCs w:val="28"/>
          <w:lang w:val="ru-RU" w:bidi="ru-RU"/>
        </w:rPr>
        <w:br/>
      </w:r>
      <w:r w:rsidRPr="007F3B52">
        <w:rPr>
          <w:szCs w:val="28"/>
          <w:lang w:bidi="ru-RU"/>
        </w:rPr>
        <w:t>(более 1 месяца) работника;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рождения ребенка;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в других случаях при наличии уважительных причин.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Решение об оказании материальной помощи и ее конкретном размере принимается в течение 20 рабочих дней на основании письменного заявления работника учреждения с приложением документов, подтверждающих наличие оснований для выплаты.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Решение об оказании материальной помощ</w:t>
      </w:r>
      <w:r w:rsidR="007E7DD2">
        <w:rPr>
          <w:szCs w:val="28"/>
          <w:lang w:bidi="ru-RU"/>
        </w:rPr>
        <w:t>и и ее конкретном размере при</w:t>
      </w:r>
      <w:r w:rsidRPr="007F3B52">
        <w:rPr>
          <w:szCs w:val="28"/>
          <w:lang w:bidi="ru-RU"/>
        </w:rPr>
        <w:t>нимается комиссией учреждения и оформляется приказом учреждения.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36"/>
        </w:numPr>
        <w:tabs>
          <w:tab w:val="left" w:pos="1309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В случае смерти работника уч</w:t>
      </w:r>
      <w:r w:rsidR="007E7DD2">
        <w:rPr>
          <w:szCs w:val="28"/>
          <w:lang w:bidi="ru-RU"/>
        </w:rPr>
        <w:t>реждения материальная помощь мо</w:t>
      </w:r>
      <w:r w:rsidRPr="007F3B52">
        <w:rPr>
          <w:szCs w:val="28"/>
          <w:lang w:bidi="ru-RU"/>
        </w:rPr>
        <w:t>жет быть выплачена члену его семьи (супру</w:t>
      </w:r>
      <w:r w:rsidR="007E7DD2">
        <w:rPr>
          <w:szCs w:val="28"/>
          <w:lang w:bidi="ru-RU"/>
        </w:rPr>
        <w:t>г, супруга), близким родственни</w:t>
      </w:r>
      <w:r w:rsidRPr="007F3B52">
        <w:rPr>
          <w:szCs w:val="28"/>
          <w:lang w:bidi="ru-RU"/>
        </w:rPr>
        <w:t>кам (родители, дети, усыновители, усыновленные, братья, сестры, дедушка, бабушка, внуки). Решение о выплате материальной помощи и ее конкретном размере принимается руководителем учреждения на основании заявления члена семьи или одного из близких родств</w:t>
      </w:r>
      <w:r w:rsidR="007E7DD2">
        <w:rPr>
          <w:szCs w:val="28"/>
          <w:lang w:bidi="ru-RU"/>
        </w:rPr>
        <w:t>енников с приложением копии сви</w:t>
      </w:r>
      <w:r w:rsidRPr="007F3B52">
        <w:rPr>
          <w:szCs w:val="28"/>
          <w:lang w:bidi="ru-RU"/>
        </w:rPr>
        <w:t xml:space="preserve">детельства о смерти, копии свидетельства </w:t>
      </w:r>
      <w:r w:rsidR="007E7DD2">
        <w:rPr>
          <w:szCs w:val="28"/>
          <w:lang w:bidi="ru-RU"/>
        </w:rPr>
        <w:t xml:space="preserve">о рождении </w:t>
      </w:r>
      <w:r w:rsidR="00811170">
        <w:rPr>
          <w:szCs w:val="28"/>
          <w:lang w:val="ru-RU" w:bidi="ru-RU"/>
        </w:rPr>
        <w:br/>
      </w:r>
      <w:r w:rsidR="007E7DD2">
        <w:rPr>
          <w:szCs w:val="28"/>
          <w:lang w:bidi="ru-RU"/>
        </w:rPr>
        <w:t>(в подтверждение род</w:t>
      </w:r>
      <w:r w:rsidRPr="007F3B52">
        <w:rPr>
          <w:szCs w:val="28"/>
          <w:lang w:bidi="ru-RU"/>
        </w:rPr>
        <w:t>ства).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36"/>
        </w:numPr>
        <w:tabs>
          <w:tab w:val="left" w:pos="1312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Материальная помощь, оказы</w:t>
      </w:r>
      <w:r w:rsidR="00811170">
        <w:rPr>
          <w:szCs w:val="28"/>
          <w:lang w:bidi="ru-RU"/>
        </w:rPr>
        <w:t>ваемая работникам учреждения мо</w:t>
      </w:r>
      <w:r w:rsidRPr="007F3B52">
        <w:rPr>
          <w:szCs w:val="28"/>
          <w:lang w:bidi="ru-RU"/>
        </w:rPr>
        <w:t>жет предоставляться в пределах утвержденного для организации фонда оплаты труда и максимальными размерами не ограничивается.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36"/>
        </w:numPr>
        <w:tabs>
          <w:tab w:val="left" w:pos="1312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Размер материальной помощи мож</w:t>
      </w:r>
      <w:r w:rsidR="007E7DD2">
        <w:rPr>
          <w:szCs w:val="28"/>
          <w:lang w:bidi="ru-RU"/>
        </w:rPr>
        <w:t>ет устанавливаться как в процен</w:t>
      </w:r>
      <w:r w:rsidRPr="007F3B52">
        <w:rPr>
          <w:szCs w:val="28"/>
          <w:lang w:bidi="ru-RU"/>
        </w:rPr>
        <w:t>тах к должностному окладу, так и в абсолютном значении.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36"/>
        </w:numPr>
        <w:tabs>
          <w:tab w:val="left" w:pos="1305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Материальная помощь не относится к стимулирующим выплатам и не учитывается при определении среднего заработка.</w:t>
      </w:r>
    </w:p>
    <w:p w:rsidR="00CF5B8A" w:rsidRPr="007F3B52" w:rsidRDefault="00811170" w:rsidP="007F3B52">
      <w:pPr>
        <w:pStyle w:val="a6"/>
        <w:widowControl w:val="0"/>
        <w:ind w:firstLine="709"/>
        <w:rPr>
          <w:szCs w:val="28"/>
        </w:rPr>
      </w:pPr>
      <w:r>
        <w:rPr>
          <w:szCs w:val="28"/>
          <w:lang w:bidi="ru-RU"/>
        </w:rPr>
        <w:t>3.7.</w:t>
      </w:r>
      <w:r>
        <w:rPr>
          <w:szCs w:val="28"/>
          <w:lang w:val="ru-RU" w:bidi="ru-RU"/>
        </w:rPr>
        <w:t> </w:t>
      </w:r>
      <w:r w:rsidR="00CF5B8A" w:rsidRPr="007F3B52">
        <w:rPr>
          <w:szCs w:val="28"/>
          <w:lang w:bidi="ru-RU"/>
        </w:rPr>
        <w:t>Оплата труда педагогических ра</w:t>
      </w:r>
      <w:r w:rsidR="007E7DD2">
        <w:rPr>
          <w:szCs w:val="28"/>
          <w:lang w:bidi="ru-RU"/>
        </w:rPr>
        <w:t>ботников учреждения устанавлива</w:t>
      </w:r>
      <w:r w:rsidR="00CF5B8A" w:rsidRPr="007F3B52">
        <w:rPr>
          <w:szCs w:val="28"/>
          <w:lang w:bidi="ru-RU"/>
        </w:rPr>
        <w:t>ется исходя из тарифицируемой педагогической нагрузки.</w:t>
      </w:r>
    </w:p>
    <w:p w:rsidR="00CF5B8A" w:rsidRPr="007F3B52" w:rsidRDefault="00CF5B8A" w:rsidP="007F3B52">
      <w:pPr>
        <w:pStyle w:val="a6"/>
        <w:widowControl w:val="0"/>
        <w:tabs>
          <w:tab w:val="left" w:pos="1090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3.8. Почасовая оплата труда учителей, п</w:t>
      </w:r>
      <w:r w:rsidR="007E7DD2">
        <w:rPr>
          <w:szCs w:val="28"/>
          <w:lang w:bidi="ru-RU"/>
        </w:rPr>
        <w:t>реподавателей и других педагоги</w:t>
      </w:r>
      <w:r w:rsidRPr="007F3B52">
        <w:rPr>
          <w:szCs w:val="28"/>
          <w:lang w:bidi="ru-RU"/>
        </w:rPr>
        <w:t>ческих работников образовательных учреждений применяется при оплате: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за часы, выполненные в порядке замещения отсутствующих по болезни или другим причинам учителей, преподават</w:t>
      </w:r>
      <w:r w:rsidR="007E7DD2">
        <w:rPr>
          <w:szCs w:val="28"/>
          <w:lang w:bidi="ru-RU"/>
        </w:rPr>
        <w:t>елей и других педагогических ра</w:t>
      </w:r>
      <w:r w:rsidRPr="007F3B52">
        <w:rPr>
          <w:szCs w:val="28"/>
          <w:lang w:bidi="ru-RU"/>
        </w:rPr>
        <w:t>ботников, продолжавшегося не свыше двух месяцев;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за часы педагогической работы, выполненные учителями при работе с обучающимися по заочной форме и детьми</w:t>
      </w:r>
      <w:r w:rsidR="007F3B52">
        <w:rPr>
          <w:szCs w:val="28"/>
          <w:lang w:bidi="ru-RU"/>
        </w:rPr>
        <w:t>, находящимися на длительном ле</w:t>
      </w:r>
      <w:r w:rsidRPr="007F3B52">
        <w:rPr>
          <w:szCs w:val="28"/>
          <w:lang w:bidi="ru-RU"/>
        </w:rPr>
        <w:t>чении в больнице, сверх объема, установленного им по тарификации;</w:t>
      </w:r>
    </w:p>
    <w:p w:rsidR="00CF5B8A" w:rsidRPr="00811170" w:rsidRDefault="00CF5B8A" w:rsidP="007F3B52">
      <w:pPr>
        <w:pStyle w:val="a6"/>
        <w:ind w:firstLine="709"/>
        <w:rPr>
          <w:szCs w:val="28"/>
          <w:lang w:val="ru-RU"/>
        </w:rPr>
      </w:pPr>
      <w:r w:rsidRPr="007F3B52">
        <w:rPr>
          <w:szCs w:val="28"/>
          <w:lang w:bidi="ru-RU"/>
        </w:rPr>
        <w:lastRenderedPageBreak/>
        <w:t>при оплате за педагогическую работу</w:t>
      </w:r>
      <w:r w:rsidR="007F3B52">
        <w:rPr>
          <w:szCs w:val="28"/>
          <w:lang w:bidi="ru-RU"/>
        </w:rPr>
        <w:t xml:space="preserve"> специалистов предприятий, учре</w:t>
      </w:r>
      <w:r w:rsidRPr="007F3B52">
        <w:rPr>
          <w:szCs w:val="28"/>
          <w:lang w:bidi="ru-RU"/>
        </w:rPr>
        <w:t>ждений и организаций, привлекаемых для педагогической работ</w:t>
      </w:r>
      <w:r w:rsidR="007F3B52">
        <w:rPr>
          <w:szCs w:val="28"/>
          <w:lang w:bidi="ru-RU"/>
        </w:rPr>
        <w:t>ы в образова</w:t>
      </w:r>
      <w:r w:rsidR="00811170">
        <w:rPr>
          <w:szCs w:val="28"/>
          <w:lang w:bidi="ru-RU"/>
        </w:rPr>
        <w:t>тельные учреждения</w:t>
      </w:r>
      <w:r w:rsidR="00811170">
        <w:rPr>
          <w:szCs w:val="28"/>
          <w:lang w:val="ru-RU" w:bidi="ru-RU"/>
        </w:rPr>
        <w:t>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Размер оплаты за один час указанной</w:t>
      </w:r>
      <w:r w:rsidR="007F3B52">
        <w:rPr>
          <w:szCs w:val="28"/>
          <w:lang w:bidi="ru-RU"/>
        </w:rPr>
        <w:t xml:space="preserve"> педагогической работы определя</w:t>
      </w:r>
      <w:r w:rsidRPr="007F3B52">
        <w:rPr>
          <w:szCs w:val="28"/>
          <w:lang w:bidi="ru-RU"/>
        </w:rPr>
        <w:t>ется путем деления месячной ставки зарабо</w:t>
      </w:r>
      <w:r w:rsidR="007F3B52">
        <w:rPr>
          <w:szCs w:val="28"/>
          <w:lang w:bidi="ru-RU"/>
        </w:rPr>
        <w:t>тной платы на среднемесячное ко</w:t>
      </w:r>
      <w:r w:rsidRPr="007F3B52">
        <w:rPr>
          <w:szCs w:val="28"/>
          <w:lang w:bidi="ru-RU"/>
        </w:rPr>
        <w:t>личество рабочих часов. В месячную ставк</w:t>
      </w:r>
      <w:r w:rsidR="007F3B52">
        <w:rPr>
          <w:szCs w:val="28"/>
          <w:lang w:bidi="ru-RU"/>
        </w:rPr>
        <w:t>у включаются выплаты за квалифи</w:t>
      </w:r>
      <w:r w:rsidRPr="007F3B52">
        <w:rPr>
          <w:szCs w:val="28"/>
          <w:lang w:bidi="ru-RU"/>
        </w:rPr>
        <w:t>кационную категорию, почетное звание, ученую степень, стаж, за особе</w:t>
      </w:r>
      <w:r w:rsidRPr="007F3B52">
        <w:rPr>
          <w:szCs w:val="28"/>
          <w:lang w:bidi="ru-RU"/>
        </w:rPr>
        <w:t>н</w:t>
      </w:r>
      <w:r w:rsidRPr="007F3B52">
        <w:rPr>
          <w:szCs w:val="28"/>
          <w:lang w:bidi="ru-RU"/>
        </w:rPr>
        <w:t>ности работы в образовательном учреждении.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 xml:space="preserve">Среднемесячное количество рабочих </w:t>
      </w:r>
      <w:r w:rsidR="007F3B52">
        <w:rPr>
          <w:szCs w:val="28"/>
          <w:lang w:bidi="ru-RU"/>
        </w:rPr>
        <w:t>часов определяется путем умноже</w:t>
      </w:r>
      <w:r w:rsidRPr="007F3B52">
        <w:rPr>
          <w:szCs w:val="28"/>
          <w:lang w:bidi="ru-RU"/>
        </w:rPr>
        <w:t>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(по ше</w:t>
      </w:r>
      <w:r w:rsidR="007F3B52">
        <w:rPr>
          <w:szCs w:val="28"/>
          <w:lang w:bidi="ru-RU"/>
        </w:rPr>
        <w:t>стидневной рабочей неделе) и де</w:t>
      </w:r>
      <w:r w:rsidRPr="007F3B52">
        <w:rPr>
          <w:szCs w:val="28"/>
          <w:lang w:bidi="ru-RU"/>
        </w:rPr>
        <w:t>ления полученного результата на 5 (6) (количество рабочих дней в неделе), а затем на 12 (количество месяцев в году).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Оплата труда за замещение отсутствующ</w:t>
      </w:r>
      <w:r w:rsidR="00811170">
        <w:rPr>
          <w:szCs w:val="28"/>
          <w:lang w:bidi="ru-RU"/>
        </w:rPr>
        <w:t>его преподавателя, если оно осу</w:t>
      </w:r>
      <w:r w:rsidRPr="007F3B52">
        <w:rPr>
          <w:szCs w:val="28"/>
          <w:lang w:bidi="ru-RU"/>
        </w:rPr>
        <w:t xml:space="preserve">ществлялось свыше двух месяцев, производится со дня начала замещения за все часы фактической преподавательской </w:t>
      </w:r>
      <w:r w:rsidR="00811170">
        <w:rPr>
          <w:szCs w:val="28"/>
          <w:lang w:bidi="ru-RU"/>
        </w:rPr>
        <w:t>работы на общих основаниях с со</w:t>
      </w:r>
      <w:r w:rsidRPr="007F3B52">
        <w:rPr>
          <w:szCs w:val="28"/>
          <w:lang w:bidi="ru-RU"/>
        </w:rPr>
        <w:t>ответствующим увеличением его недельной (месячной) уче</w:t>
      </w:r>
      <w:r w:rsidR="00811170">
        <w:rPr>
          <w:szCs w:val="28"/>
          <w:lang w:bidi="ru-RU"/>
        </w:rPr>
        <w:t>бной нагрузки пу</w:t>
      </w:r>
      <w:r w:rsidRPr="007F3B52">
        <w:rPr>
          <w:szCs w:val="28"/>
          <w:lang w:bidi="ru-RU"/>
        </w:rPr>
        <w:t>тем внесения изменений в тарификацию.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Определение размеров заработной пл</w:t>
      </w:r>
      <w:r w:rsidR="007F3B52">
        <w:rPr>
          <w:szCs w:val="28"/>
          <w:lang w:bidi="ru-RU"/>
        </w:rPr>
        <w:t>аты осуществляется как по основ</w:t>
      </w:r>
      <w:r w:rsidRPr="007F3B52">
        <w:rPr>
          <w:szCs w:val="28"/>
          <w:lang w:bidi="ru-RU"/>
        </w:rPr>
        <w:t>ным должностям, так и по должностям, за</w:t>
      </w:r>
      <w:r w:rsidR="007F3B52">
        <w:rPr>
          <w:szCs w:val="28"/>
          <w:lang w:bidi="ru-RU"/>
        </w:rPr>
        <w:t>мещаемым в порядке совместитель</w:t>
      </w:r>
      <w:r w:rsidRPr="007F3B52">
        <w:rPr>
          <w:szCs w:val="28"/>
          <w:lang w:bidi="ru-RU"/>
        </w:rPr>
        <w:t>ства.</w:t>
      </w:r>
    </w:p>
    <w:p w:rsidR="00CF5B8A" w:rsidRPr="007F3B52" w:rsidRDefault="00CF5B8A" w:rsidP="007F3B52">
      <w:pPr>
        <w:pStyle w:val="a6"/>
        <w:ind w:firstLine="709"/>
        <w:rPr>
          <w:szCs w:val="28"/>
          <w:lang w:bidi="ru-RU"/>
        </w:rPr>
      </w:pPr>
      <w:r w:rsidRPr="007F3B52">
        <w:rPr>
          <w:szCs w:val="28"/>
          <w:lang w:bidi="ru-RU"/>
        </w:rPr>
        <w:t>Оплата труда работников учреждений, занятых по совместительству, а также на условиях неполного рабочего дня и</w:t>
      </w:r>
      <w:r w:rsidR="007F3B52">
        <w:rPr>
          <w:szCs w:val="28"/>
          <w:lang w:bidi="ru-RU"/>
        </w:rPr>
        <w:t>ли неполной рабочей недели, про</w:t>
      </w:r>
      <w:r w:rsidRPr="007F3B52">
        <w:rPr>
          <w:szCs w:val="28"/>
          <w:lang w:bidi="ru-RU"/>
        </w:rPr>
        <w:t xml:space="preserve">изводится пропорционально отработанному времени либо в зависимости от выполненного объема работ. Определение </w:t>
      </w:r>
      <w:r w:rsidR="007F3B52">
        <w:rPr>
          <w:szCs w:val="28"/>
          <w:lang w:bidi="ru-RU"/>
        </w:rPr>
        <w:t>размеров заработной платы по ос</w:t>
      </w:r>
      <w:r w:rsidRPr="007F3B52">
        <w:rPr>
          <w:szCs w:val="28"/>
          <w:lang w:bidi="ru-RU"/>
        </w:rPr>
        <w:t>новной должности, а также по должности</w:t>
      </w:r>
      <w:r w:rsidR="007F3B52">
        <w:rPr>
          <w:szCs w:val="28"/>
          <w:lang w:bidi="ru-RU"/>
        </w:rPr>
        <w:t>, замещаемой в порядке совмести</w:t>
      </w:r>
      <w:r w:rsidRPr="007F3B52">
        <w:rPr>
          <w:szCs w:val="28"/>
          <w:lang w:bidi="ru-RU"/>
        </w:rPr>
        <w:t>тельства по другому трудовому договору, производится раздельно по ка</w:t>
      </w:r>
      <w:r w:rsidRPr="007F3B52">
        <w:rPr>
          <w:szCs w:val="28"/>
          <w:lang w:bidi="ru-RU"/>
        </w:rPr>
        <w:t>ж</w:t>
      </w:r>
      <w:r w:rsidRPr="007F3B52">
        <w:rPr>
          <w:szCs w:val="28"/>
          <w:lang w:bidi="ru-RU"/>
        </w:rPr>
        <w:t>дой из должностей.</w:t>
      </w:r>
    </w:p>
    <w:p w:rsidR="00CF5B8A" w:rsidRPr="007F3B52" w:rsidRDefault="007F3B52" w:rsidP="007F3B52">
      <w:pPr>
        <w:pStyle w:val="a6"/>
        <w:widowControl w:val="0"/>
        <w:tabs>
          <w:tab w:val="left" w:pos="0"/>
        </w:tabs>
        <w:ind w:firstLine="709"/>
        <w:rPr>
          <w:szCs w:val="28"/>
          <w:lang w:val="ru-RU"/>
        </w:rPr>
      </w:pPr>
      <w:r>
        <w:rPr>
          <w:szCs w:val="28"/>
          <w:lang w:bidi="ru-RU"/>
        </w:rPr>
        <w:t xml:space="preserve">3.9. </w:t>
      </w:r>
      <w:r w:rsidR="00CF5B8A" w:rsidRPr="007F3B52">
        <w:rPr>
          <w:szCs w:val="28"/>
          <w:lang w:bidi="ru-RU"/>
        </w:rPr>
        <w:t>В случае задержки выплаты работникам учреждений заработной платы и других нарушений оплаты труда руководители учреждений не</w:t>
      </w:r>
      <w:r>
        <w:rPr>
          <w:szCs w:val="28"/>
          <w:lang w:bidi="ru-RU"/>
        </w:rPr>
        <w:t>сут от</w:t>
      </w:r>
      <w:r w:rsidR="00CF5B8A" w:rsidRPr="007F3B52">
        <w:rPr>
          <w:szCs w:val="28"/>
          <w:lang w:bidi="ru-RU"/>
        </w:rPr>
        <w:t>ветственность в соответствии с законодательством Российской Федерации</w:t>
      </w:r>
      <w:r w:rsidR="00CF5B8A" w:rsidRPr="00811170">
        <w:rPr>
          <w:szCs w:val="28"/>
          <w:lang w:bidi="ru-RU"/>
        </w:rPr>
        <w:t>.»</w:t>
      </w:r>
      <w:r w:rsidRPr="00811170">
        <w:rPr>
          <w:szCs w:val="28"/>
          <w:lang w:val="ru-RU" w:bidi="ru-RU"/>
        </w:rPr>
        <w:t>.</w:t>
      </w:r>
    </w:p>
    <w:p w:rsidR="00CF5B8A" w:rsidRPr="007F3B52" w:rsidRDefault="00CF5B8A" w:rsidP="007F3B52">
      <w:pPr>
        <w:pStyle w:val="a6"/>
        <w:widowControl w:val="0"/>
        <w:numPr>
          <w:ilvl w:val="0"/>
          <w:numId w:val="37"/>
        </w:numPr>
        <w:tabs>
          <w:tab w:val="left" w:pos="1079"/>
        </w:tabs>
        <w:ind w:firstLine="709"/>
        <w:rPr>
          <w:szCs w:val="28"/>
        </w:rPr>
      </w:pPr>
      <w:r w:rsidRPr="007F3B52">
        <w:rPr>
          <w:szCs w:val="28"/>
          <w:lang w:bidi="ru-RU"/>
        </w:rPr>
        <w:t>Действие постановления распрост</w:t>
      </w:r>
      <w:r w:rsidR="007F3B52">
        <w:rPr>
          <w:szCs w:val="28"/>
          <w:lang w:bidi="ru-RU"/>
        </w:rPr>
        <w:t>раняется на правоотношения, воз</w:t>
      </w:r>
      <w:r w:rsidRPr="007F3B52">
        <w:rPr>
          <w:szCs w:val="28"/>
          <w:lang w:bidi="ru-RU"/>
        </w:rPr>
        <w:t>никшие с 1 сентября 2024 года.</w:t>
      </w:r>
    </w:p>
    <w:p w:rsidR="00CF5B8A" w:rsidRPr="007F3B52" w:rsidRDefault="00CF5B8A" w:rsidP="007F3B52">
      <w:pPr>
        <w:pStyle w:val="a6"/>
        <w:ind w:firstLine="709"/>
        <w:rPr>
          <w:szCs w:val="28"/>
        </w:rPr>
      </w:pPr>
      <w:r w:rsidRPr="007F3B52">
        <w:rPr>
          <w:szCs w:val="28"/>
          <w:lang w:bidi="ru-RU"/>
        </w:rPr>
        <w:t>Действие подпункта 1.1 настоя</w:t>
      </w:r>
      <w:r w:rsidR="007F3B52">
        <w:rPr>
          <w:szCs w:val="28"/>
          <w:lang w:bidi="ru-RU"/>
        </w:rPr>
        <w:t>щего постановления распространя</w:t>
      </w:r>
      <w:r w:rsidRPr="007F3B52">
        <w:rPr>
          <w:szCs w:val="28"/>
          <w:lang w:bidi="ru-RU"/>
        </w:rPr>
        <w:t>ется на правоотношения, возникшие с 1 октября 2024 года.</w:t>
      </w:r>
    </w:p>
    <w:p w:rsidR="00CF5B8A" w:rsidRPr="007F3B52" w:rsidRDefault="00CF5B8A" w:rsidP="007F3B52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46AA5">
        <w:rPr>
          <w:sz w:val="28"/>
          <w:szCs w:val="28"/>
        </w:rPr>
        <w:t xml:space="preserve">3. </w:t>
      </w:r>
      <w:proofErr w:type="gramStart"/>
      <w:r w:rsidRPr="00746AA5">
        <w:rPr>
          <w:sz w:val="28"/>
          <w:szCs w:val="28"/>
        </w:rPr>
        <w:t>Контроль за</w:t>
      </w:r>
      <w:proofErr w:type="gramEnd"/>
      <w:r w:rsidRPr="00746AA5">
        <w:rPr>
          <w:sz w:val="28"/>
          <w:szCs w:val="28"/>
        </w:rPr>
        <w:t xml:space="preserve"> выполнением постановления возложить на </w:t>
      </w:r>
      <w:r w:rsidR="00746AA5" w:rsidRPr="00746AA5">
        <w:rPr>
          <w:sz w:val="28"/>
          <w:szCs w:val="28"/>
        </w:rPr>
        <w:t>председателя комитета образования А</w:t>
      </w:r>
      <w:r w:rsidRPr="00746AA5">
        <w:rPr>
          <w:sz w:val="28"/>
          <w:szCs w:val="28"/>
        </w:rPr>
        <w:t xml:space="preserve">дминистрации муниципального района </w:t>
      </w:r>
      <w:r w:rsidR="00746AA5" w:rsidRPr="00746AA5">
        <w:rPr>
          <w:sz w:val="28"/>
          <w:szCs w:val="28"/>
        </w:rPr>
        <w:t>Шевченко Е.М.</w:t>
      </w:r>
    </w:p>
    <w:p w:rsidR="00CF5B8A" w:rsidRPr="007F3B52" w:rsidRDefault="00746AA5" w:rsidP="007F3B52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F5B8A" w:rsidRPr="007F3B52">
        <w:rPr>
          <w:sz w:val="28"/>
          <w:szCs w:val="28"/>
        </w:rPr>
        <w:t>Разместить постановление</w:t>
      </w:r>
      <w:proofErr w:type="gramEnd"/>
      <w:r w:rsidR="00CF5B8A" w:rsidRPr="007F3B5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22751" w:rsidRPr="007F3B52" w:rsidRDefault="00122751" w:rsidP="007F3B52">
      <w:pPr>
        <w:ind w:firstLine="709"/>
        <w:jc w:val="both"/>
        <w:rPr>
          <w:sz w:val="28"/>
          <w:szCs w:val="28"/>
        </w:rPr>
      </w:pPr>
    </w:p>
    <w:p w:rsidR="004718DB" w:rsidRPr="007F3B52" w:rsidRDefault="004718DB" w:rsidP="007F3B5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11E17">
      <w:headerReference w:type="default" r:id="rId25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82" w:rsidRDefault="008C6382">
      <w:r>
        <w:separator/>
      </w:r>
    </w:p>
  </w:endnote>
  <w:endnote w:type="continuationSeparator" w:id="0">
    <w:p w:rsidR="008C6382" w:rsidRDefault="008C6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82" w:rsidRDefault="008C6382">
      <w:r>
        <w:separator/>
      </w:r>
    </w:p>
  </w:footnote>
  <w:footnote w:type="continuationSeparator" w:id="0">
    <w:p w:rsidR="008C6382" w:rsidRDefault="008C6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19" w:rsidRDefault="00AF5C19">
    <w:pPr>
      <w:pStyle w:val="a3"/>
      <w:jc w:val="center"/>
    </w:pPr>
    <w:fldSimple w:instr=" PAGE   \* MERGEFORMAT ">
      <w:r w:rsidR="00776C11">
        <w:rPr>
          <w:noProof/>
        </w:rPr>
        <w:t>18</w:t>
      </w:r>
    </w:fldSimple>
  </w:p>
  <w:p w:rsidR="00AF5C19" w:rsidRDefault="00AF5C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12C2B87"/>
    <w:multiLevelType w:val="multilevel"/>
    <w:tmpl w:val="5D38A8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3">
    <w:nsid w:val="017B6F17"/>
    <w:multiLevelType w:val="multilevel"/>
    <w:tmpl w:val="0A803A7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400B22"/>
    <w:multiLevelType w:val="multilevel"/>
    <w:tmpl w:val="D98A3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DB4051"/>
    <w:multiLevelType w:val="multilevel"/>
    <w:tmpl w:val="4D30AF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3660485"/>
    <w:multiLevelType w:val="multilevel"/>
    <w:tmpl w:val="5126B75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9194386"/>
    <w:multiLevelType w:val="multilevel"/>
    <w:tmpl w:val="397230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984B6E"/>
    <w:multiLevelType w:val="multilevel"/>
    <w:tmpl w:val="F0441A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313820"/>
    <w:multiLevelType w:val="multilevel"/>
    <w:tmpl w:val="C0FAB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11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1F257C5"/>
    <w:multiLevelType w:val="multilevel"/>
    <w:tmpl w:val="B3542FA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8C5222"/>
    <w:multiLevelType w:val="multilevel"/>
    <w:tmpl w:val="675238A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286F12"/>
    <w:multiLevelType w:val="multilevel"/>
    <w:tmpl w:val="660C4276"/>
    <w:lvl w:ilvl="0">
      <w:start w:val="1"/>
      <w:numFmt w:val="decimal"/>
      <w:suff w:val="space"/>
      <w:lvlText w:val="3.3.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1">
    <w:nsid w:val="447F0674"/>
    <w:multiLevelType w:val="multilevel"/>
    <w:tmpl w:val="E2929790"/>
    <w:lvl w:ilvl="0">
      <w:start w:val="1"/>
      <w:numFmt w:val="decimal"/>
      <w:suff w:val="space"/>
      <w:lvlText w:val="3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A2D78"/>
    <w:multiLevelType w:val="multilevel"/>
    <w:tmpl w:val="6E1467F4"/>
    <w:lvl w:ilvl="0">
      <w:start w:val="1"/>
      <w:numFmt w:val="decimal"/>
      <w:suff w:val="space"/>
      <w:lvlText w:val="3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578C4C40"/>
    <w:multiLevelType w:val="multilevel"/>
    <w:tmpl w:val="F31C42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EE5766"/>
    <w:multiLevelType w:val="multilevel"/>
    <w:tmpl w:val="1A8CE4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CA73D37"/>
    <w:multiLevelType w:val="multilevel"/>
    <w:tmpl w:val="A720F83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7">
    <w:nsid w:val="5CE17463"/>
    <w:multiLevelType w:val="multilevel"/>
    <w:tmpl w:val="E1121B2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3A1ED1"/>
    <w:multiLevelType w:val="hybridMultilevel"/>
    <w:tmpl w:val="D292D60E"/>
    <w:lvl w:ilvl="0" w:tplc="D5801C16">
      <w:start w:val="3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77A8F"/>
    <w:multiLevelType w:val="multilevel"/>
    <w:tmpl w:val="128CDB4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3C416A0"/>
    <w:multiLevelType w:val="multilevel"/>
    <w:tmpl w:val="6B7E206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8B704AA"/>
    <w:multiLevelType w:val="multilevel"/>
    <w:tmpl w:val="3D2655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0B51173"/>
    <w:multiLevelType w:val="multilevel"/>
    <w:tmpl w:val="318A096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51BBF"/>
    <w:multiLevelType w:val="multilevel"/>
    <w:tmpl w:val="678AA5F4"/>
    <w:lvl w:ilvl="0">
      <w:start w:val="1"/>
      <w:numFmt w:val="decimal"/>
      <w:suff w:val="space"/>
      <w:lvlText w:val="3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8C908C7"/>
    <w:multiLevelType w:val="multilevel"/>
    <w:tmpl w:val="C39A767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22"/>
  </w:num>
  <w:num w:numId="11">
    <w:abstractNumId w:val="37"/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6"/>
  </w:num>
  <w:num w:numId="15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8"/>
  </w:num>
  <w:num w:numId="18">
    <w:abstractNumId w:val="8"/>
  </w:num>
  <w:num w:numId="19">
    <w:abstractNumId w:val="20"/>
  </w:num>
  <w:num w:numId="20">
    <w:abstractNumId w:val="17"/>
  </w:num>
  <w:num w:numId="21">
    <w:abstractNumId w:val="34"/>
  </w:num>
  <w:num w:numId="22">
    <w:abstractNumId w:val="3"/>
  </w:num>
  <w:num w:numId="23">
    <w:abstractNumId w:val="10"/>
  </w:num>
  <w:num w:numId="24">
    <w:abstractNumId w:val="24"/>
  </w:num>
  <w:num w:numId="25">
    <w:abstractNumId w:val="21"/>
  </w:num>
  <w:num w:numId="26">
    <w:abstractNumId w:val="35"/>
  </w:num>
  <w:num w:numId="27">
    <w:abstractNumId w:val="19"/>
  </w:num>
  <w:num w:numId="28">
    <w:abstractNumId w:val="33"/>
  </w:num>
  <w:num w:numId="29">
    <w:abstractNumId w:val="31"/>
  </w:num>
  <w:num w:numId="30">
    <w:abstractNumId w:val="9"/>
  </w:num>
  <w:num w:numId="31">
    <w:abstractNumId w:val="25"/>
  </w:num>
  <w:num w:numId="32">
    <w:abstractNumId w:val="6"/>
  </w:num>
  <w:num w:numId="33">
    <w:abstractNumId w:val="7"/>
  </w:num>
  <w:num w:numId="34">
    <w:abstractNumId w:val="4"/>
  </w:num>
  <w:num w:numId="35">
    <w:abstractNumId w:val="27"/>
  </w:num>
  <w:num w:numId="36">
    <w:abstractNumId w:val="23"/>
  </w:num>
  <w:num w:numId="37">
    <w:abstractNumId w:val="32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26C3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8AA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6D0"/>
    <w:rsid w:val="003C294F"/>
    <w:rsid w:val="003C3F35"/>
    <w:rsid w:val="003C43BE"/>
    <w:rsid w:val="003C463E"/>
    <w:rsid w:val="003C50EF"/>
    <w:rsid w:val="003C5247"/>
    <w:rsid w:val="003C52D4"/>
    <w:rsid w:val="003C54F4"/>
    <w:rsid w:val="003C652E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461C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01C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AA5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6C1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049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E7DD2"/>
    <w:rsid w:val="007F0560"/>
    <w:rsid w:val="007F0CB9"/>
    <w:rsid w:val="007F14CE"/>
    <w:rsid w:val="007F1B19"/>
    <w:rsid w:val="007F1E03"/>
    <w:rsid w:val="007F29C9"/>
    <w:rsid w:val="007F2A8C"/>
    <w:rsid w:val="007F3B52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170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077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1A80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382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1E1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6F76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5C19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564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5B8A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67CD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C11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Основной текст_"/>
    <w:rsid w:val="00CF5B8A"/>
    <w:rPr>
      <w:color w:val="000000"/>
      <w:sz w:val="28"/>
    </w:rPr>
  </w:style>
  <w:style w:type="character" w:customStyle="1" w:styleId="24">
    <w:name w:val="Основной текст (2)_"/>
    <w:link w:val="25"/>
    <w:rsid w:val="00CF5B8A"/>
    <w:rPr>
      <w:b/>
      <w:bCs/>
      <w:shd w:val="clear" w:color="auto" w:fill="FFFFFF"/>
    </w:rPr>
  </w:style>
  <w:style w:type="character" w:customStyle="1" w:styleId="12">
    <w:name w:val="Заголовок №1_"/>
    <w:link w:val="13"/>
    <w:rsid w:val="00CF5B8A"/>
    <w:rPr>
      <w:b/>
      <w:bCs/>
      <w:sz w:val="32"/>
      <w:szCs w:val="32"/>
      <w:shd w:val="clear" w:color="auto" w:fill="FFFFFF"/>
    </w:rPr>
  </w:style>
  <w:style w:type="character" w:customStyle="1" w:styleId="afb">
    <w:name w:val="Другое_"/>
    <w:link w:val="afc"/>
    <w:rsid w:val="00CF5B8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B8A"/>
    <w:pPr>
      <w:widowControl w:val="0"/>
      <w:shd w:val="clear" w:color="auto" w:fill="FFFFFF"/>
      <w:spacing w:after="390"/>
      <w:jc w:val="center"/>
    </w:pPr>
    <w:rPr>
      <w:b/>
      <w:bCs/>
      <w:lang/>
    </w:rPr>
  </w:style>
  <w:style w:type="paragraph" w:customStyle="1" w:styleId="13">
    <w:name w:val="Заголовок №1"/>
    <w:basedOn w:val="a"/>
    <w:link w:val="12"/>
    <w:rsid w:val="00CF5B8A"/>
    <w:pPr>
      <w:widowControl w:val="0"/>
      <w:shd w:val="clear" w:color="auto" w:fill="FFFFFF"/>
      <w:spacing w:after="620"/>
      <w:jc w:val="center"/>
      <w:outlineLvl w:val="0"/>
    </w:pPr>
    <w:rPr>
      <w:b/>
      <w:bCs/>
      <w:sz w:val="32"/>
      <w:szCs w:val="32"/>
      <w:lang/>
    </w:rPr>
  </w:style>
  <w:style w:type="paragraph" w:customStyle="1" w:styleId="afc">
    <w:name w:val="Другое"/>
    <w:basedOn w:val="a"/>
    <w:link w:val="afb"/>
    <w:rsid w:val="00CF5B8A"/>
    <w:pPr>
      <w:widowControl w:val="0"/>
      <w:shd w:val="clear" w:color="auto" w:fill="FFFFFF"/>
      <w:spacing w:after="80"/>
      <w:ind w:firstLine="400"/>
    </w:pPr>
    <w:rPr>
      <w:sz w:val="28"/>
      <w:szCs w:val="28"/>
      <w:lang/>
    </w:rPr>
  </w:style>
  <w:style w:type="character" w:customStyle="1" w:styleId="26">
    <w:name w:val="Колонтитул (2)_"/>
    <w:link w:val="27"/>
    <w:rsid w:val="00CF5B8A"/>
    <w:rPr>
      <w:shd w:val="clear" w:color="auto" w:fill="FFFFFF"/>
    </w:rPr>
  </w:style>
  <w:style w:type="character" w:customStyle="1" w:styleId="afd">
    <w:name w:val="Подпись к таблице_"/>
    <w:link w:val="afe"/>
    <w:rsid w:val="00CF5B8A"/>
    <w:rPr>
      <w:sz w:val="28"/>
      <w:szCs w:val="28"/>
      <w:shd w:val="clear" w:color="auto" w:fill="FFFFFF"/>
    </w:rPr>
  </w:style>
  <w:style w:type="paragraph" w:customStyle="1" w:styleId="27">
    <w:name w:val="Колонтитул (2)"/>
    <w:basedOn w:val="a"/>
    <w:link w:val="26"/>
    <w:rsid w:val="00CF5B8A"/>
    <w:pPr>
      <w:widowControl w:val="0"/>
      <w:shd w:val="clear" w:color="auto" w:fill="FFFFFF"/>
    </w:pPr>
    <w:rPr>
      <w:lang/>
    </w:rPr>
  </w:style>
  <w:style w:type="paragraph" w:customStyle="1" w:styleId="afe">
    <w:name w:val="Подпись к таблице"/>
    <w:basedOn w:val="a"/>
    <w:link w:val="afd"/>
    <w:rsid w:val="00CF5B8A"/>
    <w:pPr>
      <w:widowControl w:val="0"/>
      <w:shd w:val="clear" w:color="auto" w:fill="FFFFFF"/>
      <w:ind w:firstLine="560"/>
    </w:pPr>
    <w:rPr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74024&amp;dst=709" TargetMode="External"/><Relationship Id="rId18" Type="http://schemas.openxmlformats.org/officeDocument/2006/relationships/hyperlink" Target="https://login.consultant.ru/link/?req=doc&amp;base=RLAW154&amp;n=110174&amp;dst=10095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05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4&amp;dst=102527" TargetMode="External"/><Relationship Id="rId17" Type="http://schemas.openxmlformats.org/officeDocument/2006/relationships/hyperlink" Target="https://login.consultant.ru/link/?req=doc&amp;base=RLAW154&amp;n=106412&amp;dst=10001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4&amp;dst=712" TargetMode="External"/><Relationship Id="rId20" Type="http://schemas.openxmlformats.org/officeDocument/2006/relationships/hyperlink" Target="https://login.consultant.ru/link/?req=doc&amp;base=LAW&amp;n=3950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1507&amp;dst=100009" TargetMode="External"/><Relationship Id="rId24" Type="http://schemas.openxmlformats.org/officeDocument/2006/relationships/hyperlink" Target="https://login.consultant.ru/link/?req=doc&amp;base=LAW&amp;n=4605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8659" TargetMode="External"/><Relationship Id="rId23" Type="http://schemas.openxmlformats.org/officeDocument/2006/relationships/hyperlink" Target="https://login.consultant.ru/link/?req=doc&amp;base=LAW&amp;n=395070" TargetMode="External"/><Relationship Id="rId10" Type="http://schemas.openxmlformats.org/officeDocument/2006/relationships/hyperlink" Target="https://login.consultant.ru/link/?req=doc&amp;base=LAW&amp;n=125537&amp;dst=100009" TargetMode="External"/><Relationship Id="rId19" Type="http://schemas.openxmlformats.org/officeDocument/2006/relationships/hyperlink" Target="https://login.consultant.ru/link/?req=doc&amp;base=LAW&amp;n=47608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74024&amp;dst=100991" TargetMode="External"/><Relationship Id="rId22" Type="http://schemas.openxmlformats.org/officeDocument/2006/relationships/hyperlink" Target="https://login.consultant.ru/link/?req=doc&amp;base=LAW&amp;n=4760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296B-8030-433A-B8A8-AE0BB5B0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41219</CharactersWithSpaces>
  <SharedDoc>false</SharedDoc>
  <HLinks>
    <vt:vector size="102" baseType="variant">
      <vt:variant>
        <vt:i4>7077984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https://login.consultant.ru/link/?req=doc&amp;base=LAW&amp;n=460541</vt:lpwstr>
      </vt:variant>
      <vt:variant>
        <vt:lpwstr/>
      </vt:variant>
      <vt:variant>
        <vt:i4>7143530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https://login.consultant.ru/link/?req=doc&amp;base=LAW&amp;n=395070</vt:lpwstr>
      </vt:variant>
      <vt:variant>
        <vt:lpwstr/>
      </vt:variant>
      <vt:variant>
        <vt:i4>6684772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https://login.consultant.ru/link/?req=doc&amp;base=LAW&amp;n=476089</vt:lpwstr>
      </vt:variant>
      <vt:variant>
        <vt:lpwstr/>
      </vt:variant>
      <vt:variant>
        <vt:i4>7077984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https://login.consultant.ru/link/?req=doc&amp;base=LAW&amp;n=460541</vt:lpwstr>
      </vt:variant>
      <vt:variant>
        <vt:lpwstr/>
      </vt:variant>
      <vt:variant>
        <vt:i4>7143530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https://login.consultant.ru/link/?req=doc&amp;base=LAW&amp;n=395070</vt:lpwstr>
      </vt:variant>
      <vt:variant>
        <vt:lpwstr/>
      </vt:variant>
      <vt:variant>
        <vt:i4>6684772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https://login.consultant.ru/link/?req=doc&amp;base=LAW&amp;n=476089</vt:lpwstr>
      </vt:variant>
      <vt:variant>
        <vt:lpwstr/>
      </vt:variant>
      <vt:variant>
        <vt:i4>4063292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https://login.consultant.ru/link/?req=doc&amp;base=RLAW154&amp;n=110174&amp;dst=100958</vt:lpwstr>
      </vt:variant>
      <vt:variant>
        <vt:lpwstr/>
      </vt:variant>
      <vt:variant>
        <vt:i4>3801146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https://login.consultant.ru/link/?req=doc&amp;base=RLAW154&amp;n=106412&amp;dst=100015</vt:lpwstr>
      </vt:variant>
      <vt:variant>
        <vt:lpwstr/>
      </vt:variant>
      <vt:variant>
        <vt:i4>3604599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https://login.consultant.ru/link/?req=doc&amp;base=LAW&amp;n=474024&amp;dst=712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https://login.consultant.ru/link/?req=doc&amp;base=LAW&amp;n=78659</vt:lpwstr>
      </vt:variant>
      <vt:variant>
        <vt:lpwstr/>
      </vt:variant>
      <vt:variant>
        <vt:i4>4063352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https://login.consultant.ru/link/?req=doc&amp;base=LAW&amp;n=474024&amp;dst=100991</vt:lpwstr>
      </vt:variant>
      <vt:variant>
        <vt:lpwstr/>
      </vt:variant>
      <vt:variant>
        <vt:i4>3539063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https://login.consultant.ru/link/?req=doc&amp;base=LAW&amp;n=474024&amp;dst=709</vt:lpwstr>
      </vt:variant>
      <vt:variant>
        <vt:lpwstr/>
      </vt:variant>
      <vt:variant>
        <vt:i4>5111816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https://login.consultant.ru/link/?req=doc&amp;base=LAW&amp;n=11727&amp;dst=100024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https://login.consultant.ru/link/?req=doc&amp;base=LAW&amp;n=474024&amp;dst=102527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https://login.consultant.ru/link/?req=doc&amp;base=LAW&amp;n=71507&amp;dst=100009</vt:lpwstr>
      </vt:variant>
      <vt:variant>
        <vt:lpwstr/>
      </vt:variant>
      <vt:variant>
        <vt:i4>3801202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https://login.consultant.ru/link/?req=doc&amp;base=LAW&amp;n=125537&amp;dst=100009</vt:lpwstr>
      </vt:variant>
      <vt:variant>
        <vt:lpwstr/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2024-09-19T08:58:00Z</cp:lastPrinted>
  <dcterms:created xsi:type="dcterms:W3CDTF">2024-09-20T14:35:00Z</dcterms:created>
  <dcterms:modified xsi:type="dcterms:W3CDTF">2024-09-20T14:35:00Z</dcterms:modified>
</cp:coreProperties>
</file>