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F50BB2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50BB2">
        <w:rPr>
          <w:color w:val="000000"/>
          <w:sz w:val="28"/>
        </w:rPr>
        <w:t xml:space="preserve"> 2488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50BB2" w:rsidRDefault="00F50BB2" w:rsidP="00F50BB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формирования и</w:t>
      </w:r>
    </w:p>
    <w:p w:rsidR="00F50BB2" w:rsidRDefault="00F50BB2" w:rsidP="00F50BB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ведения реестра источников доходов бюджета </w:t>
      </w:r>
    </w:p>
    <w:p w:rsidR="00F50BB2" w:rsidRDefault="00F50BB2" w:rsidP="00F50BB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F50BB2" w:rsidRDefault="00F50BB2" w:rsidP="00F50BB2">
      <w:pPr>
        <w:pStyle w:val="NormalWeb"/>
        <w:spacing w:before="0" w:after="0" w:line="240" w:lineRule="auto"/>
        <w:ind w:firstLine="567"/>
        <w:rPr>
          <w:sz w:val="28"/>
          <w:szCs w:val="28"/>
        </w:rPr>
      </w:pPr>
    </w:p>
    <w:p w:rsidR="00F50BB2" w:rsidRDefault="00F50BB2" w:rsidP="00F50BB2">
      <w:pPr>
        <w:pStyle w:val="NormalWeb"/>
        <w:spacing w:before="0" w:after="0" w:line="240" w:lineRule="auto"/>
        <w:ind w:firstLine="567"/>
        <w:rPr>
          <w:sz w:val="28"/>
          <w:szCs w:val="28"/>
        </w:rPr>
      </w:pPr>
    </w:p>
    <w:p w:rsidR="00F50BB2" w:rsidRDefault="00F50BB2" w:rsidP="00F50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47.1 Бюджетного кодекса Российской                          Федерации Уставом Валдайского городского поселения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F50BB2" w:rsidRDefault="00F50BB2" w:rsidP="00F50BB2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Порядок формирования и ведения реестра источников доходов бюджета Валдайского городского поселения.</w:t>
      </w:r>
    </w:p>
    <w:p w:rsidR="00F50BB2" w:rsidRDefault="00F50BB2" w:rsidP="00F50BB2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ведение </w:t>
      </w:r>
      <w:proofErr w:type="gramStart"/>
      <w:r>
        <w:rPr>
          <w:rFonts w:ascii="Times New Roman" w:hAnsi="Times New Roman"/>
          <w:sz w:val="28"/>
          <w:szCs w:val="28"/>
        </w:rPr>
        <w:t>реестра источников доходов бюджета Валда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комитет финансов Администрации Валда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E01984" w:rsidRPr="00F50BB2" w:rsidRDefault="00F50BB2" w:rsidP="00F50BB2">
      <w:pPr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50BB2" w:rsidRPr="00E01984" w:rsidRDefault="00F50BB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6A0D83" w:rsidRDefault="006A0D83" w:rsidP="0006408A">
      <w:pPr>
        <w:ind w:left="709" w:hanging="709"/>
        <w:jc w:val="center"/>
        <w:rPr>
          <w:sz w:val="28"/>
          <w:szCs w:val="28"/>
        </w:rPr>
      </w:pPr>
    </w:p>
    <w:p w:rsidR="006A0D83" w:rsidRDefault="006A0D83" w:rsidP="0006408A">
      <w:pPr>
        <w:ind w:left="709" w:hanging="709"/>
        <w:jc w:val="center"/>
        <w:rPr>
          <w:sz w:val="28"/>
          <w:szCs w:val="28"/>
        </w:rPr>
      </w:pPr>
    </w:p>
    <w:p w:rsidR="006A0D83" w:rsidRDefault="006A0D83" w:rsidP="0006408A">
      <w:pPr>
        <w:ind w:left="709" w:hanging="709"/>
        <w:jc w:val="center"/>
        <w:rPr>
          <w:sz w:val="28"/>
          <w:szCs w:val="28"/>
        </w:rPr>
      </w:pPr>
    </w:p>
    <w:p w:rsidR="006A0D83" w:rsidRDefault="006A0D83" w:rsidP="0006408A">
      <w:pPr>
        <w:ind w:left="709" w:hanging="709"/>
        <w:jc w:val="center"/>
        <w:rPr>
          <w:sz w:val="28"/>
          <w:szCs w:val="28"/>
        </w:rPr>
      </w:pPr>
    </w:p>
    <w:p w:rsidR="006A0D83" w:rsidRDefault="006A0D83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FC7054" w:rsidRDefault="00FC7054" w:rsidP="00FC7054">
      <w:pPr>
        <w:ind w:left="709" w:hanging="709"/>
        <w:jc w:val="center"/>
      </w:pPr>
    </w:p>
    <w:p w:rsidR="00FC7054" w:rsidRDefault="00FC7054" w:rsidP="00FC7054">
      <w:pPr>
        <w:ind w:left="709" w:hanging="709"/>
        <w:jc w:val="both"/>
      </w:pPr>
    </w:p>
    <w:p w:rsidR="00F50BB2" w:rsidRDefault="00F50BB2" w:rsidP="00FC7054">
      <w:pPr>
        <w:ind w:left="709" w:hanging="709"/>
        <w:jc w:val="both"/>
      </w:pPr>
    </w:p>
    <w:p w:rsidR="00B8538C" w:rsidRDefault="008E43D4" w:rsidP="00B8538C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8538C" w:rsidRDefault="00B8538C" w:rsidP="00B8538C">
      <w:pPr>
        <w:spacing w:before="120"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8E43D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B8538C" w:rsidRDefault="00B8538C" w:rsidP="00B8538C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8538C" w:rsidRDefault="00B8538C" w:rsidP="00B8538C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04.12.2017 №2488</w:t>
      </w:r>
    </w:p>
    <w:p w:rsidR="00B8538C" w:rsidRDefault="00B8538C" w:rsidP="00B8538C">
      <w:pPr>
        <w:spacing w:line="240" w:lineRule="exact"/>
        <w:jc w:val="center"/>
        <w:rPr>
          <w:sz w:val="28"/>
          <w:szCs w:val="28"/>
        </w:rPr>
      </w:pPr>
    </w:p>
    <w:p w:rsidR="00B8538C" w:rsidRDefault="00B8538C" w:rsidP="00B8538C">
      <w:pPr>
        <w:spacing w:line="240" w:lineRule="exact"/>
        <w:jc w:val="center"/>
        <w:rPr>
          <w:sz w:val="28"/>
          <w:szCs w:val="28"/>
        </w:rPr>
      </w:pPr>
    </w:p>
    <w:p w:rsidR="00B8538C" w:rsidRDefault="00B8538C" w:rsidP="00B8538C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43C5D" w:rsidRDefault="00B8538C" w:rsidP="00443C5D">
      <w:pPr>
        <w:shd w:val="clear" w:color="auto" w:fill="FFFFFF"/>
        <w:tabs>
          <w:tab w:val="left" w:pos="7380"/>
        </w:tabs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и ведения реестра источников доходов бюджета </w:t>
      </w:r>
    </w:p>
    <w:p w:rsidR="00B8538C" w:rsidRDefault="00B8538C" w:rsidP="00443C5D">
      <w:pPr>
        <w:shd w:val="clear" w:color="auto" w:fill="FFFFFF"/>
        <w:tabs>
          <w:tab w:val="left" w:pos="73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ского городского поселения</w:t>
      </w:r>
    </w:p>
    <w:p w:rsidR="00B8538C" w:rsidRPr="00B8538C" w:rsidRDefault="00B8538C" w:rsidP="00B8538C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B8538C" w:rsidRPr="00B8538C" w:rsidRDefault="00B8538C" w:rsidP="00B8538C">
      <w:pPr>
        <w:pStyle w:val="af7"/>
        <w:numPr>
          <w:ilvl w:val="0"/>
          <w:numId w:val="9"/>
        </w:numPr>
        <w:shd w:val="clear" w:color="auto" w:fill="FFFFFF"/>
        <w:tabs>
          <w:tab w:val="left" w:pos="851"/>
          <w:tab w:val="left" w:pos="73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38C">
        <w:rPr>
          <w:rFonts w:ascii="Times New Roman" w:hAnsi="Times New Roman"/>
          <w:sz w:val="28"/>
          <w:szCs w:val="28"/>
        </w:rPr>
        <w:t>Настоящий Порядок определяет правила формирования и ведения р</w:t>
      </w:r>
      <w:r w:rsidRPr="00B8538C">
        <w:rPr>
          <w:rFonts w:ascii="Times New Roman" w:hAnsi="Times New Roman"/>
          <w:sz w:val="28"/>
          <w:szCs w:val="28"/>
        </w:rPr>
        <w:t>е</w:t>
      </w:r>
      <w:r w:rsidRPr="00B8538C">
        <w:rPr>
          <w:rFonts w:ascii="Times New Roman" w:hAnsi="Times New Roman"/>
          <w:sz w:val="28"/>
          <w:szCs w:val="28"/>
        </w:rPr>
        <w:t>естра источников доходов бюджета Валдайского городского поселения (д</w:t>
      </w:r>
      <w:r w:rsidRPr="00B8538C">
        <w:rPr>
          <w:rFonts w:ascii="Times New Roman" w:hAnsi="Times New Roman"/>
          <w:sz w:val="28"/>
          <w:szCs w:val="28"/>
        </w:rPr>
        <w:t>а</w:t>
      </w:r>
      <w:r w:rsidRPr="00B8538C">
        <w:rPr>
          <w:rFonts w:ascii="Times New Roman" w:hAnsi="Times New Roman"/>
          <w:sz w:val="28"/>
          <w:szCs w:val="28"/>
        </w:rPr>
        <w:t>лее – Порядок).</w:t>
      </w:r>
    </w:p>
    <w:p w:rsidR="00B8538C" w:rsidRPr="00B8538C" w:rsidRDefault="00B8538C" w:rsidP="00B8538C">
      <w:pPr>
        <w:pStyle w:val="af7"/>
        <w:numPr>
          <w:ilvl w:val="0"/>
          <w:numId w:val="9"/>
        </w:numPr>
        <w:shd w:val="clear" w:color="auto" w:fill="FFFFFF"/>
        <w:tabs>
          <w:tab w:val="left" w:pos="851"/>
          <w:tab w:val="left" w:pos="73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38C">
        <w:rPr>
          <w:rFonts w:ascii="Times New Roman" w:hAnsi="Times New Roman"/>
          <w:sz w:val="28"/>
          <w:szCs w:val="28"/>
        </w:rPr>
        <w:t>Для целей Порядка под участниками процесса ведения реестров и</w:t>
      </w:r>
      <w:r w:rsidRPr="00B8538C">
        <w:rPr>
          <w:rFonts w:ascii="Times New Roman" w:hAnsi="Times New Roman"/>
          <w:sz w:val="28"/>
          <w:szCs w:val="28"/>
        </w:rPr>
        <w:t>с</w:t>
      </w:r>
      <w:r w:rsidRPr="00B8538C">
        <w:rPr>
          <w:rFonts w:ascii="Times New Roman" w:hAnsi="Times New Roman"/>
          <w:sz w:val="28"/>
          <w:szCs w:val="28"/>
        </w:rPr>
        <w:t>точников доходов бюджета понимаются органы местного самоуправления, иные органы муниципального района, территориальные органы федеральных органов государственной власти в Новгородской области, осуществляющие бюджетные полномочия главных администраторов (администраторов) дох</w:t>
      </w:r>
      <w:r w:rsidRPr="00B8538C">
        <w:rPr>
          <w:rFonts w:ascii="Times New Roman" w:hAnsi="Times New Roman"/>
          <w:sz w:val="28"/>
          <w:szCs w:val="28"/>
        </w:rPr>
        <w:t>о</w:t>
      </w:r>
      <w:r w:rsidRPr="00B8538C">
        <w:rPr>
          <w:rFonts w:ascii="Times New Roman" w:hAnsi="Times New Roman"/>
          <w:sz w:val="28"/>
          <w:szCs w:val="28"/>
        </w:rPr>
        <w:t>дов бюджета городского поселения, органы и организации, осуществляющие оказание муниципальных услуг (выполнение работ), предусматривающих за их оказание (выполнение) взимание платы по источнику доходов бюджета городского поселения</w:t>
      </w:r>
      <w:proofErr w:type="gramEnd"/>
      <w:r w:rsidRPr="00B8538C">
        <w:rPr>
          <w:rFonts w:ascii="Times New Roman" w:hAnsi="Times New Roman"/>
          <w:sz w:val="28"/>
          <w:szCs w:val="28"/>
        </w:rPr>
        <w:t xml:space="preserve"> (в случае если указанные органы и организации не осуществляют бюджетные полномочий администраторов доходов бюджета городского поселения (далее – участники </w:t>
      </w:r>
      <w:proofErr w:type="gramStart"/>
      <w:r w:rsidRPr="00B8538C">
        <w:rPr>
          <w:rFonts w:ascii="Times New Roman" w:hAnsi="Times New Roman"/>
          <w:sz w:val="28"/>
          <w:szCs w:val="28"/>
        </w:rPr>
        <w:t>процесса ведения реестра источн</w:t>
      </w:r>
      <w:r w:rsidRPr="00B8538C">
        <w:rPr>
          <w:rFonts w:ascii="Times New Roman" w:hAnsi="Times New Roman"/>
          <w:sz w:val="28"/>
          <w:szCs w:val="28"/>
        </w:rPr>
        <w:t>и</w:t>
      </w:r>
      <w:r w:rsidRPr="00B8538C">
        <w:rPr>
          <w:rFonts w:ascii="Times New Roman" w:hAnsi="Times New Roman"/>
          <w:sz w:val="28"/>
          <w:szCs w:val="28"/>
        </w:rPr>
        <w:t>ков доходов бюджета городского</w:t>
      </w:r>
      <w:proofErr w:type="gramEnd"/>
      <w:r w:rsidRPr="00B8538C">
        <w:rPr>
          <w:rFonts w:ascii="Times New Roman" w:hAnsi="Times New Roman"/>
          <w:sz w:val="28"/>
          <w:szCs w:val="28"/>
        </w:rPr>
        <w:t xml:space="preserve"> поселения), комитет финансов Админ</w:t>
      </w:r>
      <w:r w:rsidRPr="00B8538C">
        <w:rPr>
          <w:rFonts w:ascii="Times New Roman" w:hAnsi="Times New Roman"/>
          <w:sz w:val="28"/>
          <w:szCs w:val="28"/>
        </w:rPr>
        <w:t>и</w:t>
      </w:r>
      <w:r w:rsidRPr="00B8538C">
        <w:rPr>
          <w:rFonts w:ascii="Times New Roman" w:hAnsi="Times New Roman"/>
          <w:sz w:val="28"/>
          <w:szCs w:val="28"/>
        </w:rPr>
        <w:t xml:space="preserve">страции Валдайского муниципального района. 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3. Реестры источников доходов бюджета городского поселения пре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ставляют собой свод информации о доходах бюджета городского поселения по источникам доходов бюджета, формируемой в процессе составления, утверждения и исполнения бюджета, на основании перечня источников д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ходов Российской Федерации.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Реестры источников доходов бюджета городского поселения формир</w:t>
      </w:r>
      <w:r w:rsidRPr="00B8538C">
        <w:rPr>
          <w:sz w:val="28"/>
          <w:szCs w:val="28"/>
        </w:rPr>
        <w:t>у</w:t>
      </w:r>
      <w:r w:rsidRPr="00B8538C">
        <w:rPr>
          <w:sz w:val="28"/>
          <w:szCs w:val="28"/>
        </w:rPr>
        <w:t>ются и ведутся как единый информационный ресурс, в котором отражаются бюджетные данные на этапах составления, утверждения и исполнения бю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жета по источникам доходов бюджета и соответствующим им группам и</w:t>
      </w:r>
      <w:r w:rsidRPr="00B8538C">
        <w:rPr>
          <w:sz w:val="28"/>
          <w:szCs w:val="28"/>
        </w:rPr>
        <w:t>с</w:t>
      </w:r>
      <w:r w:rsidRPr="00B8538C">
        <w:rPr>
          <w:sz w:val="28"/>
          <w:szCs w:val="28"/>
        </w:rPr>
        <w:t>точников доходов бюджета, включенным в перечень источников доходов Российской Федерации.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4. Реестры источников доходов бюджета городского поселения  форм</w:t>
      </w:r>
      <w:r w:rsidRPr="00B8538C">
        <w:rPr>
          <w:sz w:val="28"/>
          <w:szCs w:val="28"/>
        </w:rPr>
        <w:t>и</w:t>
      </w:r>
      <w:r w:rsidRPr="00B8538C">
        <w:rPr>
          <w:sz w:val="28"/>
          <w:szCs w:val="28"/>
        </w:rPr>
        <w:t>руются и ведутся в электронной форме в информационной системе управл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ния бюджетным процессом Валдайского городского поселения.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5. Реестры источников доходов бюджета городского поселения  ведутся на государственном языке Российской Федерации.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6. Реестры источников доходов бюджета городского поселения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lastRenderedPageBreak/>
        <w:t xml:space="preserve">7. При формировании и ведении </w:t>
      </w:r>
      <w:proofErr w:type="gramStart"/>
      <w:r w:rsidRPr="00B8538C">
        <w:rPr>
          <w:sz w:val="28"/>
          <w:szCs w:val="28"/>
        </w:rPr>
        <w:t>реестров источников доходов бюджета городского поселения</w:t>
      </w:r>
      <w:proofErr w:type="gramEnd"/>
      <w:r w:rsidRPr="00B8538C">
        <w:rPr>
          <w:sz w:val="28"/>
          <w:szCs w:val="28"/>
        </w:rPr>
        <w:t xml:space="preserve"> в информационной системе, указанной в пункте 4 П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рядка,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бюджета городского поселения.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8. Реестр источников доходов бюджета городского поселения ведется комитетом финансов Администрации Валдайского муниципального района.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9. В целях </w:t>
      </w:r>
      <w:proofErr w:type="gramStart"/>
      <w:r w:rsidRPr="00B8538C">
        <w:rPr>
          <w:sz w:val="28"/>
          <w:szCs w:val="28"/>
        </w:rPr>
        <w:t>ведения реестра источников доходов бюджета городского п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селения</w:t>
      </w:r>
      <w:proofErr w:type="gramEnd"/>
      <w:r w:rsidRPr="00B8538C">
        <w:rPr>
          <w:sz w:val="28"/>
          <w:szCs w:val="28"/>
        </w:rPr>
        <w:t xml:space="preserve"> участники процесса ведения реестра источников доходов бюджета городского поселения обеспечивают представление сведений, необходимых для ведения реестра источников доходов бюджета городского поселения, в соответствии с настоящим Порядком.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10. Ответственность за полноту и достоверность информации, а также своевременность ее включения в реестры источников доходов бюджета г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 xml:space="preserve">родского поселения несут участники </w:t>
      </w:r>
      <w:proofErr w:type="gramStart"/>
      <w:r w:rsidRPr="00B8538C">
        <w:rPr>
          <w:sz w:val="28"/>
          <w:szCs w:val="28"/>
        </w:rPr>
        <w:t>процесса ведения реестров источников доходов бюджета</w:t>
      </w:r>
      <w:proofErr w:type="gramEnd"/>
      <w:r w:rsidRPr="00B8538C">
        <w:rPr>
          <w:sz w:val="28"/>
          <w:szCs w:val="28"/>
        </w:rPr>
        <w:t>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11. </w:t>
      </w:r>
      <w:proofErr w:type="gramStart"/>
      <w:r w:rsidRPr="00B8538C">
        <w:rPr>
          <w:sz w:val="28"/>
          <w:szCs w:val="28"/>
        </w:rPr>
        <w:t>В реестры источников доходов бюджета городского поселения в о</w:t>
      </w:r>
      <w:r w:rsidRPr="00B8538C">
        <w:rPr>
          <w:sz w:val="28"/>
          <w:szCs w:val="28"/>
        </w:rPr>
        <w:t>т</w:t>
      </w:r>
      <w:r w:rsidRPr="00B8538C">
        <w:rPr>
          <w:sz w:val="28"/>
          <w:szCs w:val="28"/>
        </w:rPr>
        <w:t>ношении каждого источника дохода бюджета городского поселения включ</w:t>
      </w:r>
      <w:r w:rsidRPr="00B8538C">
        <w:rPr>
          <w:sz w:val="28"/>
          <w:szCs w:val="28"/>
        </w:rPr>
        <w:t>а</w:t>
      </w:r>
      <w:r w:rsidRPr="00B8538C">
        <w:rPr>
          <w:sz w:val="28"/>
          <w:szCs w:val="28"/>
        </w:rPr>
        <w:t xml:space="preserve">ется информация, указанная в пункте 11 </w:t>
      </w:r>
      <w:hyperlink r:id="rId8" w:history="1">
        <w:r w:rsidRPr="00B8538C">
          <w:rPr>
            <w:rStyle w:val="af"/>
            <w:color w:val="auto"/>
            <w:sz w:val="28"/>
            <w:szCs w:val="28"/>
            <w:u w:val="none"/>
          </w:rPr>
          <w:t>Общих требований к составу и</w:t>
        </w:r>
        <w:r w:rsidRPr="00B8538C">
          <w:rPr>
            <w:rStyle w:val="af"/>
            <w:color w:val="auto"/>
            <w:sz w:val="28"/>
            <w:szCs w:val="28"/>
            <w:u w:val="none"/>
          </w:rPr>
          <w:t>н</w:t>
        </w:r>
        <w:r w:rsidRPr="00B8538C">
          <w:rPr>
            <w:rStyle w:val="af"/>
            <w:color w:val="auto"/>
            <w:sz w:val="28"/>
            <w:szCs w:val="28"/>
            <w:u w:val="none"/>
          </w:rPr>
          <w:t>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бюджета субъектов Российской Федерации, р</w:t>
        </w:r>
        <w:r w:rsidRPr="00B8538C">
          <w:rPr>
            <w:rStyle w:val="af"/>
            <w:color w:val="auto"/>
            <w:sz w:val="28"/>
            <w:szCs w:val="28"/>
            <w:u w:val="none"/>
          </w:rPr>
          <w:t>е</w:t>
        </w:r>
        <w:r w:rsidRPr="00B8538C">
          <w:rPr>
            <w:rStyle w:val="af"/>
            <w:color w:val="auto"/>
            <w:sz w:val="28"/>
            <w:szCs w:val="28"/>
            <w:u w:val="none"/>
          </w:rPr>
          <w:t>естров источников доходов местных бюджета и реестров источников дох</w:t>
        </w:r>
        <w:r w:rsidRPr="00B8538C">
          <w:rPr>
            <w:rStyle w:val="af"/>
            <w:color w:val="auto"/>
            <w:sz w:val="28"/>
            <w:szCs w:val="28"/>
            <w:u w:val="none"/>
          </w:rPr>
          <w:t>о</w:t>
        </w:r>
        <w:r w:rsidRPr="00B8538C">
          <w:rPr>
            <w:rStyle w:val="af"/>
            <w:color w:val="auto"/>
            <w:sz w:val="28"/>
            <w:szCs w:val="28"/>
            <w:u w:val="none"/>
          </w:rPr>
          <w:t>дов бюджета государственных внебюджетных фондов</w:t>
        </w:r>
        <w:proofErr w:type="gramEnd"/>
      </w:hyperlink>
      <w:r w:rsidRPr="00B8538C">
        <w:rPr>
          <w:sz w:val="28"/>
          <w:szCs w:val="28"/>
        </w:rPr>
        <w:t xml:space="preserve">, </w:t>
      </w:r>
      <w:proofErr w:type="gramStart"/>
      <w:r w:rsidRPr="00B8538C">
        <w:rPr>
          <w:sz w:val="28"/>
          <w:szCs w:val="28"/>
        </w:rPr>
        <w:t>утвержденных</w:t>
      </w:r>
      <w:proofErr w:type="gramEnd"/>
      <w:r w:rsidRPr="00B8538C">
        <w:rPr>
          <w:sz w:val="28"/>
          <w:szCs w:val="28"/>
        </w:rPr>
        <w:t xml:space="preserve"> </w:t>
      </w:r>
      <w:hyperlink r:id="rId9" w:history="1">
        <w:r w:rsidRPr="00B8538C">
          <w:rPr>
            <w:rStyle w:val="af"/>
            <w:color w:val="auto"/>
            <w:sz w:val="28"/>
            <w:szCs w:val="28"/>
            <w:u w:val="none"/>
          </w:rPr>
          <w:t>постано</w:t>
        </w:r>
        <w:r w:rsidRPr="00B8538C">
          <w:rPr>
            <w:rStyle w:val="af"/>
            <w:color w:val="auto"/>
            <w:sz w:val="28"/>
            <w:szCs w:val="28"/>
            <w:u w:val="none"/>
          </w:rPr>
          <w:t>в</w:t>
        </w:r>
        <w:r w:rsidRPr="00B8538C">
          <w:rPr>
            <w:rStyle w:val="af"/>
            <w:color w:val="auto"/>
            <w:sz w:val="28"/>
            <w:szCs w:val="28"/>
            <w:u w:val="none"/>
          </w:rPr>
          <w:t>лением Правительства Российской Федерации от 31 августа 2016 года N 868</w:t>
        </w:r>
      </w:hyperlink>
      <w:r w:rsidRPr="00B8538C">
        <w:rPr>
          <w:sz w:val="28"/>
          <w:szCs w:val="28"/>
        </w:rPr>
        <w:t xml:space="preserve"> (далее - Общие требования).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12. В реестры источников доходов бюджета городского поселения в о</w:t>
      </w:r>
      <w:r w:rsidRPr="00B8538C">
        <w:rPr>
          <w:sz w:val="28"/>
          <w:szCs w:val="28"/>
        </w:rPr>
        <w:t>т</w:t>
      </w:r>
      <w:r w:rsidRPr="00B8538C">
        <w:rPr>
          <w:sz w:val="28"/>
          <w:szCs w:val="28"/>
        </w:rPr>
        <w:t>ношении платежей, являющихся источником доходов бюджета, включается информация, указанная в пункте 12 Общих требований.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13. </w:t>
      </w:r>
      <w:proofErr w:type="gramStart"/>
      <w:r w:rsidRPr="00B8538C">
        <w:rPr>
          <w:sz w:val="28"/>
          <w:szCs w:val="28"/>
        </w:rPr>
        <w:t>В реестрах источников доходов бюджета городского поселения  та</w:t>
      </w:r>
      <w:r w:rsidRPr="00B8538C">
        <w:rPr>
          <w:sz w:val="28"/>
          <w:szCs w:val="28"/>
        </w:rPr>
        <w:t>к</w:t>
      </w:r>
      <w:r w:rsidRPr="00B8538C">
        <w:rPr>
          <w:sz w:val="28"/>
          <w:szCs w:val="28"/>
        </w:rPr>
        <w:t>же формируется консолидированная и (или) сводная информация по группам источников доходов бюджета городского поселения по показателям прогн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зов доходов бюджета на этапах составления, утверждения и исполнения бюджета, а также кассовым поступлениям по доходам бюджета городского поселения с указанием сведений о группах источников доходов бюджета г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родского поселения на основе перечня источников доходов Российской Ф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дерации.</w:t>
      </w:r>
      <w:proofErr w:type="gramEnd"/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14. Информация, указанная в подпунктах "а" - "д" пункта 11 и подпун</w:t>
      </w:r>
      <w:r w:rsidRPr="00B8538C">
        <w:rPr>
          <w:sz w:val="28"/>
          <w:szCs w:val="28"/>
        </w:rPr>
        <w:t>к</w:t>
      </w:r>
      <w:r w:rsidRPr="00B8538C">
        <w:rPr>
          <w:sz w:val="28"/>
          <w:szCs w:val="28"/>
        </w:rPr>
        <w:t>тах "а" - "ж" пункта 12 Общих требований, формируется и изменяется на о</w:t>
      </w:r>
      <w:r w:rsidRPr="00B8538C">
        <w:rPr>
          <w:sz w:val="28"/>
          <w:szCs w:val="28"/>
        </w:rPr>
        <w:t>с</w:t>
      </w:r>
      <w:r w:rsidRPr="00B8538C">
        <w:rPr>
          <w:sz w:val="28"/>
          <w:szCs w:val="28"/>
        </w:rPr>
        <w:t>нове перечня источников доходов Российской Федерации путем обмена да</w:t>
      </w:r>
      <w:r w:rsidRPr="00B8538C">
        <w:rPr>
          <w:sz w:val="28"/>
          <w:szCs w:val="28"/>
        </w:rPr>
        <w:t>н</w:t>
      </w:r>
      <w:r w:rsidRPr="00B8538C">
        <w:rPr>
          <w:sz w:val="28"/>
          <w:szCs w:val="28"/>
        </w:rPr>
        <w:t>ными между информационными системами, в которых осуществляется фо</w:t>
      </w:r>
      <w:r w:rsidRPr="00B8538C">
        <w:rPr>
          <w:sz w:val="28"/>
          <w:szCs w:val="28"/>
        </w:rPr>
        <w:t>р</w:t>
      </w:r>
      <w:r w:rsidRPr="00B8538C">
        <w:rPr>
          <w:sz w:val="28"/>
          <w:szCs w:val="28"/>
        </w:rPr>
        <w:t>мирование и ведение перечня источников доходов Российской Федерации и реестров источников доходов бюджета городского поселения.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lastRenderedPageBreak/>
        <w:t>15. Информация, указанная в подпунктах "е" - "и" пункта 11 Общих тр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бований, формируется и ведется на основании прогнозов поступления дох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дов бюджета.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16. Информация, указанная в подпунктах "и", "л" пункта 12 Общих тр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бований, формируется и ведется на основании сведений Государственной информационной системы о государственных и муниципальных платежах, получаемых комитетом финансов Администрации муниципального района, в соответствии с установленным порядком ведения Государственной инфо</w:t>
      </w:r>
      <w:r w:rsidRPr="00B8538C">
        <w:rPr>
          <w:sz w:val="28"/>
          <w:szCs w:val="28"/>
        </w:rPr>
        <w:t>р</w:t>
      </w:r>
      <w:r w:rsidRPr="00B8538C">
        <w:rPr>
          <w:sz w:val="28"/>
          <w:szCs w:val="28"/>
        </w:rPr>
        <w:t>мационной системы о государственных и муниципальных платежах.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17. Информация, указанная в подпункте "к" пункта 11 Общих требов</w:t>
      </w:r>
      <w:r w:rsidRPr="00B8538C">
        <w:rPr>
          <w:sz w:val="28"/>
          <w:szCs w:val="28"/>
        </w:rPr>
        <w:t>а</w:t>
      </w:r>
      <w:r w:rsidRPr="00B8538C">
        <w:rPr>
          <w:sz w:val="28"/>
          <w:szCs w:val="28"/>
        </w:rPr>
        <w:t>ний, формируется на основании соответствующих сведений реестра исто</w:t>
      </w:r>
      <w:r w:rsidRPr="00B8538C">
        <w:rPr>
          <w:sz w:val="28"/>
          <w:szCs w:val="28"/>
        </w:rPr>
        <w:t>ч</w:t>
      </w:r>
      <w:r w:rsidRPr="00B8538C">
        <w:rPr>
          <w:sz w:val="28"/>
          <w:szCs w:val="28"/>
        </w:rPr>
        <w:t>ников доходов Российской Федерации, представляемых Федеральным казн</w:t>
      </w:r>
      <w:r w:rsidRPr="00B8538C">
        <w:rPr>
          <w:sz w:val="28"/>
          <w:szCs w:val="28"/>
        </w:rPr>
        <w:t>а</w:t>
      </w:r>
      <w:r w:rsidRPr="00B8538C">
        <w:rPr>
          <w:sz w:val="28"/>
          <w:szCs w:val="28"/>
        </w:rPr>
        <w:t>чейством в соответствии с установленным порядком формирования и вед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ния реестра источников доходов Российской Федерации.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18. Участники </w:t>
      </w:r>
      <w:proofErr w:type="gramStart"/>
      <w:r w:rsidRPr="00B8538C">
        <w:rPr>
          <w:sz w:val="28"/>
          <w:szCs w:val="28"/>
        </w:rPr>
        <w:t>процесса ведения реестра источников доходов бюджета городского поселения</w:t>
      </w:r>
      <w:proofErr w:type="gramEnd"/>
      <w:r w:rsidRPr="00B8538C">
        <w:rPr>
          <w:sz w:val="28"/>
          <w:szCs w:val="28"/>
        </w:rPr>
        <w:t xml:space="preserve"> обеспечивают представление в комитет финансов А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министрации Валдайского муниципального района информации, необход</w:t>
      </w:r>
      <w:r w:rsidRPr="00B8538C">
        <w:rPr>
          <w:sz w:val="28"/>
          <w:szCs w:val="28"/>
        </w:rPr>
        <w:t>и</w:t>
      </w:r>
      <w:r w:rsidRPr="00B8538C">
        <w:rPr>
          <w:sz w:val="28"/>
          <w:szCs w:val="28"/>
        </w:rPr>
        <w:t>мой для ведения реестра источников доходов бюджета городского поселения, в следующие сроки: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подпунктах "а" - "д" пункта 11 и подпунктах "а" - "ж" пункта 12 Общих требований, - незамедлительно, но не позднее о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ного рабочего дня со дня внесения указанной информации в перечень исто</w:t>
      </w:r>
      <w:r w:rsidRPr="00B8538C">
        <w:rPr>
          <w:sz w:val="28"/>
          <w:szCs w:val="28"/>
        </w:rPr>
        <w:t>ч</w:t>
      </w:r>
      <w:r w:rsidRPr="00B8538C">
        <w:rPr>
          <w:sz w:val="28"/>
          <w:szCs w:val="28"/>
        </w:rPr>
        <w:t>ников доходов Российской Федерации, реестр источников доходов Росси</w:t>
      </w:r>
      <w:r w:rsidRPr="00B8538C">
        <w:rPr>
          <w:sz w:val="28"/>
          <w:szCs w:val="28"/>
        </w:rPr>
        <w:t>й</w:t>
      </w:r>
      <w:r w:rsidRPr="00B8538C">
        <w:rPr>
          <w:sz w:val="28"/>
          <w:szCs w:val="28"/>
        </w:rPr>
        <w:t>ской Федерации;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подпунктах "ж", "з", "л" пункта 11 Общих тр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бований, - не позднее 5 рабочих дней со дня принятия или внесения измен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ний в решение Совета депутатов Валдайского городского поселения о бю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жете городского поселения об обеспечении бюджета городского поселения;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"и" пункта 11 Общих требований, - согласно установленному в соответствии с бюджетным законодательством порядку составления и ведения кассового плана исполнения бюджета горо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ского поселения, но не позднее 10 рабочего дня каждого месяца года;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подпунктах "и", "л" пункта 12 Общих треб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ваний, - незамедлительно, но не позднее одного рабочего дня со дня напра</w:t>
      </w:r>
      <w:r w:rsidRPr="00B8538C">
        <w:rPr>
          <w:sz w:val="28"/>
          <w:szCs w:val="28"/>
        </w:rPr>
        <w:t>в</w:t>
      </w:r>
      <w:r w:rsidRPr="00B8538C">
        <w:rPr>
          <w:sz w:val="28"/>
          <w:szCs w:val="28"/>
        </w:rPr>
        <w:t>ления указанной информации в Государственную информационную систему о государственных и муниципальных платежах;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"е" пункта 11 Общих требований, - не позднее 5 рабочих дней со дня принятия или внесения изменений в реш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ние Совета депутатов  Валдайского городского поселения о бюджете горо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ского поселения;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"м" пункта 12 Общих требований, - не позднее 10 рабочего дня каждого месяца года;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</w:t>
      </w:r>
      <w:proofErr w:type="gramStart"/>
      <w:r w:rsidRPr="00B8538C">
        <w:rPr>
          <w:sz w:val="28"/>
          <w:szCs w:val="28"/>
        </w:rPr>
        <w:t>к</w:t>
      </w:r>
      <w:proofErr w:type="gramEnd"/>
      <w:r w:rsidRPr="00B8538C">
        <w:rPr>
          <w:sz w:val="28"/>
          <w:szCs w:val="28"/>
        </w:rPr>
        <w:t>" пунктов 11, 12 Общих требов</w:t>
      </w:r>
      <w:r w:rsidRPr="00B8538C">
        <w:rPr>
          <w:sz w:val="28"/>
          <w:szCs w:val="28"/>
        </w:rPr>
        <w:t>а</w:t>
      </w:r>
      <w:r w:rsidRPr="00B8538C">
        <w:rPr>
          <w:sz w:val="28"/>
          <w:szCs w:val="28"/>
        </w:rPr>
        <w:t>ний, - в соответствии с установленным в соответствии с бюджетным закон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 xml:space="preserve">дательством порядком составления и ведения кассового плана исполнения </w:t>
      </w:r>
      <w:r w:rsidRPr="00B8538C">
        <w:rPr>
          <w:sz w:val="28"/>
          <w:szCs w:val="28"/>
        </w:rPr>
        <w:lastRenderedPageBreak/>
        <w:t>бюджета городского поселения, но не позднее десятого рабочего дня каждого месяца года;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"з" пункта 12 Общих требований, - незамедлительно, но не позднее одного рабочего дня после осуществления начисления.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19. Органы, указанные в пункте 8 Порядка, обеспечивают включение в реестры источников доходов бюджета городского поселения информации, указанной в пунктах 11, 12 Общих требований, в следующие сроки: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подпунктах "а" - "д" пункта 11 и подпунктах "а" - "ж" пункта 12 Общих требований, - незамедлительно, но не позднее о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ного рабочего дня со дня внесения указанной информации в перечень исто</w:t>
      </w:r>
      <w:r w:rsidRPr="00B8538C">
        <w:rPr>
          <w:sz w:val="28"/>
          <w:szCs w:val="28"/>
        </w:rPr>
        <w:t>ч</w:t>
      </w:r>
      <w:r w:rsidRPr="00B8538C">
        <w:rPr>
          <w:sz w:val="28"/>
          <w:szCs w:val="28"/>
        </w:rPr>
        <w:t>ников доходов Российской Федерации, реестр источников доходов Росси</w:t>
      </w:r>
      <w:r w:rsidRPr="00B8538C">
        <w:rPr>
          <w:sz w:val="28"/>
          <w:szCs w:val="28"/>
        </w:rPr>
        <w:t>й</w:t>
      </w:r>
      <w:r w:rsidRPr="00B8538C">
        <w:rPr>
          <w:sz w:val="28"/>
          <w:szCs w:val="28"/>
        </w:rPr>
        <w:t>ской Федерации;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подпунктах "ж", "з", "л" пункта 11 Общих тр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бований, - не позднее 5 рабочих дней со дня принятия или внесения измен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ний в решение Совета депутатов Валдайского городского поселения о бю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жете городского поселения;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"и" пункта 11 Общих требований, - согласно установленным в соответствии с бюджетным законодательством порядком составления и ведения кассового плана исполнения бюджета г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родского поселения, но не позднее 10 рабочего дня каждого месяца года;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подпунктах "и", "л" пункта 12 Общих треб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ваний, - незамедлительно, но не позднее одного рабочего дня со дня напра</w:t>
      </w:r>
      <w:r w:rsidRPr="00B8538C">
        <w:rPr>
          <w:sz w:val="28"/>
          <w:szCs w:val="28"/>
        </w:rPr>
        <w:t>в</w:t>
      </w:r>
      <w:r w:rsidRPr="00B8538C">
        <w:rPr>
          <w:sz w:val="28"/>
          <w:szCs w:val="28"/>
        </w:rPr>
        <w:t>ления указанной информации в Государственную информационную систему о государственных и муниципальных платежах;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"е" пункта 11 Общих требований, - не позднее 5 рабочих дней со дня принятия или внесения изменений в реш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ние Совета депутатов Валдайского городского поселения о бюджете горо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ского поселения;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"м" пункта 12 Общих требований, - не позднее 10 рабочего дня каждого месяца года;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</w:t>
      </w:r>
      <w:proofErr w:type="gramStart"/>
      <w:r w:rsidRPr="00B8538C">
        <w:rPr>
          <w:sz w:val="28"/>
          <w:szCs w:val="28"/>
        </w:rPr>
        <w:t>к</w:t>
      </w:r>
      <w:proofErr w:type="gramEnd"/>
      <w:r w:rsidRPr="00B8538C">
        <w:rPr>
          <w:sz w:val="28"/>
          <w:szCs w:val="28"/>
        </w:rPr>
        <w:t>" пунктов 11, 12 Общих требов</w:t>
      </w:r>
      <w:r w:rsidRPr="00B8538C">
        <w:rPr>
          <w:sz w:val="28"/>
          <w:szCs w:val="28"/>
        </w:rPr>
        <w:t>а</w:t>
      </w:r>
      <w:r w:rsidRPr="00B8538C">
        <w:rPr>
          <w:sz w:val="28"/>
          <w:szCs w:val="28"/>
        </w:rPr>
        <w:t>ний, - в соответствии с установленными в соответствии с бюджетным зак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нодательством порядком составления и ведения кассового плана исполнения бюджета городского поселения, но не позднее 10 рабочего дня каждого м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сяца года;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информации, указанной в подпункте "з" пункта 12 Общих требований, - незамедлительно, но не позднее одного рабочего дня после осуществления начисления.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20. Комитет финансов Администрации Валдайского муниципального района в течение одного рабочего дня со дня представления участниками процесса </w:t>
      </w:r>
      <w:proofErr w:type="gramStart"/>
      <w:r w:rsidRPr="00B8538C">
        <w:rPr>
          <w:sz w:val="28"/>
          <w:szCs w:val="28"/>
        </w:rPr>
        <w:t>ведения реестра источников доходов бюджета городского посел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ния</w:t>
      </w:r>
      <w:proofErr w:type="gramEnd"/>
      <w:r w:rsidRPr="00B8538C">
        <w:rPr>
          <w:sz w:val="28"/>
          <w:szCs w:val="28"/>
        </w:rPr>
        <w:t xml:space="preserve"> информации, указанной в пунктах 11, 12 Общих требований, обеспеч</w:t>
      </w:r>
      <w:r w:rsidRPr="00B8538C">
        <w:rPr>
          <w:sz w:val="28"/>
          <w:szCs w:val="28"/>
        </w:rPr>
        <w:t>и</w:t>
      </w:r>
      <w:r w:rsidRPr="00B8538C">
        <w:rPr>
          <w:sz w:val="28"/>
          <w:szCs w:val="28"/>
        </w:rPr>
        <w:t>вает в автоматизированном режиме проверку: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lastRenderedPageBreak/>
        <w:t>наличия информации в соответствии с пунктами 11, 12 Общих требов</w:t>
      </w:r>
      <w:r w:rsidRPr="00B8538C">
        <w:rPr>
          <w:sz w:val="28"/>
          <w:szCs w:val="28"/>
        </w:rPr>
        <w:t>а</w:t>
      </w:r>
      <w:r w:rsidRPr="00B8538C">
        <w:rPr>
          <w:sz w:val="28"/>
          <w:szCs w:val="28"/>
        </w:rPr>
        <w:t>ний;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соответствия порядка формирования информации правилам, устано</w:t>
      </w:r>
      <w:r w:rsidRPr="00B8538C">
        <w:rPr>
          <w:sz w:val="28"/>
          <w:szCs w:val="28"/>
        </w:rPr>
        <w:t>в</w:t>
      </w:r>
      <w:r w:rsidRPr="00B8538C">
        <w:rPr>
          <w:sz w:val="28"/>
          <w:szCs w:val="28"/>
        </w:rPr>
        <w:t>ленным в соответствии с пунктом 25 Общих требований.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21. В случае положительного результата проверки, указанной в пункте 20 Порядка, информация, представленная участниками </w:t>
      </w:r>
      <w:proofErr w:type="gramStart"/>
      <w:r w:rsidRPr="00B8538C">
        <w:rPr>
          <w:sz w:val="28"/>
          <w:szCs w:val="28"/>
        </w:rPr>
        <w:t>процесса ведения р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естра источников доходов бюджета городского</w:t>
      </w:r>
      <w:proofErr w:type="gramEnd"/>
      <w:r w:rsidRPr="00B8538C">
        <w:rPr>
          <w:sz w:val="28"/>
          <w:szCs w:val="28"/>
        </w:rPr>
        <w:t xml:space="preserve"> поселения, образует следу</w:t>
      </w:r>
      <w:r w:rsidRPr="00B8538C">
        <w:rPr>
          <w:sz w:val="28"/>
          <w:szCs w:val="28"/>
        </w:rPr>
        <w:t>ю</w:t>
      </w:r>
      <w:r w:rsidRPr="00B8538C">
        <w:rPr>
          <w:sz w:val="28"/>
          <w:szCs w:val="28"/>
        </w:rPr>
        <w:t>щие реестровые записи реестра источников доходов бюджета городского п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селения, которым комитет финансов Администрации Валдайского муниц</w:t>
      </w:r>
      <w:r w:rsidRPr="00B8538C">
        <w:rPr>
          <w:sz w:val="28"/>
          <w:szCs w:val="28"/>
        </w:rPr>
        <w:t>и</w:t>
      </w:r>
      <w:r w:rsidRPr="00B8538C">
        <w:rPr>
          <w:sz w:val="28"/>
          <w:szCs w:val="28"/>
        </w:rPr>
        <w:t>пального района присваивает уникальные номера: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в части информации, указанной в пункте 11 Общих требований, - реес</w:t>
      </w:r>
      <w:r w:rsidRPr="00B8538C">
        <w:rPr>
          <w:sz w:val="28"/>
          <w:szCs w:val="28"/>
        </w:rPr>
        <w:t>т</w:t>
      </w:r>
      <w:r w:rsidRPr="00B8538C">
        <w:rPr>
          <w:sz w:val="28"/>
          <w:szCs w:val="28"/>
        </w:rPr>
        <w:t xml:space="preserve">ровую запись </w:t>
      </w:r>
      <w:proofErr w:type="gramStart"/>
      <w:r w:rsidRPr="00B8538C">
        <w:rPr>
          <w:sz w:val="28"/>
          <w:szCs w:val="28"/>
        </w:rPr>
        <w:t>источника дохода бюджета реестра источников доходов бю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жета городского поселения</w:t>
      </w:r>
      <w:proofErr w:type="gramEnd"/>
      <w:r w:rsidRPr="00B8538C">
        <w:rPr>
          <w:sz w:val="28"/>
          <w:szCs w:val="28"/>
        </w:rPr>
        <w:t>;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в части информации, указанной в пункте 12 Общих требований, - реес</w:t>
      </w:r>
      <w:r w:rsidRPr="00B8538C">
        <w:rPr>
          <w:sz w:val="28"/>
          <w:szCs w:val="28"/>
        </w:rPr>
        <w:t>т</w:t>
      </w:r>
      <w:r w:rsidRPr="00B8538C">
        <w:rPr>
          <w:sz w:val="28"/>
          <w:szCs w:val="28"/>
        </w:rPr>
        <w:t xml:space="preserve">ровую запись платежа по источнику </w:t>
      </w:r>
      <w:proofErr w:type="gramStart"/>
      <w:r w:rsidRPr="00B8538C">
        <w:rPr>
          <w:sz w:val="28"/>
          <w:szCs w:val="28"/>
        </w:rPr>
        <w:t>дохода бюджета реестра источников д</w:t>
      </w:r>
      <w:r w:rsidRPr="00B8538C">
        <w:rPr>
          <w:sz w:val="28"/>
          <w:szCs w:val="28"/>
        </w:rPr>
        <w:t>о</w:t>
      </w:r>
      <w:r w:rsidRPr="00B8538C">
        <w:rPr>
          <w:sz w:val="28"/>
          <w:szCs w:val="28"/>
        </w:rPr>
        <w:t>ходов бюджета городского поселения</w:t>
      </w:r>
      <w:proofErr w:type="gramEnd"/>
      <w:r w:rsidRPr="00B8538C">
        <w:rPr>
          <w:sz w:val="28"/>
          <w:szCs w:val="28"/>
        </w:rPr>
        <w:t>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При направлении участниками процесса </w:t>
      </w:r>
      <w:proofErr w:type="gramStart"/>
      <w:r w:rsidRPr="00B8538C">
        <w:rPr>
          <w:sz w:val="28"/>
          <w:szCs w:val="28"/>
        </w:rPr>
        <w:t>ведения реестра источников доходов  бюджета городского поселения измененной</w:t>
      </w:r>
      <w:proofErr w:type="gramEnd"/>
      <w:r w:rsidRPr="00B8538C">
        <w:rPr>
          <w:sz w:val="28"/>
          <w:szCs w:val="28"/>
        </w:rPr>
        <w:t xml:space="preserve"> информации, указанной в пунктах 11, 12 Общих требований, ранее образованные реестровые записи обновляются.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В случае отрицательного результата проверки, указанной в пункте 20 Порядка, информация, представленная участниками </w:t>
      </w:r>
      <w:proofErr w:type="gramStart"/>
      <w:r w:rsidRPr="00B8538C">
        <w:rPr>
          <w:sz w:val="28"/>
          <w:szCs w:val="28"/>
        </w:rPr>
        <w:t>процесса ведения р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естра источников доходов бюджета городского поселения</w:t>
      </w:r>
      <w:proofErr w:type="gramEnd"/>
      <w:r w:rsidRPr="00B8538C">
        <w:rPr>
          <w:sz w:val="28"/>
          <w:szCs w:val="28"/>
        </w:rPr>
        <w:t xml:space="preserve"> в соответствии с пунктами 11 и 12 Общих требований, не образует (не обновляет) реестровые записи. В указанном случае комитет финансов Администрации Валдайского муниципального района в течение не более одного рабочего дня со дня пре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 xml:space="preserve">ставления участниками процесса </w:t>
      </w:r>
      <w:proofErr w:type="gramStart"/>
      <w:r w:rsidRPr="00B8538C">
        <w:rPr>
          <w:sz w:val="28"/>
          <w:szCs w:val="28"/>
        </w:rPr>
        <w:t>ведения реестра источников доходов бю</w:t>
      </w:r>
      <w:r w:rsidRPr="00B8538C">
        <w:rPr>
          <w:sz w:val="28"/>
          <w:szCs w:val="28"/>
        </w:rPr>
        <w:t>д</w:t>
      </w:r>
      <w:r w:rsidRPr="00B8538C">
        <w:rPr>
          <w:sz w:val="28"/>
          <w:szCs w:val="28"/>
        </w:rPr>
        <w:t>жета городского поселения информации</w:t>
      </w:r>
      <w:proofErr w:type="gramEnd"/>
      <w:r w:rsidRPr="00B8538C">
        <w:rPr>
          <w:sz w:val="28"/>
          <w:szCs w:val="28"/>
        </w:rPr>
        <w:t xml:space="preserve"> уведомляет их об отрицательном р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зультате проверки посредством направления протокола, содержащего свед</w:t>
      </w:r>
      <w:r w:rsidRPr="00B8538C">
        <w:rPr>
          <w:sz w:val="28"/>
          <w:szCs w:val="28"/>
        </w:rPr>
        <w:t>е</w:t>
      </w:r>
      <w:r w:rsidRPr="00B8538C">
        <w:rPr>
          <w:sz w:val="28"/>
          <w:szCs w:val="28"/>
        </w:rPr>
        <w:t>ния о выявленных несоответствиях.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В случае получения указанного протокола участники процесса </w:t>
      </w:r>
      <w:proofErr w:type="gramStart"/>
      <w:r w:rsidRPr="00B8538C">
        <w:rPr>
          <w:sz w:val="28"/>
          <w:szCs w:val="28"/>
        </w:rPr>
        <w:t>ведения реестра источников доходов бюджета городского поселения</w:t>
      </w:r>
      <w:proofErr w:type="gramEnd"/>
      <w:r w:rsidRPr="00B8538C">
        <w:rPr>
          <w:sz w:val="28"/>
          <w:szCs w:val="28"/>
        </w:rPr>
        <w:t xml:space="preserve"> в срок не более 3 рабочих дней со дня получения протокола устраняют выявленные несоотве</w:t>
      </w:r>
      <w:r w:rsidRPr="00B8538C">
        <w:rPr>
          <w:sz w:val="28"/>
          <w:szCs w:val="28"/>
        </w:rPr>
        <w:t>т</w:t>
      </w:r>
      <w:r w:rsidRPr="00B8538C">
        <w:rPr>
          <w:sz w:val="28"/>
          <w:szCs w:val="28"/>
        </w:rPr>
        <w:t>ствия и повторно представляют информацию для включения в реестр исто</w:t>
      </w:r>
      <w:r w:rsidRPr="00B8538C">
        <w:rPr>
          <w:sz w:val="28"/>
          <w:szCs w:val="28"/>
        </w:rPr>
        <w:t>ч</w:t>
      </w:r>
      <w:r w:rsidRPr="00B8538C">
        <w:rPr>
          <w:sz w:val="28"/>
          <w:szCs w:val="28"/>
        </w:rPr>
        <w:t>ников доходов бюджета.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22. Уникальный номер реестровой </w:t>
      </w:r>
      <w:proofErr w:type="gramStart"/>
      <w:r w:rsidRPr="00B8538C">
        <w:rPr>
          <w:sz w:val="28"/>
          <w:szCs w:val="28"/>
        </w:rPr>
        <w:t>записи источника дохода бюджета реестров источников доходов бюджета</w:t>
      </w:r>
      <w:proofErr w:type="gramEnd"/>
      <w:r w:rsidRPr="00B8538C">
        <w:rPr>
          <w:sz w:val="28"/>
          <w:szCs w:val="28"/>
        </w:rPr>
        <w:t xml:space="preserve"> формируется в соответствии с пун</w:t>
      </w:r>
      <w:r w:rsidRPr="00B8538C">
        <w:rPr>
          <w:sz w:val="28"/>
          <w:szCs w:val="28"/>
        </w:rPr>
        <w:t>к</w:t>
      </w:r>
      <w:r w:rsidRPr="00B8538C">
        <w:rPr>
          <w:sz w:val="28"/>
          <w:szCs w:val="28"/>
        </w:rPr>
        <w:t>том 22 Общих требований.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 xml:space="preserve">23. Уникальный номер реестровой записи платежа по источнику </w:t>
      </w:r>
      <w:proofErr w:type="gramStart"/>
      <w:r w:rsidRPr="00B8538C">
        <w:rPr>
          <w:sz w:val="28"/>
          <w:szCs w:val="28"/>
        </w:rPr>
        <w:t>дохода бюджета реестров источников доходов бюджета</w:t>
      </w:r>
      <w:proofErr w:type="gramEnd"/>
      <w:r w:rsidRPr="00B8538C">
        <w:rPr>
          <w:sz w:val="28"/>
          <w:szCs w:val="28"/>
        </w:rPr>
        <w:t xml:space="preserve"> формируется в соответствии с пунктом 23 Общих требований.</w:t>
      </w:r>
    </w:p>
    <w:p w:rsidR="00B8538C" w:rsidRP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t>24. Реестр источников доходов бюджета городского поселения напра</w:t>
      </w:r>
      <w:r w:rsidRPr="00B8538C">
        <w:rPr>
          <w:sz w:val="28"/>
          <w:szCs w:val="28"/>
        </w:rPr>
        <w:t>в</w:t>
      </w:r>
      <w:r w:rsidRPr="00B8538C">
        <w:rPr>
          <w:sz w:val="28"/>
          <w:szCs w:val="28"/>
        </w:rPr>
        <w:t>ляется в составе документов и материалов, представляемых одновременно с проектом решения Совета депутатов Валдайского городского поселения о бюджете городского поселения по форме согласно приложению к Порядку.</w:t>
      </w:r>
    </w:p>
    <w:p w:rsidR="00B8538C" w:rsidRDefault="00B8538C" w:rsidP="00B8538C">
      <w:pPr>
        <w:ind w:firstLine="567"/>
        <w:jc w:val="both"/>
        <w:rPr>
          <w:sz w:val="28"/>
          <w:szCs w:val="28"/>
        </w:rPr>
      </w:pPr>
      <w:r w:rsidRPr="00B8538C">
        <w:rPr>
          <w:sz w:val="28"/>
          <w:szCs w:val="28"/>
        </w:rPr>
        <w:lastRenderedPageBreak/>
        <w:t xml:space="preserve">25. </w:t>
      </w:r>
      <w:proofErr w:type="gramStart"/>
      <w:r w:rsidRPr="00B8538C">
        <w:rPr>
          <w:sz w:val="28"/>
          <w:szCs w:val="28"/>
        </w:rPr>
        <w:t xml:space="preserve">Формирование информации, предусмотренной подпунктами "а" - "л" пункта 11 и "а" - "м" пункта 12 Общих требований, для включения в реестры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"Электронный бюджет", утвержденным </w:t>
      </w:r>
      <w:hyperlink r:id="rId10" w:history="1">
        <w:r w:rsidRPr="00B8538C">
          <w:rPr>
            <w:rStyle w:val="af"/>
            <w:color w:val="auto"/>
            <w:sz w:val="28"/>
            <w:szCs w:val="28"/>
            <w:u w:val="none"/>
          </w:rPr>
          <w:t>Пост</w:t>
        </w:r>
        <w:r w:rsidRPr="00B8538C">
          <w:rPr>
            <w:rStyle w:val="af"/>
            <w:color w:val="auto"/>
            <w:sz w:val="28"/>
            <w:szCs w:val="28"/>
            <w:u w:val="none"/>
          </w:rPr>
          <w:t>а</w:t>
        </w:r>
        <w:r w:rsidRPr="00B8538C">
          <w:rPr>
            <w:rStyle w:val="af"/>
            <w:color w:val="auto"/>
            <w:sz w:val="28"/>
            <w:szCs w:val="28"/>
            <w:u w:val="none"/>
          </w:rPr>
          <w:t>новлением Правительства Российской Федерации от 30 июня 2015 года N 658 "О государственной интегрированной информационной системе упра</w:t>
        </w:r>
        <w:r w:rsidRPr="00B8538C">
          <w:rPr>
            <w:rStyle w:val="af"/>
            <w:color w:val="auto"/>
            <w:sz w:val="28"/>
            <w:szCs w:val="28"/>
            <w:u w:val="none"/>
          </w:rPr>
          <w:t>в</w:t>
        </w:r>
        <w:r w:rsidRPr="00B8538C">
          <w:rPr>
            <w:rStyle w:val="af"/>
            <w:color w:val="auto"/>
            <w:sz w:val="28"/>
            <w:szCs w:val="28"/>
            <w:u w:val="none"/>
          </w:rPr>
          <w:t>ления общественными финансами "Электронный бюджет"</w:t>
        </w:r>
      </w:hyperlink>
      <w:r w:rsidRPr="00B8538C">
        <w:rPr>
          <w:sz w:val="28"/>
          <w:szCs w:val="28"/>
        </w:rPr>
        <w:t>, утвержденных</w:t>
      </w:r>
      <w:proofErr w:type="gramEnd"/>
      <w:r w:rsidRPr="00B8538C">
        <w:rPr>
          <w:sz w:val="28"/>
          <w:szCs w:val="28"/>
        </w:rPr>
        <w:t xml:space="preserve"> </w:t>
      </w:r>
      <w:hyperlink r:id="rId11" w:history="1">
        <w:r w:rsidRPr="00B8538C">
          <w:rPr>
            <w:rStyle w:val="af"/>
            <w:color w:val="auto"/>
            <w:sz w:val="28"/>
            <w:szCs w:val="28"/>
            <w:u w:val="none"/>
          </w:rPr>
          <w:t>постановлением Правительства Российской Федерации от 31 августа 2016 года N 868</w:t>
        </w:r>
      </w:hyperlink>
      <w:r w:rsidRPr="00B8538C">
        <w:rPr>
          <w:sz w:val="28"/>
          <w:szCs w:val="28"/>
        </w:rPr>
        <w:t xml:space="preserve"> (далее - Общие требования).</w:t>
      </w:r>
    </w:p>
    <w:p w:rsidR="00B8538C" w:rsidRDefault="00B8538C" w:rsidP="00B8538C">
      <w:pPr>
        <w:ind w:firstLine="567"/>
        <w:jc w:val="both"/>
        <w:rPr>
          <w:sz w:val="28"/>
          <w:szCs w:val="28"/>
        </w:rPr>
      </w:pPr>
    </w:p>
    <w:p w:rsidR="00B8538C" w:rsidRPr="00B8538C" w:rsidRDefault="00B8538C" w:rsidP="00B853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50BB2" w:rsidRDefault="00F50BB2" w:rsidP="00FC7054">
      <w:pPr>
        <w:ind w:left="709" w:hanging="709"/>
        <w:jc w:val="both"/>
      </w:pPr>
    </w:p>
    <w:p w:rsidR="00F50BB2" w:rsidRPr="00FC7054" w:rsidRDefault="00F50BB2" w:rsidP="00FC7054">
      <w:pPr>
        <w:ind w:left="709" w:hanging="709"/>
        <w:jc w:val="both"/>
      </w:pPr>
    </w:p>
    <w:sectPr w:rsidR="00F50BB2" w:rsidRPr="00FC7054" w:rsidSect="006D78AC">
      <w:headerReference w:type="even" r:id="rId12"/>
      <w:headerReference w:type="default" r:id="rId13"/>
      <w:headerReference w:type="firs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CF" w:rsidRDefault="003D69CF">
      <w:r>
        <w:separator/>
      </w:r>
    </w:p>
  </w:endnote>
  <w:endnote w:type="continuationSeparator" w:id="0">
    <w:p w:rsidR="003D69CF" w:rsidRDefault="003D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CF" w:rsidRDefault="003D69CF">
      <w:r>
        <w:separator/>
      </w:r>
    </w:p>
  </w:footnote>
  <w:footnote w:type="continuationSeparator" w:id="0">
    <w:p w:rsidR="003D69CF" w:rsidRDefault="003D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8C" w:rsidRDefault="00B853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D8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B2" w:rsidRDefault="00F50B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D83">
      <w:rPr>
        <w:noProof/>
      </w:rPr>
      <w:t>1</w:t>
    </w:r>
    <w:r>
      <w:fldChar w:fldCharType="end"/>
    </w:r>
  </w:p>
  <w:p w:rsidR="00F50BB2" w:rsidRDefault="00F50B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A5E5E"/>
    <w:multiLevelType w:val="hybridMultilevel"/>
    <w:tmpl w:val="1752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0CF4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69C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3C5D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0D83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43D4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538C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642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0BB2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7">
    <w:name w:val="List Paragraph"/>
    <w:basedOn w:val="a"/>
    <w:qFormat/>
    <w:rsid w:val="00F50BB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">
    <w:name w:val="Normal (Web)"/>
    <w:basedOn w:val="a"/>
    <w:rsid w:val="00F50BB2"/>
    <w:pPr>
      <w:suppressAutoHyphens/>
      <w:spacing w:before="28" w:after="28" w:line="100" w:lineRule="atLeast"/>
    </w:pPr>
    <w:rPr>
      <w:kern w:val="2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50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7">
    <w:name w:val="List Paragraph"/>
    <w:basedOn w:val="a"/>
    <w:qFormat/>
    <w:rsid w:val="00F50BB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">
    <w:name w:val="Normal (Web)"/>
    <w:basedOn w:val="a"/>
    <w:rsid w:val="00F50BB2"/>
    <w:pPr>
      <w:suppressAutoHyphens/>
      <w:spacing w:before="28" w:after="28" w:line="100" w:lineRule="atLeast"/>
    </w:pPr>
    <w:rPr>
      <w:kern w:val="2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5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389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738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86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7389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15099</CharactersWithSpaces>
  <SharedDoc>false</SharedDoc>
  <HLinks>
    <vt:vector size="24" baseType="variant"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http://docs.cntd.ru/document/420373891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http://docs.cntd.ru/document/420286490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http://docs.cntd.ru/document/420373891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http://docs.cntd.ru/document/420373891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2017-12-04T11:04:00Z</cp:lastPrinted>
  <dcterms:created xsi:type="dcterms:W3CDTF">2017-12-05T06:01:00Z</dcterms:created>
  <dcterms:modified xsi:type="dcterms:W3CDTF">2017-12-05T06:01:00Z</dcterms:modified>
</cp:coreProperties>
</file>