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8140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BE4FC9">
        <w:rPr>
          <w:sz w:val="28"/>
        </w:rPr>
        <w:t>9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BE4FC9">
        <w:rPr>
          <w:sz w:val="28"/>
        </w:rPr>
        <w:t>253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94B1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BE4FC9" w:rsidRDefault="00BE4FC9" w:rsidP="00BE4FC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216EA">
        <w:rPr>
          <w:b/>
          <w:sz w:val="28"/>
          <w:szCs w:val="28"/>
        </w:rPr>
        <w:t>Об утверждении Положения об оплате труда</w:t>
      </w:r>
    </w:p>
    <w:p w:rsidR="00BE4FC9" w:rsidRDefault="00BE4FC9" w:rsidP="00BE4FC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216EA">
        <w:rPr>
          <w:b/>
          <w:sz w:val="28"/>
          <w:szCs w:val="28"/>
        </w:rPr>
        <w:t>руководителей муниципальных (автономных</w:t>
      </w:r>
    </w:p>
    <w:p w:rsidR="00BE4FC9" w:rsidRDefault="00BE4FC9" w:rsidP="00BE4FC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216EA">
        <w:rPr>
          <w:b/>
          <w:sz w:val="28"/>
          <w:szCs w:val="28"/>
        </w:rPr>
        <w:t>и бюджетных) учреждений в сфере образования,</w:t>
      </w:r>
    </w:p>
    <w:p w:rsidR="00BE4FC9" w:rsidRDefault="00BE4FC9" w:rsidP="00BE4FC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216EA">
        <w:rPr>
          <w:b/>
          <w:sz w:val="28"/>
          <w:szCs w:val="28"/>
        </w:rPr>
        <w:t>подведомственных комитету образования</w:t>
      </w:r>
    </w:p>
    <w:p w:rsidR="00BE4FC9" w:rsidRDefault="00BE4FC9" w:rsidP="00BE4FC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216EA">
        <w:rPr>
          <w:b/>
          <w:sz w:val="28"/>
          <w:szCs w:val="28"/>
        </w:rPr>
        <w:t>Администрации Валдайского</w:t>
      </w:r>
    </w:p>
    <w:p w:rsidR="00BE4FC9" w:rsidRPr="001216EA" w:rsidRDefault="00BE4FC9" w:rsidP="00BE4FC9">
      <w:pPr>
        <w:shd w:val="clear" w:color="auto" w:fill="FFFFFF"/>
        <w:spacing w:line="240" w:lineRule="exact"/>
        <w:jc w:val="center"/>
        <w:rPr>
          <w:b/>
          <w:spacing w:val="-4"/>
          <w:sz w:val="28"/>
          <w:szCs w:val="28"/>
        </w:rPr>
      </w:pPr>
      <w:r w:rsidRPr="001216EA">
        <w:rPr>
          <w:b/>
          <w:sz w:val="28"/>
          <w:szCs w:val="28"/>
        </w:rPr>
        <w:t>муниципального района</w:t>
      </w:r>
      <w:bookmarkEnd w:id="0"/>
    </w:p>
    <w:p w:rsidR="00BE4FC9" w:rsidRPr="00794B11" w:rsidRDefault="00BE4FC9" w:rsidP="00BE4FC9">
      <w:pPr>
        <w:shd w:val="clear" w:color="auto" w:fill="FFFFFF"/>
        <w:ind w:left="567" w:right="288"/>
        <w:jc w:val="center"/>
        <w:rPr>
          <w:bCs/>
          <w:sz w:val="22"/>
          <w:szCs w:val="22"/>
        </w:rPr>
      </w:pPr>
    </w:p>
    <w:p w:rsidR="00BE4FC9" w:rsidRPr="00794B11" w:rsidRDefault="00BE4FC9" w:rsidP="00BE4FC9">
      <w:pPr>
        <w:shd w:val="clear" w:color="auto" w:fill="FFFFFF"/>
        <w:ind w:left="567" w:right="288"/>
        <w:jc w:val="center"/>
        <w:rPr>
          <w:bCs/>
          <w:sz w:val="22"/>
          <w:szCs w:val="22"/>
        </w:rPr>
      </w:pP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В соответствии с Трудовым кодексом Российской Федерации, о</w:t>
      </w:r>
      <w:r>
        <w:rPr>
          <w:sz w:val="28"/>
          <w:szCs w:val="28"/>
        </w:rPr>
        <w:t>бластным законом от 26.12.2014 №</w:t>
      </w:r>
      <w:r w:rsidRPr="001216EA">
        <w:rPr>
          <w:sz w:val="28"/>
          <w:szCs w:val="28"/>
        </w:rPr>
        <w:t xml:space="preserve"> 699-ОЗ</w:t>
      </w:r>
      <w:r>
        <w:rPr>
          <w:sz w:val="28"/>
          <w:szCs w:val="28"/>
        </w:rPr>
        <w:t xml:space="preserve"> «</w:t>
      </w:r>
      <w:r w:rsidRPr="001216EA">
        <w:rPr>
          <w:sz w:val="28"/>
          <w:szCs w:val="28"/>
        </w:rPr>
        <w:t>О реализации некоторых положений Трудового кодекса Российской Федерации на территории Новгородской области</w:t>
      </w:r>
      <w:r>
        <w:rPr>
          <w:sz w:val="28"/>
          <w:szCs w:val="28"/>
        </w:rPr>
        <w:t>», постановлениями</w:t>
      </w:r>
      <w:r w:rsidRPr="001216EA">
        <w:rPr>
          <w:sz w:val="28"/>
          <w:szCs w:val="28"/>
        </w:rPr>
        <w:t xml:space="preserve"> Администрации Валдайского муниципального района от 03.06.2014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 xml:space="preserve">1062 «О системе оплаты труда работников муниципальных учреждений Администрации Валдайского муниципального района», от </w:t>
      </w:r>
      <w:r>
        <w:rPr>
          <w:sz w:val="28"/>
          <w:szCs w:val="28"/>
        </w:rPr>
        <w:t>29.01.2024</w:t>
      </w:r>
      <w:r w:rsidRPr="001216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252</w:t>
      </w:r>
      <w:r w:rsidRPr="001216E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1216EA">
        <w:rPr>
          <w:sz w:val="28"/>
          <w:szCs w:val="28"/>
        </w:rPr>
        <w:t>оложения об оплате труда работников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</w:t>
      </w:r>
      <w:r>
        <w:rPr>
          <w:sz w:val="28"/>
          <w:szCs w:val="28"/>
        </w:rPr>
        <w:t xml:space="preserve">» </w:t>
      </w:r>
      <w:r w:rsidRPr="001216EA">
        <w:rPr>
          <w:sz w:val="28"/>
          <w:szCs w:val="28"/>
        </w:rPr>
        <w:t xml:space="preserve">Администрация Валдайского муниципального района </w:t>
      </w:r>
      <w:r w:rsidRPr="001216EA">
        <w:rPr>
          <w:b/>
          <w:bCs/>
          <w:sz w:val="28"/>
          <w:szCs w:val="28"/>
        </w:rPr>
        <w:t>ПОСТАНОВЛЯЕТ</w:t>
      </w:r>
      <w:r w:rsidRPr="001216EA">
        <w:rPr>
          <w:bCs/>
          <w:sz w:val="28"/>
          <w:szCs w:val="28"/>
        </w:rPr>
        <w:t>:</w:t>
      </w:r>
    </w:p>
    <w:p w:rsidR="00BE4FC9" w:rsidRPr="001216EA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EA">
        <w:rPr>
          <w:rFonts w:ascii="Times New Roman" w:hAnsi="Times New Roman" w:cs="Times New Roman"/>
          <w:sz w:val="28"/>
          <w:szCs w:val="28"/>
        </w:rPr>
        <w:t>1. Утвердить прилагаемое Положение 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района.</w:t>
      </w:r>
    </w:p>
    <w:p w:rsidR="00BE4FC9" w:rsidRPr="001216EA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EA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Валдайского муниципального района: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от 29.12.2017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>2796 «Об утверждении Положения об оплате труда руководителей муниципальных учреждений, подведомственных комитету образования Администрации Валдайского муниципального района»;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от 16.02.2018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 xml:space="preserve">305 «О внесении изменений </w:t>
      </w:r>
      <w:r>
        <w:rPr>
          <w:sz w:val="28"/>
          <w:szCs w:val="28"/>
        </w:rPr>
        <w:t xml:space="preserve">в постановление </w:t>
      </w:r>
      <w:r w:rsidRPr="001216EA">
        <w:rPr>
          <w:sz w:val="28"/>
          <w:szCs w:val="28"/>
        </w:rPr>
        <w:t>Администрации Валдайского муниципального района</w:t>
      </w:r>
      <w:r w:rsidRPr="00BE4FC9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29.12.2017 № 2796</w:t>
      </w:r>
      <w:r w:rsidRPr="001216EA">
        <w:rPr>
          <w:sz w:val="28"/>
          <w:szCs w:val="28"/>
        </w:rPr>
        <w:t>»;</w:t>
      </w:r>
    </w:p>
    <w:p w:rsid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от 09.01.2019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>12 «</w:t>
      </w:r>
      <w:r>
        <w:rPr>
          <w:sz w:val="28"/>
          <w:szCs w:val="28"/>
        </w:rPr>
        <w:t>О внесении изменений в Положение об оплате труда руководителя муниципального учреждения, подведомственного</w:t>
      </w:r>
      <w:r w:rsidRPr="001216EA">
        <w:rPr>
          <w:sz w:val="28"/>
          <w:szCs w:val="28"/>
        </w:rPr>
        <w:t xml:space="preserve"> комитету образования Администрации Валдайского муниципального района»;</w:t>
      </w:r>
    </w:p>
    <w:p w:rsidR="00794B11" w:rsidRPr="001216EA" w:rsidRDefault="00794B11" w:rsidP="00BE4FC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lastRenderedPageBreak/>
        <w:t>от 12.03.2019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>392 «</w:t>
      </w:r>
      <w:r>
        <w:rPr>
          <w:sz w:val="28"/>
          <w:szCs w:val="28"/>
        </w:rPr>
        <w:t>О внесении изменений в Положение об оплате труда руководителя муниципального учреждения, подведомственного</w:t>
      </w:r>
      <w:r w:rsidRPr="001216EA">
        <w:rPr>
          <w:sz w:val="28"/>
          <w:szCs w:val="28"/>
        </w:rPr>
        <w:t xml:space="preserve"> комитету образования Администрации Валдайского муниципального района»;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от 30.01.2020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>128 «</w:t>
      </w:r>
      <w:r>
        <w:rPr>
          <w:sz w:val="28"/>
          <w:szCs w:val="28"/>
        </w:rPr>
        <w:t>О внесении изменений в Положение об оплате труда руководителя муниципального учреждения, подведомственного</w:t>
      </w:r>
      <w:r w:rsidRPr="001216EA">
        <w:rPr>
          <w:sz w:val="28"/>
          <w:szCs w:val="28"/>
        </w:rPr>
        <w:t xml:space="preserve"> комитету образования Администрации Валдайского муниципального района»;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от 08.04.2020 №</w:t>
      </w:r>
      <w:r>
        <w:rPr>
          <w:sz w:val="28"/>
          <w:szCs w:val="28"/>
        </w:rPr>
        <w:t xml:space="preserve"> </w:t>
      </w:r>
      <w:r w:rsidRPr="001216EA">
        <w:rPr>
          <w:sz w:val="28"/>
          <w:szCs w:val="28"/>
        </w:rPr>
        <w:t>493«</w:t>
      </w:r>
      <w:r>
        <w:rPr>
          <w:sz w:val="28"/>
          <w:szCs w:val="28"/>
        </w:rPr>
        <w:t>О внесении изменений в Положение об оплате труда руководителя муниципального учреждения, подведомственного</w:t>
      </w:r>
      <w:r w:rsidRPr="001216EA">
        <w:rPr>
          <w:sz w:val="28"/>
          <w:szCs w:val="28"/>
        </w:rPr>
        <w:t xml:space="preserve"> комитету образования Администрации Вал</w:t>
      </w:r>
      <w:r>
        <w:rPr>
          <w:sz w:val="28"/>
          <w:szCs w:val="28"/>
        </w:rPr>
        <w:t>дайского муниципального района».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BE4FC9" w:rsidRPr="001216EA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1216EA">
        <w:rPr>
          <w:sz w:val="28"/>
          <w:szCs w:val="28"/>
        </w:rPr>
        <w:t xml:space="preserve">5.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br/>
      </w:r>
      <w:r w:rsidRPr="001216EA">
        <w:rPr>
          <w:sz w:val="28"/>
          <w:szCs w:val="28"/>
        </w:rPr>
        <w:t>1 января 2024 года.</w:t>
      </w:r>
    </w:p>
    <w:p w:rsidR="004718DB" w:rsidRPr="0024754C" w:rsidRDefault="004718DB" w:rsidP="00BE4FC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E4FC9">
      <w:pPr>
        <w:ind w:firstLine="709"/>
        <w:jc w:val="both"/>
        <w:rPr>
          <w:sz w:val="28"/>
          <w:szCs w:val="28"/>
        </w:rPr>
      </w:pPr>
    </w:p>
    <w:p w:rsidR="00BE4FC9" w:rsidRDefault="00BE4FC9" w:rsidP="00BE4FC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BE4FC9" w:rsidRDefault="00BE4FC9" w:rsidP="00BE4FC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BE4FC9" w:rsidRDefault="00F003E1" w:rsidP="00BE4FC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4FC9">
        <w:rPr>
          <w:b/>
          <w:sz w:val="28"/>
          <w:szCs w:val="28"/>
        </w:rPr>
        <w:t>Е.А.Гаврилов</w:t>
      </w:r>
    </w:p>
    <w:p w:rsidR="00BE4FC9" w:rsidRPr="00C05412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ind w:left="4962"/>
        <w:jc w:val="right"/>
        <w:rPr>
          <w:b/>
          <w:bCs/>
          <w:color w:val="000000"/>
          <w:sz w:val="24"/>
          <w:szCs w:val="24"/>
        </w:rPr>
      </w:pPr>
    </w:p>
    <w:p w:rsidR="00DF00E5" w:rsidRDefault="00DF00E5" w:rsidP="00DF00E5">
      <w:pPr>
        <w:spacing w:line="240" w:lineRule="exact"/>
        <w:ind w:left="5670"/>
        <w:jc w:val="right"/>
        <w:rPr>
          <w:bCs/>
          <w:color w:val="000000"/>
          <w:sz w:val="24"/>
          <w:szCs w:val="24"/>
        </w:rPr>
      </w:pPr>
    </w:p>
    <w:p w:rsidR="00DF00E5" w:rsidRDefault="00DF00E5" w:rsidP="00DF00E5">
      <w:pPr>
        <w:spacing w:line="240" w:lineRule="exact"/>
        <w:ind w:left="5670"/>
        <w:jc w:val="right"/>
        <w:rPr>
          <w:bCs/>
          <w:color w:val="000000"/>
          <w:sz w:val="24"/>
          <w:szCs w:val="24"/>
        </w:rPr>
      </w:pPr>
    </w:p>
    <w:p w:rsidR="00DF00E5" w:rsidRDefault="00DF00E5" w:rsidP="00DF00E5">
      <w:pPr>
        <w:spacing w:line="240" w:lineRule="exact"/>
        <w:ind w:left="5670"/>
        <w:jc w:val="right"/>
        <w:rPr>
          <w:bCs/>
          <w:color w:val="000000"/>
          <w:sz w:val="24"/>
          <w:szCs w:val="24"/>
        </w:rPr>
      </w:pPr>
    </w:p>
    <w:p w:rsidR="00DF00E5" w:rsidRDefault="00DF00E5" w:rsidP="00DF00E5">
      <w:pPr>
        <w:spacing w:line="240" w:lineRule="exact"/>
        <w:ind w:left="5670"/>
        <w:jc w:val="right"/>
        <w:rPr>
          <w:bCs/>
          <w:color w:val="000000"/>
          <w:sz w:val="24"/>
          <w:szCs w:val="24"/>
        </w:rPr>
      </w:pPr>
    </w:p>
    <w:p w:rsidR="00BE4FC9" w:rsidRPr="00BE4FC9" w:rsidRDefault="00BE4FC9" w:rsidP="00BE4FC9">
      <w:pPr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BE4FC9">
        <w:rPr>
          <w:bCs/>
          <w:color w:val="000000"/>
          <w:sz w:val="24"/>
          <w:szCs w:val="24"/>
        </w:rPr>
        <w:t>УТВЕРЖДЕНО</w:t>
      </w:r>
    </w:p>
    <w:p w:rsidR="00BE4FC9" w:rsidRDefault="00BE4FC9" w:rsidP="00BE4FC9">
      <w:pPr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BE4FC9">
        <w:rPr>
          <w:bCs/>
          <w:color w:val="000000"/>
          <w:sz w:val="24"/>
          <w:szCs w:val="24"/>
        </w:rPr>
        <w:t xml:space="preserve">постановлением Администрации муниципального района </w:t>
      </w:r>
    </w:p>
    <w:p w:rsidR="00BE4FC9" w:rsidRPr="00BE4FC9" w:rsidRDefault="00BE4FC9" w:rsidP="00BE4FC9">
      <w:pPr>
        <w:spacing w:line="240" w:lineRule="exact"/>
        <w:ind w:left="5670"/>
        <w:jc w:val="center"/>
        <w:rPr>
          <w:bCs/>
          <w:color w:val="000000"/>
          <w:sz w:val="24"/>
          <w:szCs w:val="24"/>
        </w:rPr>
      </w:pPr>
      <w:r w:rsidRPr="00BE4FC9">
        <w:rPr>
          <w:bCs/>
          <w:color w:val="000000"/>
          <w:sz w:val="24"/>
          <w:szCs w:val="24"/>
        </w:rPr>
        <w:t xml:space="preserve">от </w:t>
      </w:r>
      <w:r>
        <w:rPr>
          <w:bCs/>
          <w:color w:val="000000"/>
          <w:sz w:val="24"/>
          <w:szCs w:val="24"/>
        </w:rPr>
        <w:t xml:space="preserve">29.01.2024 </w:t>
      </w:r>
      <w:r w:rsidRPr="00BE4FC9">
        <w:rPr>
          <w:bCs/>
          <w:color w:val="000000"/>
          <w:sz w:val="24"/>
          <w:szCs w:val="24"/>
        </w:rPr>
        <w:t>№</w:t>
      </w:r>
      <w:r>
        <w:rPr>
          <w:bCs/>
          <w:color w:val="000000"/>
          <w:sz w:val="24"/>
          <w:szCs w:val="24"/>
        </w:rPr>
        <w:t xml:space="preserve"> 253</w:t>
      </w:r>
    </w:p>
    <w:p w:rsidR="00BE4FC9" w:rsidRPr="00BE4FC9" w:rsidRDefault="00BE4FC9" w:rsidP="00BE4FC9">
      <w:pPr>
        <w:ind w:firstLine="709"/>
        <w:jc w:val="right"/>
        <w:rPr>
          <w:bCs/>
          <w:color w:val="000000"/>
          <w:sz w:val="28"/>
          <w:szCs w:val="28"/>
        </w:rPr>
      </w:pPr>
    </w:p>
    <w:p w:rsidR="00A850D5" w:rsidRDefault="00BE4FC9" w:rsidP="00BE4FC9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BE4FC9">
        <w:rPr>
          <w:b/>
          <w:bCs/>
          <w:color w:val="000000"/>
          <w:sz w:val="28"/>
          <w:szCs w:val="28"/>
        </w:rPr>
        <w:t>оложение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850D5" w:rsidRDefault="00BE4FC9" w:rsidP="00BE4FC9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об оплате труда руководителей муниципальных</w:t>
      </w:r>
    </w:p>
    <w:p w:rsidR="00A850D5" w:rsidRDefault="00BE4FC9" w:rsidP="00A850D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 xml:space="preserve"> (автономных и бюджетных)</w:t>
      </w:r>
      <w:r w:rsidR="00A850D5">
        <w:rPr>
          <w:b/>
          <w:bCs/>
          <w:color w:val="000000"/>
          <w:sz w:val="28"/>
          <w:szCs w:val="28"/>
        </w:rPr>
        <w:t xml:space="preserve"> </w:t>
      </w:r>
      <w:r w:rsidRPr="00BE4FC9">
        <w:rPr>
          <w:b/>
          <w:bCs/>
          <w:color w:val="000000"/>
          <w:sz w:val="28"/>
          <w:szCs w:val="28"/>
        </w:rPr>
        <w:t xml:space="preserve">учреждений </w:t>
      </w:r>
    </w:p>
    <w:p w:rsidR="00BE4FC9" w:rsidRDefault="00BE4FC9" w:rsidP="00A850D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в сфере образования, подведомственных</w:t>
      </w:r>
    </w:p>
    <w:p w:rsidR="00BE4FC9" w:rsidRDefault="00BE4FC9" w:rsidP="00BE4FC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 xml:space="preserve"> комитету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C9">
        <w:rPr>
          <w:b/>
          <w:bCs/>
          <w:color w:val="000000"/>
          <w:sz w:val="28"/>
          <w:szCs w:val="28"/>
        </w:rPr>
        <w:t xml:space="preserve">образования Администрации 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4FC9" w:rsidRPr="00BE4FC9" w:rsidRDefault="00BE4FC9" w:rsidP="00F736CE">
      <w:pPr>
        <w:pStyle w:val="af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Общие положения</w:t>
      </w:r>
    </w:p>
    <w:p w:rsidR="00BE4FC9" w:rsidRPr="00BE4FC9" w:rsidRDefault="0095649D" w:rsidP="00BE4FC9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1.1.</w:t>
      </w:r>
      <w:r w:rsidR="00BE4FC9" w:rsidRPr="00BE4FC9">
        <w:rPr>
          <w:color w:val="000000"/>
          <w:sz w:val="28"/>
          <w:szCs w:val="28"/>
        </w:rPr>
        <w:t xml:space="preserve"> </w:t>
      </w:r>
      <w:r w:rsidR="00BE4FC9" w:rsidRPr="00BE4FC9">
        <w:rPr>
          <w:sz w:val="28"/>
          <w:szCs w:val="28"/>
        </w:rPr>
        <w:t>Положение 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 (далее – Положение), разработано в соответствии с Трудовым</w:t>
      </w:r>
      <w:r>
        <w:rPr>
          <w:sz w:val="28"/>
          <w:szCs w:val="28"/>
        </w:rPr>
        <w:t xml:space="preserve"> </w:t>
      </w:r>
      <w:r w:rsidR="00BE4FC9" w:rsidRPr="00BE4FC9">
        <w:rPr>
          <w:sz w:val="28"/>
          <w:szCs w:val="28"/>
        </w:rPr>
        <w:t>кодексом Российской Федерации, областным законом от 26.12.2014 № 699-ОЗ «О реализации некоторых положений трудового к</w:t>
      </w:r>
      <w:r>
        <w:rPr>
          <w:sz w:val="28"/>
          <w:szCs w:val="28"/>
        </w:rPr>
        <w:t xml:space="preserve">одекса Российской Федерации на территории Новгородской области», </w:t>
      </w:r>
      <w:r w:rsidR="00BE4FC9" w:rsidRPr="00BE4FC9">
        <w:rPr>
          <w:sz w:val="28"/>
          <w:szCs w:val="28"/>
        </w:rPr>
        <w:t>постановлением Администрации Валдайско</w:t>
      </w:r>
      <w:r>
        <w:rPr>
          <w:sz w:val="28"/>
          <w:szCs w:val="28"/>
        </w:rPr>
        <w:t>го муниципального района от 29.01.2024</w:t>
      </w:r>
      <w:r w:rsidR="00BE4FC9" w:rsidRPr="00BE4F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252</w:t>
      </w:r>
      <w:r w:rsidR="00BE4FC9" w:rsidRPr="00BE4FC9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</w:t>
      </w:r>
      <w:r w:rsidR="00BE4FC9" w:rsidRPr="00BE4FC9">
        <w:rPr>
          <w:sz w:val="28"/>
          <w:szCs w:val="28"/>
        </w:rPr>
        <w:t>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района», приказом Минобрнауки России от 22 декабря 2014 го</w:t>
      </w:r>
      <w:r>
        <w:rPr>
          <w:sz w:val="28"/>
          <w:szCs w:val="28"/>
        </w:rPr>
        <w:t xml:space="preserve">да № </w:t>
      </w:r>
      <w:r w:rsidR="00BE4FC9" w:rsidRPr="00BE4FC9">
        <w:rPr>
          <w:sz w:val="28"/>
          <w:szCs w:val="28"/>
        </w:rPr>
        <w:t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BE4FC9" w:rsidRPr="00BE4FC9" w:rsidRDefault="0095649D" w:rsidP="009564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E4FC9" w:rsidRPr="00BE4FC9">
        <w:rPr>
          <w:sz w:val="28"/>
          <w:szCs w:val="28"/>
        </w:rPr>
        <w:t>Месячная заработная плата руководителя</w:t>
      </w:r>
      <w:r>
        <w:rPr>
          <w:sz w:val="28"/>
          <w:szCs w:val="28"/>
        </w:rPr>
        <w:t xml:space="preserve"> </w:t>
      </w:r>
      <w:r w:rsidR="00BE4FC9" w:rsidRPr="00BE4FC9">
        <w:rPr>
          <w:sz w:val="28"/>
          <w:szCs w:val="28"/>
        </w:rPr>
        <w:t>муниципального (автономного и бюджетного) учреждения в сфере образования, подведомственных комитету образования Администрации Валдайского муниципального района (далее</w:t>
      </w:r>
      <w:r>
        <w:rPr>
          <w:sz w:val="28"/>
          <w:szCs w:val="28"/>
        </w:rPr>
        <w:t xml:space="preserve"> –</w:t>
      </w:r>
      <w:r w:rsidR="00BE4FC9" w:rsidRPr="00BE4FC9">
        <w:rPr>
          <w:sz w:val="28"/>
          <w:szCs w:val="28"/>
        </w:rPr>
        <w:t xml:space="preserve"> руководитель учреждения), полностью отработавших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законом от 19 июня 2000 года № 82-ФЗ «О минимальном размере оплаты труда».</w:t>
      </w:r>
    </w:p>
    <w:p w:rsidR="00BE4FC9" w:rsidRPr="0095649D" w:rsidRDefault="00BE4FC9" w:rsidP="0095649D">
      <w:pPr>
        <w:shd w:val="clear" w:color="auto" w:fill="FFFFFF"/>
        <w:tabs>
          <w:tab w:val="left" w:pos="1315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1.3.</w:t>
      </w:r>
      <w:r w:rsidR="0095649D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Фонд оплаты труда работников учреждений формируется на календарный год исходя из объема субсидий, поступающих в установленном порядке в учреждение из областного бюджета, районного бюджета и средств, поступающих от приносящей доход деятельности (далее</w:t>
      </w:r>
      <w:r w:rsidR="0095649D">
        <w:rPr>
          <w:sz w:val="28"/>
          <w:szCs w:val="28"/>
        </w:rPr>
        <w:t xml:space="preserve"> –</w:t>
      </w:r>
      <w:r w:rsidRPr="00BE4FC9">
        <w:rPr>
          <w:sz w:val="28"/>
          <w:szCs w:val="28"/>
        </w:rPr>
        <w:t xml:space="preserve"> фонд оплаты труда учреждения).</w:t>
      </w:r>
    </w:p>
    <w:p w:rsidR="00BE4FC9" w:rsidRDefault="00BE4FC9" w:rsidP="0095649D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1.4.</w:t>
      </w:r>
      <w:r w:rsidR="0095649D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 xml:space="preserve">Условия оплаты труда, предусмотренные Положением для руководителя учреждения, рассматриваются созданной при комитете образования Администрации Валдайского муниципального района (далее комитет образования) комиссией по вопросам оплаты труда руководителей учреждений (далее </w:t>
      </w:r>
      <w:r w:rsidR="0095649D">
        <w:rPr>
          <w:sz w:val="28"/>
          <w:szCs w:val="28"/>
        </w:rPr>
        <w:t xml:space="preserve">– </w:t>
      </w:r>
      <w:r w:rsidRPr="00BE4FC9">
        <w:rPr>
          <w:sz w:val="28"/>
          <w:szCs w:val="28"/>
        </w:rPr>
        <w:t>комиссия комитета образования).</w:t>
      </w:r>
    </w:p>
    <w:p w:rsidR="00794B11" w:rsidRPr="00BE4FC9" w:rsidRDefault="00794B11" w:rsidP="0095649D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</w:p>
    <w:p w:rsidR="00BE4FC9" w:rsidRPr="00BE4FC9" w:rsidRDefault="00BE4FC9" w:rsidP="00BE4FC9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 состав комиссии комитета образования включается представитель Администрации Валдайского муниципального района.</w:t>
      </w:r>
    </w:p>
    <w:p w:rsidR="00BE4FC9" w:rsidRPr="00BE4FC9" w:rsidRDefault="00BE4FC9" w:rsidP="0095649D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Состав утверждается распоряжением Администрации Валдайского муниципального района (далее </w:t>
      </w:r>
      <w:r w:rsidR="0095649D">
        <w:rPr>
          <w:sz w:val="28"/>
          <w:szCs w:val="28"/>
        </w:rPr>
        <w:t xml:space="preserve">– </w:t>
      </w:r>
      <w:r w:rsidRPr="00BE4FC9">
        <w:rPr>
          <w:sz w:val="28"/>
          <w:szCs w:val="28"/>
        </w:rPr>
        <w:t>распоряжение администрации).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lastRenderedPageBreak/>
        <w:t>1.5. Заработная плата руководителя учреждения состоит из: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должностного оклада;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 компенсационного характера;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 стимулирующего характера.</w:t>
      </w:r>
    </w:p>
    <w:p w:rsidR="00BE4FC9" w:rsidRPr="00BE4FC9" w:rsidRDefault="0095649D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</w:t>
      </w:r>
      <w:r w:rsidR="00BE4FC9" w:rsidRPr="00BE4FC9">
        <w:rPr>
          <w:sz w:val="28"/>
          <w:szCs w:val="28"/>
        </w:rPr>
        <w:t>Условия осуществления выплат компенсационного и стимулирующего характера для руководителя учреждения конкретизируются трудовым договором, в соответствии с настоящим Положением.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BE4FC9">
        <w:rPr>
          <w:sz w:val="28"/>
          <w:szCs w:val="28"/>
        </w:rPr>
        <w:t xml:space="preserve">1.5.2. </w:t>
      </w:r>
      <w:r w:rsidRPr="00BE4FC9">
        <w:rPr>
          <w:spacing w:val="-7"/>
          <w:sz w:val="28"/>
          <w:szCs w:val="28"/>
        </w:rPr>
        <w:t xml:space="preserve">Решение об установлении должностного оклада, выплат компенсационного </w:t>
      </w:r>
      <w:r w:rsidRPr="00BE4FC9">
        <w:rPr>
          <w:spacing w:val="-8"/>
          <w:sz w:val="28"/>
          <w:szCs w:val="28"/>
        </w:rPr>
        <w:t>и стимулирующего характера и их конкретных размеров принимается</w:t>
      </w:r>
      <w:r w:rsidRPr="00BE4FC9">
        <w:rPr>
          <w:sz w:val="28"/>
          <w:szCs w:val="28"/>
        </w:rPr>
        <w:t xml:space="preserve"> Главой Валдайского муниципального района на основании решения комиссии комитета образования и оформляется распоряжением администрации;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BE4FC9">
        <w:rPr>
          <w:spacing w:val="-7"/>
          <w:sz w:val="28"/>
          <w:szCs w:val="28"/>
        </w:rPr>
        <w:t xml:space="preserve">1.5.3. </w:t>
      </w:r>
      <w:r w:rsidRPr="00BE4FC9">
        <w:rPr>
          <w:sz w:val="28"/>
          <w:szCs w:val="28"/>
        </w:rPr>
        <w:t>Выплаты компенсационного характера устанавливаются руководителю учреждения в зависимости от условий труда в соответствии с трудовым законодательством, иными нормативными правовыми актами Российской Федерации, содержащими нормы трудового права, и не могут быть ниже размеров, установленных трудовым законодательством.</w:t>
      </w:r>
    </w:p>
    <w:p w:rsidR="00BE4FC9" w:rsidRPr="00BE4FC9" w:rsidRDefault="00BE4FC9" w:rsidP="00BE4FC9">
      <w:pPr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1.6. Руководитель учреждения может вести преподавательскую деятельность при условии, если педагогические работники, для которых образовательное учреждение является основным местом работы, обеспечены преподавательской работой по своей специальности в объёме не менее чем на ставку заработной платы либо в меньшем объёме с их письменного согласия.</w:t>
      </w:r>
    </w:p>
    <w:p w:rsidR="00BE4FC9" w:rsidRPr="00BE4FC9" w:rsidRDefault="00BE4FC9" w:rsidP="00BE4FC9">
      <w:pPr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1.6.1. Решение о преподавательской деятельности руководителя учреждения принимает комиссия комитета образования на основании заявления руководителя учреждения на имя председателя комитета образования и оформляется распоряжением администрации с указанием периода осуществления преподавательской деятельности руководителем учреждения.</w:t>
      </w:r>
    </w:p>
    <w:p w:rsidR="00BE4FC9" w:rsidRPr="00BE4FC9" w:rsidRDefault="00BE4FC9" w:rsidP="00BE4FC9">
      <w:pPr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1.6.2. В случае досрочного прекращения преподавательской деятельности руководитель учреждения, осуществляющий преподавательскую деятельность, предоставляет председателю комитета образования заявление о прекращении преподавательской деятельности. Решение оформляется распоряжением администрации.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1.7. Руководителю </w:t>
      </w:r>
      <w:r w:rsidRPr="00BE4FC9">
        <w:rPr>
          <w:spacing w:val="-2"/>
          <w:sz w:val="28"/>
          <w:szCs w:val="28"/>
        </w:rPr>
        <w:t>учреждения устанавливается</w:t>
      </w:r>
      <w:r w:rsidRPr="00BE4FC9">
        <w:rPr>
          <w:sz w:val="28"/>
          <w:szCs w:val="28"/>
        </w:rPr>
        <w:tab/>
      </w:r>
      <w:r w:rsidR="0095649D">
        <w:rPr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предельная</w:t>
      </w:r>
      <w:r w:rsidR="0095649D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кратность с</w:t>
      </w:r>
      <w:r w:rsidRPr="00BE4FC9">
        <w:rPr>
          <w:sz w:val="28"/>
          <w:szCs w:val="28"/>
        </w:rPr>
        <w:t xml:space="preserve">реднемесячной заработной платы труда к величине среднемесячной заработной платы работников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(без учета заработной платы 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, заместителей руководителя, главного бухгалтера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>), в зависимости от сложности труда, в том числе с учетом особенностей деятельности учреждения.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1.7.1. Предельная кратность среднемесячной заработной платы 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устанавливается:</w:t>
      </w:r>
    </w:p>
    <w:p w:rsidR="007F2262" w:rsidRDefault="007F2262" w:rsidP="00BE4FC9">
      <w:pPr>
        <w:ind w:firstLine="709"/>
        <w:jc w:val="both"/>
        <w:rPr>
          <w:sz w:val="16"/>
          <w:szCs w:val="16"/>
        </w:rPr>
      </w:pPr>
    </w:p>
    <w:p w:rsidR="00794B11" w:rsidRDefault="00794B11" w:rsidP="00BE4FC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981"/>
        <w:gridCol w:w="3988"/>
      </w:tblGrid>
      <w:tr w:rsidR="00BE4FC9" w:rsidRPr="00F736CE" w:rsidTr="00F736CE">
        <w:trPr>
          <w:trHeight w:val="20"/>
        </w:trPr>
        <w:tc>
          <w:tcPr>
            <w:tcW w:w="230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6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49" w:type="pct"/>
          </w:tcPr>
          <w:p w:rsidR="00DF00E5" w:rsidRPr="00F736CE" w:rsidRDefault="00BE4FC9" w:rsidP="00F736CE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F736CE">
              <w:rPr>
                <w:b/>
                <w:spacing w:val="-2"/>
                <w:sz w:val="24"/>
                <w:szCs w:val="24"/>
              </w:rPr>
              <w:t>Тип (вид)</w:t>
            </w:r>
          </w:p>
          <w:p w:rsidR="00BE4FC9" w:rsidRPr="00F736CE" w:rsidRDefault="00BE4FC9" w:rsidP="00F736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6C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121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6CE">
              <w:rPr>
                <w:b/>
                <w:sz w:val="24"/>
                <w:szCs w:val="24"/>
              </w:rPr>
              <w:t xml:space="preserve">Предельная кратность </w:t>
            </w:r>
            <w:r w:rsidRPr="00F736CE">
              <w:rPr>
                <w:b/>
                <w:spacing w:val="-2"/>
                <w:sz w:val="24"/>
                <w:szCs w:val="24"/>
              </w:rPr>
              <w:t>среднемесячной заработной платы</w:t>
            </w:r>
          </w:p>
        </w:tc>
      </w:tr>
      <w:tr w:rsidR="00BE4FC9" w:rsidRPr="00F736CE" w:rsidTr="00F736CE">
        <w:trPr>
          <w:trHeight w:val="20"/>
        </w:trPr>
        <w:tc>
          <w:tcPr>
            <w:tcW w:w="230" w:type="pct"/>
          </w:tcPr>
          <w:p w:rsidR="00BE4FC9" w:rsidRPr="00F736CE" w:rsidRDefault="00BE4FC9" w:rsidP="00F736CE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1</w:t>
            </w:r>
          </w:p>
        </w:tc>
        <w:tc>
          <w:tcPr>
            <w:tcW w:w="2649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2</w:t>
            </w:r>
          </w:p>
        </w:tc>
        <w:tc>
          <w:tcPr>
            <w:tcW w:w="2121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3</w:t>
            </w:r>
          </w:p>
        </w:tc>
      </w:tr>
      <w:tr w:rsidR="00BE4FC9" w:rsidRPr="00F736CE" w:rsidTr="00F736CE">
        <w:trPr>
          <w:trHeight w:val="20"/>
        </w:trPr>
        <w:tc>
          <w:tcPr>
            <w:tcW w:w="230" w:type="pct"/>
          </w:tcPr>
          <w:p w:rsidR="00BE4FC9" w:rsidRPr="00F736CE" w:rsidRDefault="00DF00E5" w:rsidP="00F736CE">
            <w:pPr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1</w:t>
            </w:r>
          </w:p>
        </w:tc>
        <w:tc>
          <w:tcPr>
            <w:tcW w:w="2649" w:type="pct"/>
          </w:tcPr>
          <w:p w:rsidR="00BE4FC9" w:rsidRPr="00F736CE" w:rsidRDefault="00BE4FC9" w:rsidP="00F736CE">
            <w:pPr>
              <w:shd w:val="clear" w:color="auto" w:fill="FFFFFF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121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3</w:t>
            </w:r>
          </w:p>
        </w:tc>
      </w:tr>
      <w:tr w:rsidR="00BE4FC9" w:rsidRPr="00F736CE" w:rsidTr="00F736CE">
        <w:trPr>
          <w:trHeight w:val="20"/>
        </w:trPr>
        <w:tc>
          <w:tcPr>
            <w:tcW w:w="230" w:type="pct"/>
          </w:tcPr>
          <w:p w:rsidR="00BE4FC9" w:rsidRPr="00F736CE" w:rsidRDefault="00DF00E5" w:rsidP="00F736CE">
            <w:pPr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2</w:t>
            </w:r>
          </w:p>
        </w:tc>
        <w:tc>
          <w:tcPr>
            <w:tcW w:w="2649" w:type="pct"/>
          </w:tcPr>
          <w:p w:rsidR="00BE4FC9" w:rsidRPr="00F736CE" w:rsidRDefault="00BE4FC9" w:rsidP="00F736CE">
            <w:pPr>
              <w:shd w:val="clear" w:color="auto" w:fill="FFFFFF"/>
              <w:rPr>
                <w:sz w:val="24"/>
                <w:szCs w:val="24"/>
              </w:rPr>
            </w:pPr>
            <w:r w:rsidRPr="00F736CE">
              <w:rPr>
                <w:spacing w:val="-2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121" w:type="pct"/>
          </w:tcPr>
          <w:p w:rsidR="00BE4FC9" w:rsidRPr="00F736CE" w:rsidRDefault="00BE4FC9" w:rsidP="00F736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3,5</w:t>
            </w:r>
          </w:p>
        </w:tc>
      </w:tr>
      <w:tr w:rsidR="00BE4FC9" w:rsidRPr="00F736CE" w:rsidTr="00F736CE">
        <w:trPr>
          <w:trHeight w:val="20"/>
        </w:trPr>
        <w:tc>
          <w:tcPr>
            <w:tcW w:w="230" w:type="pct"/>
          </w:tcPr>
          <w:p w:rsidR="00BE4FC9" w:rsidRPr="00F736CE" w:rsidRDefault="00DF00E5" w:rsidP="00F736CE">
            <w:pPr>
              <w:snapToGrid w:val="0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49" w:type="pct"/>
          </w:tcPr>
          <w:p w:rsidR="00BE4FC9" w:rsidRPr="00F736CE" w:rsidRDefault="00BE4FC9" w:rsidP="00F736CE">
            <w:pPr>
              <w:shd w:val="clear" w:color="auto" w:fill="FFFFFF"/>
              <w:rPr>
                <w:sz w:val="24"/>
                <w:szCs w:val="24"/>
              </w:rPr>
            </w:pPr>
            <w:r w:rsidRPr="00F736CE">
              <w:rPr>
                <w:spacing w:val="-2"/>
                <w:sz w:val="24"/>
                <w:szCs w:val="24"/>
              </w:rPr>
              <w:t>Центр обеспечения муниципальной системы образования</w:t>
            </w:r>
          </w:p>
        </w:tc>
        <w:tc>
          <w:tcPr>
            <w:tcW w:w="2121" w:type="pct"/>
          </w:tcPr>
          <w:p w:rsidR="00BE4FC9" w:rsidRPr="00F736CE" w:rsidRDefault="00BE4FC9" w:rsidP="00F736CE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F736CE">
              <w:rPr>
                <w:sz w:val="24"/>
                <w:szCs w:val="24"/>
              </w:rPr>
              <w:t>3,5</w:t>
            </w:r>
          </w:p>
        </w:tc>
      </w:tr>
    </w:tbl>
    <w:p w:rsidR="00BE4FC9" w:rsidRPr="00DF00E5" w:rsidRDefault="00BE4FC9" w:rsidP="00BE4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tabs>
          <w:tab w:val="left" w:pos="1958"/>
          <w:tab w:val="left" w:pos="3931"/>
          <w:tab w:val="left" w:pos="6086"/>
          <w:tab w:val="left" w:pos="6614"/>
          <w:tab w:val="left" w:pos="8045"/>
        </w:tabs>
        <w:ind w:firstLine="709"/>
        <w:jc w:val="both"/>
        <w:rPr>
          <w:spacing w:val="-2"/>
          <w:sz w:val="28"/>
          <w:szCs w:val="28"/>
        </w:rPr>
      </w:pPr>
      <w:r w:rsidRPr="00BE4FC9">
        <w:rPr>
          <w:sz w:val="28"/>
          <w:szCs w:val="28"/>
        </w:rPr>
        <w:t xml:space="preserve">1.7.2. Предельная кратность среднемесячной заработной платы 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к среднемесячной заработной плате работников учреждения, формируемой за счет всех источников финансового обеспечения, </w:t>
      </w:r>
      <w:r w:rsidRPr="00BE4FC9">
        <w:rPr>
          <w:spacing w:val="-1"/>
          <w:sz w:val="28"/>
          <w:szCs w:val="28"/>
        </w:rPr>
        <w:t xml:space="preserve">определяется путем деления среднемесячной заработной платы 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, заместителя руководителя, главного бухгалтера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на </w:t>
      </w:r>
      <w:r w:rsidRPr="00BE4FC9">
        <w:rPr>
          <w:spacing w:val="-2"/>
          <w:sz w:val="28"/>
          <w:szCs w:val="28"/>
        </w:rPr>
        <w:t>среднемесячную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 xml:space="preserve">заработную плату </w:t>
      </w:r>
      <w:r w:rsidRPr="00BE4FC9">
        <w:rPr>
          <w:spacing w:val="-1"/>
          <w:sz w:val="28"/>
          <w:szCs w:val="28"/>
        </w:rPr>
        <w:t>работников</w:t>
      </w:r>
      <w:r w:rsidR="00DF00E5">
        <w:rPr>
          <w:spacing w:val="-1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и рассчитывается за календарный год.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2"/>
          <w:sz w:val="28"/>
          <w:szCs w:val="28"/>
        </w:rPr>
        <w:t>1.7.3. Исчисление</w:t>
      </w:r>
      <w:r w:rsidRPr="00BE4FC9">
        <w:rPr>
          <w:sz w:val="28"/>
          <w:szCs w:val="28"/>
        </w:rPr>
        <w:tab/>
      </w:r>
      <w:r w:rsidRPr="00BE4FC9">
        <w:rPr>
          <w:spacing w:val="-2"/>
          <w:sz w:val="28"/>
          <w:szCs w:val="28"/>
        </w:rPr>
        <w:t>среднемесячной</w:t>
      </w:r>
      <w:r w:rsidR="00DF00E5">
        <w:rPr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заработной</w:t>
      </w:r>
      <w:r w:rsidR="00DF00E5">
        <w:rPr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платы руководителя учреждения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z w:val="28"/>
          <w:szCs w:val="28"/>
        </w:rPr>
        <w:t xml:space="preserve">и среднемесячной заработной платы работников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</w:t>
      </w:r>
      <w:r w:rsidRPr="00BE4FC9">
        <w:rPr>
          <w:spacing w:val="-2"/>
          <w:sz w:val="28"/>
          <w:szCs w:val="28"/>
        </w:rPr>
        <w:t>заработной платы,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утвержденным постановлением Правительства</w:t>
      </w:r>
      <w:r w:rsidRPr="00BE4FC9">
        <w:rPr>
          <w:sz w:val="28"/>
          <w:szCs w:val="28"/>
        </w:rPr>
        <w:t xml:space="preserve"> Российской Федерации от 24 декабря 2007 года № 922.</w:t>
      </w:r>
    </w:p>
    <w:p w:rsidR="00BE4FC9" w:rsidRPr="00BE4FC9" w:rsidRDefault="00BE4FC9" w:rsidP="00BE4FC9">
      <w:pPr>
        <w:shd w:val="clear" w:color="auto" w:fill="FFFFFF"/>
        <w:tabs>
          <w:tab w:val="left" w:pos="1205"/>
          <w:tab w:val="left" w:pos="2957"/>
          <w:tab w:val="left" w:pos="4550"/>
          <w:tab w:val="left" w:pos="6893"/>
          <w:tab w:val="left" w:pos="8635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В случае создания нового учреждения и невозможности по причине </w:t>
      </w:r>
      <w:r w:rsidRPr="00BE4FC9">
        <w:rPr>
          <w:spacing w:val="-1"/>
          <w:sz w:val="28"/>
          <w:szCs w:val="28"/>
        </w:rPr>
        <w:t xml:space="preserve">отсутствия фактических начислений работникам учреждения в течение </w:t>
      </w:r>
      <w:r w:rsidR="00DF00E5">
        <w:rPr>
          <w:spacing w:val="-1"/>
          <w:sz w:val="28"/>
          <w:szCs w:val="28"/>
        </w:rPr>
        <w:br/>
      </w:r>
      <w:r w:rsidRPr="00BE4FC9">
        <w:rPr>
          <w:spacing w:val="-1"/>
          <w:sz w:val="28"/>
          <w:szCs w:val="28"/>
        </w:rPr>
        <w:t xml:space="preserve">12 </w:t>
      </w:r>
      <w:r w:rsidRPr="00BE4FC9">
        <w:rPr>
          <w:sz w:val="28"/>
          <w:szCs w:val="28"/>
        </w:rPr>
        <w:t xml:space="preserve">календарных месяцев, необходимых для расчета среднемесячной заработной </w:t>
      </w:r>
      <w:r w:rsidRPr="00BE4FC9">
        <w:rPr>
          <w:spacing w:val="-2"/>
          <w:sz w:val="28"/>
          <w:szCs w:val="28"/>
        </w:rPr>
        <w:t>платы,</w:t>
      </w:r>
      <w:r w:rsidRPr="00BE4FC9">
        <w:rPr>
          <w:sz w:val="28"/>
          <w:szCs w:val="28"/>
        </w:rPr>
        <w:t xml:space="preserve"> предельная </w:t>
      </w:r>
      <w:r w:rsidRPr="00BE4FC9">
        <w:rPr>
          <w:spacing w:val="-2"/>
          <w:sz w:val="28"/>
          <w:szCs w:val="28"/>
        </w:rPr>
        <w:t>кратность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среднемесячной заработной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 xml:space="preserve">платы </w:t>
      </w:r>
      <w:r w:rsidRPr="00BE4FC9">
        <w:rPr>
          <w:sz w:val="28"/>
          <w:szCs w:val="28"/>
        </w:rPr>
        <w:t xml:space="preserve">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к среднемесячной заработной плате работников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рассчитывается с месяца создания учреждения.</w:t>
      </w:r>
    </w:p>
    <w:p w:rsidR="00BE4FC9" w:rsidRPr="00BE4FC9" w:rsidRDefault="00BE4FC9" w:rsidP="00BE4FC9">
      <w:pPr>
        <w:shd w:val="clear" w:color="auto" w:fill="FFFFFF"/>
        <w:tabs>
          <w:tab w:val="left" w:pos="1205"/>
          <w:tab w:val="left" w:pos="2957"/>
          <w:tab w:val="left" w:pos="4550"/>
          <w:tab w:val="left" w:pos="6893"/>
          <w:tab w:val="left" w:pos="8635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1.7.4. Ответственность за соблюдение предельного уровня соотношения между среднемесячной заработной платой руководителя учреждения и среднемесячной заработной платой работников учреждения (без учета заработной платы руководителя, заместителей руководителя, главного бухгалтера учреждения) несет </w:t>
      </w:r>
      <w:r w:rsidRPr="007F2262">
        <w:rPr>
          <w:sz w:val="28"/>
          <w:szCs w:val="28"/>
        </w:rPr>
        <w:t>руководитель учреждения</w:t>
      </w:r>
      <w:r w:rsidR="00DF00E5" w:rsidRPr="007F2262">
        <w:rPr>
          <w:sz w:val="28"/>
          <w:szCs w:val="28"/>
        </w:rPr>
        <w:t>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1.8. Условия оплаты труда руководителя учреждения устанавливаются исходя из необходимости обеспечения не превышения предельного уровня соотношения среднемесячной заработной платы, установленного в соответствии с пунктом 1.7.1 Положения,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</w:p>
    <w:p w:rsidR="00BE4FC9" w:rsidRPr="00CC6D01" w:rsidRDefault="00BE4FC9" w:rsidP="00BE4F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4FC9" w:rsidRPr="00BE4FC9" w:rsidRDefault="00BE4FC9" w:rsidP="00BE4F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01">
        <w:rPr>
          <w:rFonts w:ascii="Times New Roman" w:hAnsi="Times New Roman" w:cs="Times New Roman"/>
          <w:b/>
          <w:sz w:val="28"/>
          <w:szCs w:val="28"/>
        </w:rPr>
        <w:t>2.</w:t>
      </w:r>
      <w:r w:rsidRPr="00BE4FC9">
        <w:rPr>
          <w:rFonts w:ascii="Times New Roman" w:hAnsi="Times New Roman" w:cs="Times New Roman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BE4FC9" w:rsidRPr="00BE4FC9" w:rsidRDefault="00BE4FC9" w:rsidP="00BE4F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2.1. Должностной оклад руководителя учреждения определяется трудовым договором на основании решения комиссии комитета образования в зависимости от сложности труда, в том числе с учетом масштаба управления и особенностей деятельности и значимости учреждения, и не может быть ниже минимального размера оплаты труда, установленного Федеральны</w:t>
      </w:r>
      <w:r w:rsidR="00DF00E5">
        <w:rPr>
          <w:rFonts w:ascii="Times New Roman" w:hAnsi="Times New Roman" w:cs="Times New Roman"/>
          <w:sz w:val="28"/>
          <w:szCs w:val="28"/>
        </w:rPr>
        <w:t>м законом от 19 июня 2000 года № 82-ФЗ «</w:t>
      </w:r>
      <w:r w:rsidRPr="00BE4FC9">
        <w:rPr>
          <w:rFonts w:ascii="Times New Roman" w:hAnsi="Times New Roman" w:cs="Times New Roman"/>
          <w:sz w:val="28"/>
          <w:szCs w:val="28"/>
        </w:rPr>
        <w:t>О м</w:t>
      </w:r>
      <w:r w:rsidR="00DF00E5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 w:rsidRPr="00BE4FC9">
        <w:rPr>
          <w:rFonts w:ascii="Times New Roman" w:hAnsi="Times New Roman" w:cs="Times New Roman"/>
          <w:sz w:val="28"/>
          <w:szCs w:val="28"/>
        </w:rPr>
        <w:t>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2.2. Должностной оклад руководителя учреждения (за исключением руководителя учреждения, вновь созданного в текущем году) определяется по следующей формуле: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До = (Б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+ Б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х К</w:t>
      </w:r>
      <w:r w:rsidRPr="00BE4FC9">
        <w:rPr>
          <w:sz w:val="28"/>
          <w:szCs w:val="28"/>
          <w:vertAlign w:val="subscript"/>
        </w:rPr>
        <w:t>п1</w:t>
      </w:r>
      <w:r w:rsidRPr="00BE4FC9">
        <w:rPr>
          <w:sz w:val="28"/>
          <w:szCs w:val="28"/>
        </w:rPr>
        <w:t xml:space="preserve"> + Б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х К</w:t>
      </w:r>
      <w:r w:rsidRPr="00BE4FC9">
        <w:rPr>
          <w:sz w:val="28"/>
          <w:szCs w:val="28"/>
          <w:vertAlign w:val="subscript"/>
        </w:rPr>
        <w:t>п2</w:t>
      </w:r>
      <w:r w:rsidRPr="00BE4FC9">
        <w:rPr>
          <w:sz w:val="28"/>
          <w:szCs w:val="28"/>
        </w:rPr>
        <w:t>+ Б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х К</w:t>
      </w:r>
      <w:r w:rsidRPr="00BE4FC9">
        <w:rPr>
          <w:sz w:val="28"/>
          <w:szCs w:val="28"/>
          <w:vertAlign w:val="subscript"/>
        </w:rPr>
        <w:t>ср1</w:t>
      </w:r>
      <w:r w:rsidRPr="00BE4FC9">
        <w:rPr>
          <w:sz w:val="28"/>
          <w:szCs w:val="28"/>
        </w:rPr>
        <w:t>) х К</w:t>
      </w:r>
      <w:r w:rsidRPr="00BE4FC9">
        <w:rPr>
          <w:sz w:val="28"/>
          <w:szCs w:val="28"/>
          <w:vertAlign w:val="subscript"/>
        </w:rPr>
        <w:t>ind</w:t>
      </w:r>
      <w:r w:rsidRPr="00BE4FC9">
        <w:rPr>
          <w:sz w:val="28"/>
          <w:szCs w:val="28"/>
        </w:rPr>
        <w:t>,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где:</w:t>
      </w:r>
    </w:p>
    <w:p w:rsidR="00BE4FC9" w:rsidRPr="00BE4FC9" w:rsidRDefault="00BE4FC9" w:rsidP="00DF00E5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lastRenderedPageBreak/>
        <w:t>Д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должностной оклад руководителя учреждения;</w:t>
      </w:r>
    </w:p>
    <w:p w:rsidR="00BE4FC9" w:rsidRPr="00BE4FC9" w:rsidRDefault="00BE4FC9" w:rsidP="00DF00E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Б</w:t>
      </w:r>
      <w:r w:rsidRPr="00BE4FC9">
        <w:rPr>
          <w:sz w:val="28"/>
          <w:szCs w:val="28"/>
          <w:vertAlign w:val="subscript"/>
        </w:rPr>
        <w:t>о</w:t>
      </w:r>
      <w:r w:rsidRPr="00BE4FC9">
        <w:rPr>
          <w:sz w:val="28"/>
          <w:szCs w:val="28"/>
        </w:rPr>
        <w:t xml:space="preserve">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базовый оклад, применяемый для определения должностного оклада руководителя учреждения, устанавливается в фиксированном размере и составляет 15106,0 рублей;</w:t>
      </w:r>
    </w:p>
    <w:p w:rsidR="00BE4FC9" w:rsidRPr="00BE4FC9" w:rsidRDefault="00BE4FC9" w:rsidP="00DF00E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>п1</w:t>
      </w:r>
      <w:r w:rsidRPr="00BE4FC9">
        <w:rPr>
          <w:sz w:val="28"/>
          <w:szCs w:val="28"/>
        </w:rPr>
        <w:t xml:space="preserve">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коэффициент, характеризующий объем управления учреждением;</w:t>
      </w:r>
    </w:p>
    <w:p w:rsidR="00BE4FC9" w:rsidRPr="00BE4FC9" w:rsidRDefault="00BE4FC9" w:rsidP="00DF00E5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>п2</w:t>
      </w:r>
      <w:r w:rsidRPr="00BE4FC9">
        <w:rPr>
          <w:sz w:val="28"/>
          <w:szCs w:val="28"/>
        </w:rPr>
        <w:t xml:space="preserve">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коэффициент, характеризующий особенности деятельности учреждения;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>ср1</w:t>
      </w:r>
      <w:r w:rsidRPr="00BE4FC9">
        <w:rPr>
          <w:sz w:val="28"/>
          <w:szCs w:val="28"/>
        </w:rPr>
        <w:t xml:space="preserve">,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коэффициенты специфики работы руководителя учреждения и значимости учреждения;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>ind</w:t>
      </w:r>
      <w:r w:rsidRPr="00BE4FC9">
        <w:rPr>
          <w:sz w:val="28"/>
          <w:szCs w:val="28"/>
        </w:rPr>
        <w:t xml:space="preserve"> </w:t>
      </w:r>
      <w:r w:rsidR="00DF00E5">
        <w:rPr>
          <w:sz w:val="28"/>
          <w:szCs w:val="28"/>
        </w:rPr>
        <w:t>–</w:t>
      </w:r>
      <w:r w:rsidRPr="00BE4FC9">
        <w:rPr>
          <w:sz w:val="28"/>
          <w:szCs w:val="28"/>
        </w:rPr>
        <w:t xml:space="preserve"> коэффициент индексации производится в размерах и в сроки, установленные в соответствии с трудовым законодательством.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Коэффициенты Кп</w:t>
      </w:r>
      <w:r w:rsidRPr="00BE4FC9">
        <w:rPr>
          <w:sz w:val="28"/>
          <w:szCs w:val="28"/>
          <w:vertAlign w:val="subscript"/>
        </w:rPr>
        <w:t xml:space="preserve">1, </w:t>
      </w: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 xml:space="preserve">п2, </w:t>
      </w:r>
      <w:r w:rsidRPr="00BE4FC9">
        <w:rPr>
          <w:sz w:val="28"/>
          <w:szCs w:val="28"/>
        </w:rPr>
        <w:t>К</w:t>
      </w:r>
      <w:r w:rsidRPr="00BE4FC9">
        <w:rPr>
          <w:sz w:val="28"/>
          <w:szCs w:val="28"/>
          <w:vertAlign w:val="subscript"/>
        </w:rPr>
        <w:t>ср1</w:t>
      </w:r>
      <w:r w:rsidRPr="00BE4FC9">
        <w:rPr>
          <w:sz w:val="28"/>
          <w:szCs w:val="28"/>
        </w:rPr>
        <w:t>ежегодно устанавливаются на текущий календарный год комиссией комитета образования не позднее 31 января. Принятое решение оформляется распоряжением.</w:t>
      </w:r>
    </w:p>
    <w:p w:rsidR="00BE4FC9" w:rsidRPr="00BE4FC9" w:rsidRDefault="007F2262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характеризующие</w:t>
      </w:r>
      <w:r w:rsidR="00BE4FC9" w:rsidRPr="00BE4FC9">
        <w:rPr>
          <w:sz w:val="28"/>
          <w:szCs w:val="28"/>
        </w:rPr>
        <w:t xml:space="preserve"> особенности деятельности учреждения могут быть пересмотрены комиссией комитета образования в течение календарного года </w:t>
      </w:r>
      <w:r w:rsidR="00BE4FC9" w:rsidRPr="007F2262">
        <w:rPr>
          <w:sz w:val="28"/>
          <w:szCs w:val="28"/>
        </w:rPr>
        <w:t>при изменении наличия в учреждении показателей</w:t>
      </w:r>
      <w:r>
        <w:rPr>
          <w:sz w:val="28"/>
          <w:szCs w:val="28"/>
        </w:rPr>
        <w:t xml:space="preserve"> </w:t>
      </w:r>
      <w:r w:rsidR="00BE4FC9" w:rsidRPr="007F2262">
        <w:rPr>
          <w:sz w:val="28"/>
          <w:szCs w:val="28"/>
        </w:rPr>
        <w:t xml:space="preserve">в соответствии с пунктом 2.4.4 </w:t>
      </w:r>
      <w:r w:rsidR="00DF00E5" w:rsidRPr="007F2262">
        <w:rPr>
          <w:sz w:val="28"/>
          <w:szCs w:val="28"/>
        </w:rPr>
        <w:t>П</w:t>
      </w:r>
      <w:r w:rsidR="00BE4FC9" w:rsidRPr="007F2262">
        <w:rPr>
          <w:sz w:val="28"/>
          <w:szCs w:val="28"/>
        </w:rPr>
        <w:t>оложения.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2.3. Коэффициенты, характеризующие объем управления учреждением.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Показатели учреждения, характеризующие объем управления, устанавливаются в зависимости от среднесписочной численности обучающихся в учреждениях, от особенностей деятельности учреждения.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Списочная численность обучающихся для установления должностного оклада руководителя на календарный год, определяется численностью обучающихся на 01 января года установления должностного оклада.</w:t>
      </w:r>
    </w:p>
    <w:p w:rsid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Коэффициенты, характеризующие объем управления учреждением:</w:t>
      </w:r>
    </w:p>
    <w:p w:rsidR="00DF00E5" w:rsidRPr="00DF00E5" w:rsidRDefault="00DF00E5" w:rsidP="00BE4FC9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293"/>
        <w:gridCol w:w="2032"/>
        <w:gridCol w:w="1502"/>
      </w:tblGrid>
      <w:tr w:rsidR="00BE4FC9" w:rsidRPr="00DF00E5" w:rsidTr="00CC6D01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0E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0E5">
              <w:rPr>
                <w:b/>
                <w:sz w:val="24"/>
                <w:szCs w:val="24"/>
              </w:rPr>
              <w:t xml:space="preserve">Показатели </w:t>
            </w:r>
            <w:r w:rsidRPr="00DF00E5">
              <w:rPr>
                <w:b/>
                <w:spacing w:val="-2"/>
                <w:sz w:val="24"/>
                <w:szCs w:val="24"/>
              </w:rPr>
              <w:t xml:space="preserve">по типам (видам) </w:t>
            </w:r>
            <w:r w:rsidRPr="00DF00E5">
              <w:rPr>
                <w:b/>
                <w:spacing w:val="-8"/>
                <w:sz w:val="24"/>
                <w:szCs w:val="24"/>
              </w:rPr>
              <w:t>учреждений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DF00E5">
              <w:rPr>
                <w:b/>
                <w:sz w:val="24"/>
                <w:szCs w:val="24"/>
              </w:rPr>
              <w:t>Условия (человек)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00E5">
              <w:rPr>
                <w:b/>
                <w:spacing w:val="-2"/>
                <w:sz w:val="24"/>
                <w:szCs w:val="24"/>
              </w:rPr>
              <w:t xml:space="preserve">Коэффициент </w:t>
            </w:r>
            <w:r w:rsidRPr="00DF00E5">
              <w:rPr>
                <w:b/>
                <w:sz w:val="24"/>
                <w:szCs w:val="24"/>
              </w:rPr>
              <w:t>(К</w:t>
            </w:r>
            <w:r w:rsidRPr="00DF00E5">
              <w:rPr>
                <w:b/>
                <w:sz w:val="24"/>
                <w:szCs w:val="24"/>
                <w:vertAlign w:val="subscript"/>
              </w:rPr>
              <w:t>п1</w:t>
            </w:r>
            <w:r w:rsidRPr="00DF00E5">
              <w:rPr>
                <w:b/>
                <w:sz w:val="24"/>
                <w:szCs w:val="24"/>
              </w:rPr>
              <w:t>)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1</w:t>
            </w:r>
          </w:p>
        </w:tc>
        <w:tc>
          <w:tcPr>
            <w:tcW w:w="2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4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1.</w:t>
            </w:r>
          </w:p>
        </w:tc>
        <w:tc>
          <w:tcPr>
            <w:tcW w:w="46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rPr>
                <w:sz w:val="24"/>
                <w:szCs w:val="24"/>
              </w:rPr>
            </w:pPr>
            <w:r w:rsidRPr="00DF00E5">
              <w:rPr>
                <w:spacing w:val="-2"/>
                <w:sz w:val="24"/>
                <w:szCs w:val="24"/>
              </w:rPr>
              <w:t xml:space="preserve">Общеобразовательные </w:t>
            </w:r>
            <w:r w:rsidRPr="00DF00E5">
              <w:rPr>
                <w:spacing w:val="-8"/>
                <w:sz w:val="24"/>
                <w:szCs w:val="24"/>
              </w:rPr>
              <w:t>учреждения *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до 100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0,1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101 до 300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0,2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301 до 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0,3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501 до 700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0,4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701 до 900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0,5</w:t>
            </w:r>
          </w:p>
        </w:tc>
      </w:tr>
      <w:tr w:rsidR="00DF00E5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свыше 900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0E5" w:rsidRPr="00DF00E5" w:rsidRDefault="00DF00E5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0,6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2</w:t>
            </w:r>
          </w:p>
        </w:tc>
        <w:tc>
          <w:tcPr>
            <w:tcW w:w="28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  <w:r w:rsidRPr="00DF00E5">
              <w:rPr>
                <w:spacing w:val="-2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до 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0,2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501 до 700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0,3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от 701 до 900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0,4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F00E5" w:rsidRPr="00DF00E5" w:rsidRDefault="00BE4FC9" w:rsidP="00794B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свыше 900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0,5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Центр обеспечения муниципальной системы образования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Количество учреждений, обслуживаемых по ведению бухгалтерского учета и отчетности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до 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0,5</w:t>
            </w:r>
          </w:p>
        </w:tc>
      </w:tr>
      <w:tr w:rsidR="00BE4FC9" w:rsidRPr="00DF00E5" w:rsidTr="00CC6D01">
        <w:trPr>
          <w:trHeight w:val="20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более 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C9" w:rsidRPr="00DF00E5" w:rsidRDefault="00BE4FC9" w:rsidP="00DF00E5">
            <w:pPr>
              <w:snapToGrid w:val="0"/>
              <w:jc w:val="center"/>
              <w:rPr>
                <w:sz w:val="24"/>
                <w:szCs w:val="24"/>
              </w:rPr>
            </w:pPr>
            <w:r w:rsidRPr="00DF00E5">
              <w:rPr>
                <w:sz w:val="24"/>
                <w:szCs w:val="24"/>
              </w:rPr>
              <w:t>1</w:t>
            </w:r>
          </w:p>
        </w:tc>
      </w:tr>
    </w:tbl>
    <w:p w:rsidR="00DF00E5" w:rsidRPr="00DF00E5" w:rsidRDefault="00DF00E5" w:rsidP="00BE4FC9">
      <w:pPr>
        <w:shd w:val="clear" w:color="auto" w:fill="FFFFFF"/>
        <w:ind w:firstLine="709"/>
        <w:jc w:val="both"/>
        <w:rPr>
          <w:spacing w:val="-7"/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BE4FC9">
        <w:rPr>
          <w:spacing w:val="-7"/>
          <w:sz w:val="28"/>
          <w:szCs w:val="28"/>
        </w:rPr>
        <w:t>*</w:t>
      </w:r>
      <w:r w:rsidRPr="00BE4FC9">
        <w:rPr>
          <w:sz w:val="28"/>
          <w:szCs w:val="28"/>
        </w:rPr>
        <w:t xml:space="preserve">Для общеобразовательных учреждений, имеющих дошкольные отделения и/или дошкольные группы, списочная численность обучающихся </w:t>
      </w:r>
      <w:r w:rsidRPr="00BE4FC9">
        <w:rPr>
          <w:sz w:val="28"/>
          <w:szCs w:val="28"/>
        </w:rPr>
        <w:lastRenderedPageBreak/>
        <w:t>для установления должностного оклада руководителя на календарный год, определяется численностью обучающихся всех уровней образования, реализуемых в общеобразовательном учреждении.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pacing w:val="-7"/>
          <w:sz w:val="28"/>
          <w:szCs w:val="28"/>
        </w:rPr>
        <w:t>2.4. Коэффициенты, характеризующие особенности деятельности учреждения устанавливаются</w:t>
      </w:r>
      <w:r w:rsidR="00DF00E5">
        <w:rPr>
          <w:spacing w:val="-7"/>
          <w:sz w:val="28"/>
          <w:szCs w:val="28"/>
        </w:rPr>
        <w:t xml:space="preserve"> </w:t>
      </w:r>
      <w:r w:rsidRPr="00BE4FC9">
        <w:rPr>
          <w:sz w:val="28"/>
          <w:szCs w:val="28"/>
        </w:rPr>
        <w:t>при наличии в учреждении следующих показателей: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филиала; структурных подразделений; </w:t>
      </w:r>
      <w:r w:rsidRPr="00BE4FC9">
        <w:rPr>
          <w:spacing w:val="-2"/>
          <w:sz w:val="28"/>
          <w:szCs w:val="28"/>
        </w:rPr>
        <w:t>ресурсного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центра, методического центра,</w:t>
      </w:r>
      <w:r w:rsidR="00DF00E5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 xml:space="preserve">стажировочной площадки, </w:t>
      </w:r>
      <w:r w:rsidRPr="00BE4FC9">
        <w:rPr>
          <w:spacing w:val="-1"/>
          <w:sz w:val="28"/>
          <w:szCs w:val="28"/>
        </w:rPr>
        <w:t>пункта проведения экзаменов,</w:t>
      </w:r>
      <w:r w:rsidR="00DF00E5">
        <w:rPr>
          <w:spacing w:val="-1"/>
          <w:sz w:val="28"/>
          <w:szCs w:val="28"/>
        </w:rPr>
        <w:t xml:space="preserve"> </w:t>
      </w:r>
      <w:r w:rsidRPr="00BE4FC9">
        <w:rPr>
          <w:sz w:val="28"/>
          <w:szCs w:val="28"/>
        </w:rPr>
        <w:t>инклюзивного образования,</w:t>
      </w:r>
      <w:r w:rsidRPr="00BE4FC9">
        <w:rPr>
          <w:spacing w:val="-1"/>
          <w:sz w:val="28"/>
          <w:szCs w:val="28"/>
        </w:rPr>
        <w:t xml:space="preserve"> подвоза учащихся к месту учебы.</w:t>
      </w:r>
    </w:p>
    <w:p w:rsidR="00BE4FC9" w:rsidRDefault="00BE4FC9" w:rsidP="00BE4FC9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BE4FC9">
        <w:rPr>
          <w:spacing w:val="-7"/>
          <w:sz w:val="28"/>
          <w:szCs w:val="28"/>
        </w:rPr>
        <w:t>Коэффициенты, характеризующие особенности деятельности учреждения:</w:t>
      </w:r>
    </w:p>
    <w:p w:rsidR="00DF00E5" w:rsidRPr="00CC6D01" w:rsidRDefault="00DF00E5" w:rsidP="00BE4FC9">
      <w:pPr>
        <w:shd w:val="clear" w:color="auto" w:fill="FFFFFF"/>
        <w:ind w:firstLine="709"/>
        <w:jc w:val="both"/>
        <w:rPr>
          <w:spacing w:val="-7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5502"/>
        <w:gridCol w:w="1966"/>
        <w:gridCol w:w="1496"/>
      </w:tblGrid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BE4FC9" w:rsidRPr="00CC6D01" w:rsidRDefault="00BE4FC9" w:rsidP="00CC6D0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CC6D01">
              <w:rPr>
                <w:b/>
                <w:sz w:val="24"/>
                <w:szCs w:val="24"/>
              </w:rPr>
              <w:t xml:space="preserve">№ </w:t>
            </w:r>
            <w:r w:rsidRPr="00CC6D01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794B11" w:rsidRDefault="00BE4FC9" w:rsidP="00CC6D0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CC6D01">
              <w:rPr>
                <w:b/>
                <w:spacing w:val="-2"/>
                <w:sz w:val="24"/>
                <w:szCs w:val="24"/>
              </w:rPr>
              <w:t xml:space="preserve">Показатели наличия по типам </w:t>
            </w:r>
          </w:p>
          <w:p w:rsidR="00BE4FC9" w:rsidRPr="00CC6D01" w:rsidRDefault="00BE4FC9" w:rsidP="00CC6D01">
            <w:pPr>
              <w:jc w:val="center"/>
              <w:rPr>
                <w:b/>
                <w:sz w:val="24"/>
                <w:szCs w:val="24"/>
              </w:rPr>
            </w:pPr>
            <w:r w:rsidRPr="00CC6D01">
              <w:rPr>
                <w:b/>
                <w:sz w:val="24"/>
                <w:szCs w:val="24"/>
              </w:rPr>
              <w:t>(видам) учреждений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E4FC9" w:rsidRPr="00CC6D01" w:rsidRDefault="00BE4FC9" w:rsidP="00CC6D0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CC6D01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E4FC9" w:rsidRPr="00CC6D01" w:rsidRDefault="00BE4FC9" w:rsidP="00CC6D01">
            <w:pPr>
              <w:jc w:val="center"/>
              <w:rPr>
                <w:b/>
                <w:sz w:val="24"/>
                <w:szCs w:val="24"/>
              </w:rPr>
            </w:pPr>
            <w:r w:rsidRPr="00CC6D01">
              <w:rPr>
                <w:b/>
                <w:spacing w:val="-2"/>
                <w:sz w:val="24"/>
                <w:szCs w:val="24"/>
              </w:rPr>
              <w:t xml:space="preserve">Коэффициент </w:t>
            </w:r>
            <w:r w:rsidRPr="00CC6D01">
              <w:rPr>
                <w:b/>
                <w:sz w:val="24"/>
                <w:szCs w:val="24"/>
              </w:rPr>
              <w:t>(К</w:t>
            </w:r>
            <w:r w:rsidRPr="00CC6D01">
              <w:rPr>
                <w:b/>
                <w:sz w:val="24"/>
                <w:szCs w:val="24"/>
                <w:vertAlign w:val="subscript"/>
              </w:rPr>
              <w:t>п2</w:t>
            </w:r>
            <w:r w:rsidRPr="00CC6D01">
              <w:rPr>
                <w:b/>
                <w:sz w:val="24"/>
                <w:szCs w:val="24"/>
              </w:rPr>
              <w:t>)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1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E4FC9" w:rsidRPr="00CC6D01" w:rsidRDefault="007F2262" w:rsidP="00CC6D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E4FC9" w:rsidRPr="00CC6D01" w:rsidRDefault="007F2262" w:rsidP="007F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Количество филиалов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1.1.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Общеобразовательные учреждения,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каждый филиал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уровня общего образования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0,1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уровня дошкольного образования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1.2.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Учреждения дополнительного образования,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каждый филиал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структурных отделений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2.1.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дошкольных групп полного дня пребыва</w:t>
            </w:r>
            <w:r w:rsidR="00794B11">
              <w:rPr>
                <w:sz w:val="24"/>
                <w:szCs w:val="24"/>
              </w:rPr>
              <w:t>-</w:t>
            </w:r>
            <w:r w:rsidRPr="00CC6D01">
              <w:rPr>
                <w:sz w:val="24"/>
                <w:szCs w:val="24"/>
              </w:rPr>
              <w:t>ния</w:t>
            </w:r>
            <w:r w:rsidR="00CC6D01">
              <w:rPr>
                <w:sz w:val="24"/>
                <w:szCs w:val="24"/>
              </w:rPr>
              <w:t xml:space="preserve"> </w:t>
            </w:r>
            <w:r w:rsidRPr="00CC6D01">
              <w:rPr>
                <w:sz w:val="24"/>
                <w:szCs w:val="24"/>
              </w:rPr>
              <w:t>детей в общеобразовательных учреждениях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0,01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2.2.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Дошкольные отделения общеобразовательных учреждений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каждое отделение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2.3.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Центра «Точка роста», школьного музея, школьного спортивного клуба, школьного театра, активностей, созданных в рамках проекта «Успех каждого ребенка»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3.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инклюзивного образования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3.1.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групп компенсирующей направленности в</w:t>
            </w:r>
            <w:r w:rsidR="00CC6D01">
              <w:rPr>
                <w:sz w:val="24"/>
                <w:szCs w:val="24"/>
              </w:rPr>
              <w:t xml:space="preserve"> </w:t>
            </w:r>
            <w:r w:rsidRPr="00CC6D01">
              <w:rPr>
                <w:sz w:val="24"/>
                <w:szCs w:val="24"/>
              </w:rPr>
              <w:t>дошкольных отделениях общеобразовательных учреждений, дошкольных</w:t>
            </w:r>
            <w:r w:rsidR="00CC6D01">
              <w:rPr>
                <w:sz w:val="24"/>
                <w:szCs w:val="24"/>
              </w:rPr>
              <w:t xml:space="preserve"> </w:t>
            </w:r>
            <w:r w:rsidRPr="00CC6D01">
              <w:rPr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0,02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3.2.</w:t>
            </w:r>
          </w:p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Наличие коррекционных классов для обучающихся с ограниченными возможностями здоровья в общеобразовательные учреждения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0,02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pacing w:val="-6"/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4.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kern w:val="1"/>
                <w:sz w:val="24"/>
                <w:szCs w:val="24"/>
              </w:rPr>
            </w:pPr>
            <w:r w:rsidRPr="00CC6D01">
              <w:rPr>
                <w:spacing w:val="-6"/>
                <w:sz w:val="24"/>
                <w:szCs w:val="24"/>
              </w:rPr>
              <w:t>Наличие ресурсного центра, методического центра, стажировочной площадки, пункта проведения экзаменов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4.1.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kern w:val="1"/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Общеобразовательные учреждения (в том числе, дошкольные отделения)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kern w:val="1"/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4.2.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CC6D01">
              <w:rPr>
                <w:kern w:val="1"/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4.3.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Центр обеспечения муниципальной системы образования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CC6D01">
              <w:rPr>
                <w:kern w:val="1"/>
                <w:sz w:val="24"/>
                <w:szCs w:val="24"/>
              </w:rPr>
              <w:t>за каждый вид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0,05</w:t>
            </w: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pacing w:val="-1"/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5.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kern w:val="1"/>
                <w:sz w:val="24"/>
                <w:szCs w:val="24"/>
              </w:rPr>
            </w:pPr>
            <w:r w:rsidRPr="00CC6D01">
              <w:rPr>
                <w:spacing w:val="-1"/>
                <w:sz w:val="24"/>
                <w:szCs w:val="24"/>
              </w:rPr>
              <w:t>Наличие организации подвоза учащихся к месту учебы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E4FC9" w:rsidRPr="00CC6D01" w:rsidTr="00794B11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BE4FC9" w:rsidRPr="00CC6D01" w:rsidRDefault="00BE4FC9" w:rsidP="00CC6D01">
            <w:pPr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5.1.</w:t>
            </w:r>
          </w:p>
        </w:tc>
        <w:tc>
          <w:tcPr>
            <w:tcW w:w="5502" w:type="dxa"/>
            <w:shd w:val="clear" w:color="auto" w:fill="auto"/>
          </w:tcPr>
          <w:p w:rsidR="00BE4FC9" w:rsidRPr="00CC6D01" w:rsidRDefault="00BE4FC9" w:rsidP="00CC6D01">
            <w:pPr>
              <w:rPr>
                <w:kern w:val="1"/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66" w:type="dxa"/>
            <w:shd w:val="clear" w:color="auto" w:fill="auto"/>
          </w:tcPr>
          <w:p w:rsidR="00BE4FC9" w:rsidRPr="00CC6D01" w:rsidRDefault="00CC6D01" w:rsidP="00CC6D0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7D16B4">
              <w:rPr>
                <w:kern w:val="1"/>
                <w:sz w:val="24"/>
                <w:szCs w:val="24"/>
              </w:rPr>
              <w:t>е</w:t>
            </w:r>
            <w:r w:rsidR="00BE4FC9" w:rsidRPr="007D16B4">
              <w:rPr>
                <w:kern w:val="1"/>
                <w:sz w:val="24"/>
                <w:szCs w:val="24"/>
              </w:rPr>
              <w:t>сть/нет</w:t>
            </w:r>
          </w:p>
        </w:tc>
        <w:tc>
          <w:tcPr>
            <w:tcW w:w="1496" w:type="dxa"/>
            <w:shd w:val="clear" w:color="auto" w:fill="auto"/>
          </w:tcPr>
          <w:p w:rsidR="00BE4FC9" w:rsidRPr="00CC6D01" w:rsidRDefault="00BE4FC9" w:rsidP="00CC6D01">
            <w:pPr>
              <w:snapToGrid w:val="0"/>
              <w:jc w:val="center"/>
              <w:rPr>
                <w:sz w:val="24"/>
                <w:szCs w:val="24"/>
              </w:rPr>
            </w:pPr>
            <w:r w:rsidRPr="00CC6D01">
              <w:rPr>
                <w:sz w:val="24"/>
                <w:szCs w:val="24"/>
              </w:rPr>
              <w:t>0,1</w:t>
            </w:r>
          </w:p>
        </w:tc>
      </w:tr>
    </w:tbl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pacing w:val="-7"/>
          <w:sz w:val="28"/>
          <w:szCs w:val="28"/>
        </w:rPr>
        <w:t xml:space="preserve">2.5. </w:t>
      </w:r>
      <w:r w:rsidRPr="00BE4FC9">
        <w:rPr>
          <w:sz w:val="28"/>
          <w:szCs w:val="28"/>
        </w:rPr>
        <w:t>Для руководителей учреждений (условия труда, в которых отклоняются от нормальных) устанавливаются коэффициенты специфики работы в размере: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lastRenderedPageBreak/>
        <w:t>за работу в образовательном учреждении, расположенном в сельской местности (Кср1) – 0,25.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2.6.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Руководителю вновь созданного учреждения, руководителю, впервые назначенному на эту должность, должностной оклад устанавливается на текущий и очередной финансовый год на основании решения комиссии комитета образования и оформляется распоряжением администрации.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2.7. Руководителю, впервые назначенному на эту должность, должностной оклад устанавливается на текущий финансовый год на основании решения комиссии комитета образования и оформляется распоряжением администрации.</w:t>
      </w:r>
    </w:p>
    <w:p w:rsidR="00BE4FC9" w:rsidRPr="00CC6D01" w:rsidRDefault="00BE4FC9" w:rsidP="00BE4F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C6D01">
        <w:rPr>
          <w:b/>
          <w:sz w:val="28"/>
          <w:szCs w:val="28"/>
        </w:rPr>
        <w:t>3.</w:t>
      </w:r>
      <w:r w:rsidRPr="00BE4FC9">
        <w:rPr>
          <w:sz w:val="28"/>
          <w:szCs w:val="28"/>
        </w:rPr>
        <w:t xml:space="preserve"> </w:t>
      </w:r>
      <w:r w:rsidRPr="00BE4FC9">
        <w:rPr>
          <w:b/>
          <w:sz w:val="28"/>
          <w:szCs w:val="28"/>
        </w:rPr>
        <w:t>Выплаты компенсационного характера: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3.1. Для руководителя учреждения устанавливаются следующие выплаты компенсационного характера: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E4FC9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3.2.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Выплаты, занятым на работах с вредными и (или) опасными условиями труда, устанавливаются в соответствии со статьей 147 Трудового кодекса Российской Федерации в повышенном размере.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</w:t>
      </w:r>
      <w:r w:rsidRPr="00BE4FC9">
        <w:rPr>
          <w:spacing w:val="-1"/>
          <w:sz w:val="28"/>
          <w:szCs w:val="28"/>
        </w:rPr>
        <w:t xml:space="preserve">процента должностного оклада, установленного для различных видов работ с </w:t>
      </w:r>
      <w:r w:rsidRPr="00BE4FC9">
        <w:rPr>
          <w:sz w:val="28"/>
          <w:szCs w:val="28"/>
        </w:rPr>
        <w:t>нормальными условиями труда.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E4FC9">
        <w:rPr>
          <w:sz w:val="28"/>
          <w:szCs w:val="28"/>
        </w:rPr>
        <w:t>Указанные выплаты устанавливаются по результатам специальной оценки условий труда. Если по результатам оценки условий труда рабочее место признается безопасным, то повышение оплаты труда не производится.</w:t>
      </w:r>
    </w:p>
    <w:p w:rsidR="00BE4FC9" w:rsidRPr="00BE4FC9" w:rsidRDefault="00BE4FC9" w:rsidP="00BE4FC9">
      <w:pPr>
        <w:shd w:val="clear" w:color="auto" w:fill="FFFFFF"/>
        <w:tabs>
          <w:tab w:val="left" w:pos="1450"/>
        </w:tabs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1"/>
          <w:sz w:val="28"/>
          <w:szCs w:val="28"/>
        </w:rPr>
        <w:t>3.3.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Выплаты за работу в условиях, отклоняющихся от нормальных осуществляются:</w:t>
      </w:r>
    </w:p>
    <w:p w:rsidR="00BE4FC9" w:rsidRPr="00BE4FC9" w:rsidRDefault="00BE4FC9" w:rsidP="00BE4FC9">
      <w:pPr>
        <w:shd w:val="clear" w:color="auto" w:fill="FFFFFF"/>
        <w:tabs>
          <w:tab w:val="left" w:pos="709"/>
          <w:tab w:val="left" w:pos="3254"/>
          <w:tab w:val="left" w:pos="4968"/>
          <w:tab w:val="left" w:pos="7080"/>
          <w:tab w:val="left" w:pos="8947"/>
        </w:tabs>
        <w:ind w:firstLine="709"/>
        <w:jc w:val="both"/>
        <w:rPr>
          <w:sz w:val="28"/>
          <w:szCs w:val="28"/>
        </w:rPr>
      </w:pPr>
      <w:r w:rsidRPr="00BE4FC9">
        <w:rPr>
          <w:spacing w:val="-2"/>
          <w:sz w:val="28"/>
          <w:szCs w:val="28"/>
        </w:rPr>
        <w:t>3.3.1. За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совмещение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профессий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(должностей),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расширение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1"/>
          <w:sz w:val="28"/>
          <w:szCs w:val="28"/>
        </w:rPr>
        <w:t xml:space="preserve">зон </w:t>
      </w:r>
      <w:r w:rsidRPr="00BE4FC9">
        <w:rPr>
          <w:sz w:val="28"/>
          <w:szCs w:val="28"/>
        </w:rPr>
        <w:t>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работы в размере не более 50 процентов должностного оклада;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3.3.2. За работу в ночное время производится за каждый час работы в ночное время. Ночным считается время с 22 часов предшествующего дня до 6 часов следующего дня. В соответствии с постановлением Правительства </w:t>
      </w:r>
      <w:r w:rsidR="00794B11">
        <w:rPr>
          <w:sz w:val="28"/>
          <w:szCs w:val="28"/>
        </w:rPr>
        <w:br/>
      </w:r>
      <w:r w:rsidRPr="00BE4FC9">
        <w:rPr>
          <w:spacing w:val="-1"/>
          <w:sz w:val="28"/>
          <w:szCs w:val="28"/>
        </w:rPr>
        <w:t xml:space="preserve">Российской Федерации от 22 июля 2008 года № 554 «О минимальном размере </w:t>
      </w:r>
      <w:r w:rsidR="00794B11">
        <w:rPr>
          <w:spacing w:val="-1"/>
          <w:sz w:val="28"/>
          <w:szCs w:val="28"/>
        </w:rPr>
        <w:br/>
      </w:r>
      <w:r w:rsidR="00794B11">
        <w:rPr>
          <w:spacing w:val="-1"/>
          <w:sz w:val="28"/>
          <w:szCs w:val="28"/>
        </w:rPr>
        <w:br/>
      </w:r>
      <w:r w:rsidRPr="00BE4FC9">
        <w:rPr>
          <w:sz w:val="28"/>
          <w:szCs w:val="28"/>
        </w:rPr>
        <w:t xml:space="preserve">повышения оплаты труда за работу в ночное время» минимальный размер повышения оплаты труда за работу в ночное время составляет 20 процентов </w:t>
      </w:r>
      <w:r w:rsidRPr="00BE4FC9">
        <w:rPr>
          <w:sz w:val="28"/>
          <w:szCs w:val="28"/>
        </w:rPr>
        <w:lastRenderedPageBreak/>
        <w:t>должностного оклада, рассчитанного за час работы, за каждый час работы в ночное время;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3.3.3. За работу в выходные и нерабочие праздничные дни осуществляется в размере не менее одинарной дневной или часовой ставки (часть должностного оклада за день или час работы) сверх должностного оклада, если работа в выходной или нерабочий праздничный день производилась в </w:t>
      </w:r>
      <w:r w:rsidRPr="00BE4FC9">
        <w:rPr>
          <w:spacing w:val="-3"/>
          <w:sz w:val="28"/>
          <w:szCs w:val="28"/>
        </w:rPr>
        <w:t xml:space="preserve">пределах месячной нормы рабочего времени, и двойную дневную или часовую </w:t>
      </w:r>
      <w:r w:rsidRPr="00BE4FC9">
        <w:rPr>
          <w:sz w:val="28"/>
          <w:szCs w:val="28"/>
        </w:rPr>
        <w:t>ставку (часть должностного оклада за день или час работы) сверх должностного оклада, если работа производилась сверх месячной нормы рабочего времени. По желанию руководителя учреждения, заместителя руководителя, главного бухгалтера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3.3.4. За сверхурочную работу осуществляется за первые два часа работы не </w:t>
      </w:r>
      <w:r w:rsidRPr="00BE4FC9">
        <w:rPr>
          <w:spacing w:val="-12"/>
          <w:sz w:val="28"/>
          <w:szCs w:val="28"/>
        </w:rPr>
        <w:t xml:space="preserve">менее чем в полуторном размере, за последующие часы - не менее чем в </w:t>
      </w:r>
      <w:r w:rsidRPr="00BE4FC9">
        <w:rPr>
          <w:spacing w:val="-15"/>
          <w:sz w:val="28"/>
          <w:szCs w:val="28"/>
        </w:rPr>
        <w:t xml:space="preserve">двойном размере в соответствии со </w:t>
      </w:r>
      <w:r w:rsidRPr="00BE4FC9">
        <w:rPr>
          <w:sz w:val="28"/>
          <w:szCs w:val="28"/>
        </w:rPr>
        <w:t xml:space="preserve">статьей 152 </w:t>
      </w:r>
      <w:r w:rsidRPr="00BE4FC9">
        <w:rPr>
          <w:spacing w:val="-15"/>
          <w:sz w:val="28"/>
          <w:szCs w:val="28"/>
        </w:rPr>
        <w:t xml:space="preserve">Трудового кодекса </w:t>
      </w:r>
      <w:r w:rsidRPr="00BE4FC9">
        <w:rPr>
          <w:sz w:val="28"/>
          <w:szCs w:val="28"/>
        </w:rPr>
        <w:t>Российской Федерации.</w:t>
      </w:r>
    </w:p>
    <w:p w:rsidR="00BE4FC9" w:rsidRPr="00CC6D01" w:rsidRDefault="00BE4FC9" w:rsidP="00BE4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D16B4">
        <w:rPr>
          <w:b/>
          <w:sz w:val="28"/>
          <w:szCs w:val="28"/>
        </w:rPr>
        <w:t>4.</w:t>
      </w:r>
      <w:r w:rsidRPr="00BE4FC9">
        <w:rPr>
          <w:sz w:val="28"/>
          <w:szCs w:val="28"/>
        </w:rPr>
        <w:t xml:space="preserve"> </w:t>
      </w:r>
      <w:r w:rsidRPr="00BE4FC9">
        <w:rPr>
          <w:b/>
          <w:sz w:val="28"/>
          <w:szCs w:val="28"/>
        </w:rPr>
        <w:t>Выплаты стимулирующего характера</w:t>
      </w:r>
      <w:r w:rsidRPr="00BE4FC9">
        <w:rPr>
          <w:sz w:val="28"/>
          <w:szCs w:val="28"/>
        </w:rPr>
        <w:t>:</w:t>
      </w:r>
    </w:p>
    <w:p w:rsidR="00BE4FC9" w:rsidRPr="00BE4FC9" w:rsidRDefault="00BE4FC9" w:rsidP="00BE4FC9">
      <w:pPr>
        <w:shd w:val="clear" w:color="auto" w:fill="FFFFFF"/>
        <w:tabs>
          <w:tab w:val="left" w:pos="1406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4.1.</w:t>
      </w:r>
      <w:r w:rsidR="00CC6D01">
        <w:rPr>
          <w:sz w:val="28"/>
          <w:szCs w:val="28"/>
        </w:rPr>
        <w:t xml:space="preserve"> </w:t>
      </w:r>
      <w:r w:rsidRPr="00BE4FC9">
        <w:rPr>
          <w:spacing w:val="-1"/>
          <w:sz w:val="28"/>
          <w:szCs w:val="28"/>
        </w:rPr>
        <w:t xml:space="preserve">Руководителю </w:t>
      </w:r>
      <w:r w:rsidRPr="00BE4FC9">
        <w:rPr>
          <w:sz w:val="28"/>
          <w:szCs w:val="28"/>
        </w:rPr>
        <w:t>учреждения устанавливаются следующие виды выплат стимулирующего характера: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выплаты за интенсивность и высокие результаты работы;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выплаты за качество выполняемых работ;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выплаты за стаж непрерывной работы, выслугу лет;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BE4FC9">
        <w:rPr>
          <w:sz w:val="28"/>
          <w:szCs w:val="28"/>
        </w:rPr>
        <w:t>премиальные выплаты по итогам работы.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Размеры стимулирующих выплат руководителю учреждения устанавливаются в процентах к должностному окладу или абсолютных величинах в пределах фонда оплаты труда учреждения.</w:t>
      </w:r>
    </w:p>
    <w:p w:rsidR="00BE4FC9" w:rsidRPr="00BE4FC9" w:rsidRDefault="00BE4FC9" w:rsidP="00BE4FC9">
      <w:pPr>
        <w:shd w:val="clear" w:color="auto" w:fill="FFFFFF"/>
        <w:tabs>
          <w:tab w:val="left" w:pos="1531"/>
          <w:tab w:val="left" w:pos="3456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4.2.</w:t>
      </w:r>
      <w:r w:rsidR="00CC6D01">
        <w:rPr>
          <w:sz w:val="28"/>
          <w:szCs w:val="28"/>
        </w:rPr>
        <w:t xml:space="preserve"> </w:t>
      </w:r>
      <w:r w:rsidRPr="00CC6D01">
        <w:rPr>
          <w:spacing w:val="-13"/>
          <w:sz w:val="28"/>
          <w:szCs w:val="28"/>
        </w:rPr>
        <w:t>Выплаты за</w:t>
      </w:r>
      <w:r w:rsidRPr="00CC6D01">
        <w:rPr>
          <w:sz w:val="28"/>
          <w:szCs w:val="28"/>
        </w:rPr>
        <w:t xml:space="preserve"> интенсивность и высокие результаты </w:t>
      </w:r>
      <w:r w:rsidRPr="007D16B4">
        <w:rPr>
          <w:sz w:val="28"/>
          <w:szCs w:val="28"/>
        </w:rPr>
        <w:t>работы</w:t>
      </w:r>
      <w:r w:rsidR="007D16B4">
        <w:rPr>
          <w:sz w:val="28"/>
          <w:szCs w:val="28"/>
        </w:rPr>
        <w:t>:</w:t>
      </w:r>
    </w:p>
    <w:p w:rsidR="00BE4FC9" w:rsidRPr="00BE4FC9" w:rsidRDefault="00BE4FC9" w:rsidP="00BE4FC9">
      <w:pPr>
        <w:shd w:val="clear" w:color="auto" w:fill="FFFFFF"/>
        <w:tabs>
          <w:tab w:val="left" w:pos="1531"/>
          <w:tab w:val="left" w:pos="3456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4.2.1. Выплаты за интенсивность и высокие результаты работы руководителю учреждения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производятся с учетом показателей результативности деятельности на основании критериев оценки результативности их деятельности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на основании распоряжения.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устанавливаются на календарный год.</w:t>
      </w:r>
    </w:p>
    <w:p w:rsid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4.2.2. Выплата за интенсивность и высокие результаты работы определяется:</w:t>
      </w:r>
    </w:p>
    <w:p w:rsid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 xml:space="preserve">в отношении руководителя учреждения (за исключением руководителя учреждения вновь созданной в текущем году, для руководителя, впервые назначенного на эту должность) на очередной финансовый </w:t>
      </w:r>
      <w:r w:rsidRPr="00E801E2">
        <w:rPr>
          <w:rFonts w:ascii="Times New Roman" w:hAnsi="Times New Roman" w:cs="Times New Roman"/>
          <w:sz w:val="28"/>
          <w:szCs w:val="28"/>
        </w:rPr>
        <w:t xml:space="preserve">год </w:t>
      </w:r>
      <w:r w:rsidR="00E801E2">
        <w:rPr>
          <w:rFonts w:ascii="Times New Roman" w:hAnsi="Times New Roman" w:cs="Times New Roman"/>
          <w:sz w:val="28"/>
          <w:szCs w:val="28"/>
        </w:rPr>
        <w:t>в размере не более 100 процентов должностного оклада в соответствии с решением комиссии комитета образования;</w:t>
      </w:r>
    </w:p>
    <w:p w:rsidR="00794B11" w:rsidRDefault="00794B11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 xml:space="preserve">в отношении руководителя учреждения, вновь созданного в текущем году, и руководителя, впервые назначенного на эту должность, определяется на текущий и на очередной финансовый год в размере до 100 процентов </w:t>
      </w:r>
      <w:r w:rsidRPr="00BE4FC9">
        <w:rPr>
          <w:rFonts w:ascii="Times New Roman" w:hAnsi="Times New Roman" w:cs="Times New Roman"/>
          <w:sz w:val="28"/>
          <w:szCs w:val="28"/>
        </w:rPr>
        <w:lastRenderedPageBreak/>
        <w:t>должностного оклада в соответствии с решением комиссии комитета образования.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4.2.3. Размеры и условия осуществления выплаты за интенсивность и высокие результаты работы устанавливаются руководителям учреждений (за исключением руководителя учреждения, вновь созданного в текущем году, и руководителя, впервые назначенных на эту должность) с учетом оценки выполнения показателей результативности деятельности руководителей учреждени</w:t>
      </w:r>
      <w:r w:rsidR="007D16B4">
        <w:rPr>
          <w:rFonts w:ascii="Times New Roman" w:hAnsi="Times New Roman" w:cs="Times New Roman"/>
          <w:sz w:val="28"/>
          <w:szCs w:val="28"/>
        </w:rPr>
        <w:t xml:space="preserve">й в соответствии с приложением </w:t>
      </w:r>
      <w:r w:rsidRPr="00BE4FC9">
        <w:rPr>
          <w:rFonts w:ascii="Times New Roman" w:hAnsi="Times New Roman" w:cs="Times New Roman"/>
          <w:sz w:val="28"/>
          <w:szCs w:val="28"/>
        </w:rPr>
        <w:t>1 к Положению.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4.2.4. Оценка выполнения показателей результативности деятельности руководителей учреждений проводится комиссией комитета образования в соответствии с критериями оценки их деятельности не позднее 30января календарного года установления выплаты за интенсивность и высокие результаты работы.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4.2.5. Комиссия комитета образования рассматривает отчет руководителя учреждения (приложени</w:t>
      </w:r>
      <w:r w:rsidR="007D16B4">
        <w:rPr>
          <w:rFonts w:ascii="Times New Roman" w:hAnsi="Times New Roman" w:cs="Times New Roman"/>
          <w:sz w:val="28"/>
          <w:szCs w:val="28"/>
        </w:rPr>
        <w:t>е 2 к П</w:t>
      </w:r>
      <w:r w:rsidRPr="00BE4FC9">
        <w:rPr>
          <w:rFonts w:ascii="Times New Roman" w:hAnsi="Times New Roman" w:cs="Times New Roman"/>
          <w:sz w:val="28"/>
          <w:szCs w:val="28"/>
        </w:rPr>
        <w:t>оложению), на его основе проводит оценку выполнения показателей результативности деятельности руководителя учреждения, согласовывает сумму баллов, набранных каждым руково</w:t>
      </w:r>
      <w:r w:rsidR="00C43FDE">
        <w:rPr>
          <w:rFonts w:ascii="Times New Roman" w:hAnsi="Times New Roman" w:cs="Times New Roman"/>
          <w:sz w:val="28"/>
          <w:szCs w:val="28"/>
        </w:rPr>
        <w:t xml:space="preserve">дителем учреждений (приложение </w:t>
      </w:r>
      <w:r w:rsidRPr="00BE4FC9">
        <w:rPr>
          <w:rFonts w:ascii="Times New Roman" w:hAnsi="Times New Roman" w:cs="Times New Roman"/>
          <w:sz w:val="28"/>
          <w:szCs w:val="28"/>
        </w:rPr>
        <w:t xml:space="preserve">3 к </w:t>
      </w:r>
      <w:r w:rsidR="00C43FDE">
        <w:rPr>
          <w:rFonts w:ascii="Times New Roman" w:hAnsi="Times New Roman" w:cs="Times New Roman"/>
          <w:sz w:val="28"/>
          <w:szCs w:val="28"/>
        </w:rPr>
        <w:t>П</w:t>
      </w:r>
      <w:r w:rsidRPr="00BE4FC9">
        <w:rPr>
          <w:rFonts w:ascii="Times New Roman" w:hAnsi="Times New Roman" w:cs="Times New Roman"/>
          <w:sz w:val="28"/>
          <w:szCs w:val="28"/>
        </w:rPr>
        <w:t>оложению), и устанавливает размер выплаты в процентах к должностному окладу из расчета одного процента за каждый набранный балл.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4.2.6. Выплаты за интенсивность и высокие результаты работы не производятся, если сумма баллов, набранных за отчетный период, составит меньше 30.</w:t>
      </w:r>
    </w:p>
    <w:p w:rsidR="00BE4FC9" w:rsidRPr="00CC6D01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CC6D01">
        <w:rPr>
          <w:sz w:val="28"/>
          <w:szCs w:val="28"/>
        </w:rPr>
        <w:t xml:space="preserve">4.3. Выплата за качество </w:t>
      </w:r>
      <w:r w:rsidRPr="007D16B4">
        <w:rPr>
          <w:sz w:val="28"/>
          <w:szCs w:val="28"/>
        </w:rPr>
        <w:t>выполняемых работ</w:t>
      </w:r>
      <w:r w:rsidR="00CC6D01" w:rsidRPr="007D16B4">
        <w:rPr>
          <w:sz w:val="28"/>
          <w:szCs w:val="28"/>
        </w:rPr>
        <w:t>: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4.3.1. Выплата за качество выполняемых работ осуществляется ежемесячно либо единовременно.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4.3.2. Ежемесячно выплата за качество выполняемых работ руководителю учреждения устанавливается за присвоенное поощрение, ученую степень начиная с даты присвоения поощрения, ученой степени, при условии соответствия поощрения, ученой степени профилю деятельности выполняемой работы в общественных науках (педагогика, экономика).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4.3.3. Единовременно выплата за качество выполняемых работ руководителю учреждения устанавливается при поощрении Президентом Российской Федерации, Правительством Российской Федерации, награждении знаками отличия Российской Федерации, награждении орденами и медалями Российской Федерации, награждении ведомственными знаками отличия.</w:t>
      </w:r>
    </w:p>
    <w:p w:rsid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4.3.4. Выплата за качество выполняемых работ устанавливается в процентах к должностному окладу в размерах:</w:t>
      </w:r>
    </w:p>
    <w:p w:rsidR="007D16B4" w:rsidRDefault="007D16B4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1" w:rsidRDefault="00794B11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11" w:rsidRPr="00BE4FC9" w:rsidRDefault="00794B11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340"/>
        <w:gridCol w:w="709"/>
      </w:tblGrid>
      <w:tr w:rsidR="00BE4FC9" w:rsidRPr="00BE4FC9" w:rsidTr="00CC6D01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BE4FC9" w:rsidRPr="00BE4FC9" w:rsidRDefault="00BE4FC9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4.3.4.1. Ежемесячно: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FC9" w:rsidRPr="00BE4FC9" w:rsidRDefault="00BE4FC9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FC9" w:rsidRPr="00BE4FC9" w:rsidRDefault="00BE4FC9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C9" w:rsidRPr="00BE4FC9" w:rsidTr="00CC6D01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BE4FC9" w:rsidRPr="00BE4FC9" w:rsidRDefault="00BE4FC9" w:rsidP="00331D6E">
            <w:pPr>
              <w:pStyle w:val="ConsPlusNormal"/>
              <w:numPr>
                <w:ilvl w:val="0"/>
                <w:numId w:val="2"/>
              </w:numPr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за поощрения: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FC9" w:rsidRPr="00BE4FC9" w:rsidRDefault="00BE4FC9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FC9" w:rsidRPr="00BE4FC9" w:rsidRDefault="00BE4FC9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награды, установленные Указом През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идента Российской Федерации от </w:t>
            </w:r>
            <w:r w:rsidRPr="00E72C3E">
              <w:rPr>
                <w:rFonts w:ascii="Times New Roman" w:hAnsi="Times New Roman" w:cs="Times New Roman"/>
                <w:sz w:val="28"/>
                <w:szCs w:val="28"/>
              </w:rPr>
              <w:t>7 сентября 2010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1099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 мерах по совершенствованию государственной наградн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, ведомственные награды, установленные приказом Министерства науки и высшего образования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13 августа 2021 года № 748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О ведомственных наградах Министерства науки и высшего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Российской Федерации» и </w:t>
            </w:r>
            <w:r w:rsidRPr="00E72C3E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зом Министерства просвещения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 июля 2021 года № 400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 ведомственных наградах Министерства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росвещения Российской Федерации», почетные звания: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работник науки и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Российской Федерации»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работник начального профессионального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Российской Федерации»,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работник среднего профессионального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работник высшего профессионального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, Почетная грамота Министерства образования и науки Российской Федерации, знак отличия Министерства образования и науки Российской Федерации, значок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Отличник народного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, нагрудный 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Отличник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, почетные спортивные 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Заслуженный мастер спорта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Почетный спортивный судья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numPr>
                <w:ilvl w:val="0"/>
                <w:numId w:val="2"/>
              </w:numPr>
              <w:adjustRightInd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за ученые степени: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кандидат наук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доктор наук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4.3.4.2. Единовременно: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6E" w:rsidRPr="00BE4FC9" w:rsidTr="00171900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за поощрения: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6E" w:rsidRPr="00BE4FC9" w:rsidTr="00331D6E"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награды, установленные Указом През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идента Российской Федерации от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 1099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 мерах по совершенствованию государственной наградн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, ведомственные награды, установленные приказом Министерства науки и высшего образования Российской Федерации от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748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 ведомственных наградах Министерства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 xml:space="preserve"> и приказом Министерства просвещения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 июля 2021 года № 400 «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О ведомственных наградах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D6E" w:rsidRPr="00BE4FC9" w:rsidRDefault="00331D6E" w:rsidP="00331D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F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94B11" w:rsidRPr="00CC6D01" w:rsidRDefault="00794B11" w:rsidP="00BE4FC9">
      <w:pPr>
        <w:shd w:val="clear" w:color="auto" w:fill="FFFFFF"/>
        <w:ind w:firstLine="709"/>
        <w:jc w:val="both"/>
        <w:rPr>
          <w:sz w:val="16"/>
          <w:szCs w:val="16"/>
          <w:lang w:eastAsia="ar-SA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E4FC9">
        <w:rPr>
          <w:b/>
          <w:sz w:val="28"/>
          <w:szCs w:val="28"/>
        </w:rPr>
        <w:t>4.4. Выплата за стаж непрерывной работы, выслугу лет</w:t>
      </w:r>
    </w:p>
    <w:p w:rsidR="00BE4FC9" w:rsidRPr="00794B11" w:rsidRDefault="00BE4FC9" w:rsidP="00794B11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4.4.1. Выплата за стаж непрерывной работы, выслугу лет руководителю учреждения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 xml:space="preserve">устанавливается комиссией по установлению стажа в Администрации Валдайского муниципального района (далее </w:t>
      </w:r>
      <w:r w:rsidR="00794B11">
        <w:rPr>
          <w:sz w:val="28"/>
          <w:szCs w:val="28"/>
        </w:rPr>
        <w:t xml:space="preserve">– </w:t>
      </w:r>
      <w:r w:rsidRPr="00BE4FC9">
        <w:rPr>
          <w:sz w:val="28"/>
          <w:szCs w:val="28"/>
        </w:rPr>
        <w:t>комиссия администрации) в зависимости от стажа работы, дающего право на получение указанной выплаты в следующих размерах:</w:t>
      </w:r>
    </w:p>
    <w:p w:rsidR="00BE4FC9" w:rsidRPr="00BE4FC9" w:rsidRDefault="00BE4FC9" w:rsidP="00BE4FC9">
      <w:pPr>
        <w:shd w:val="clear" w:color="auto" w:fill="FFFFFF"/>
        <w:tabs>
          <w:tab w:val="left" w:pos="2942"/>
        </w:tabs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2"/>
          <w:sz w:val="28"/>
          <w:szCs w:val="28"/>
        </w:rPr>
        <w:t>от 1 до 5 лет</w:t>
      </w:r>
      <w:r w:rsidRPr="00BE4FC9">
        <w:rPr>
          <w:sz w:val="28"/>
          <w:szCs w:val="28"/>
        </w:rPr>
        <w:tab/>
      </w:r>
      <w:r w:rsidRPr="00BE4FC9">
        <w:rPr>
          <w:spacing w:val="-6"/>
          <w:sz w:val="28"/>
          <w:szCs w:val="28"/>
        </w:rPr>
        <w:t>–       10 % должностного оклада;</w:t>
      </w:r>
    </w:p>
    <w:p w:rsidR="00BE4FC9" w:rsidRPr="00BE4FC9" w:rsidRDefault="00BE4FC9" w:rsidP="00BE4FC9">
      <w:pPr>
        <w:shd w:val="clear" w:color="auto" w:fill="FFFFFF"/>
        <w:tabs>
          <w:tab w:val="left" w:pos="2942"/>
          <w:tab w:val="left" w:pos="7935"/>
        </w:tabs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2"/>
          <w:sz w:val="28"/>
          <w:szCs w:val="28"/>
        </w:rPr>
        <w:t>от 5 до 10 лет</w:t>
      </w:r>
      <w:r w:rsidRPr="00BE4FC9">
        <w:rPr>
          <w:sz w:val="28"/>
          <w:szCs w:val="28"/>
        </w:rPr>
        <w:tab/>
      </w:r>
      <w:r w:rsidRPr="00BE4FC9">
        <w:rPr>
          <w:spacing w:val="-6"/>
          <w:sz w:val="28"/>
          <w:szCs w:val="28"/>
        </w:rPr>
        <w:t>–       15% должностного оклада;</w:t>
      </w:r>
    </w:p>
    <w:p w:rsidR="00BE4FC9" w:rsidRPr="00BE4FC9" w:rsidRDefault="00BE4FC9" w:rsidP="00BE4FC9">
      <w:pPr>
        <w:shd w:val="clear" w:color="auto" w:fill="FFFFFF"/>
        <w:tabs>
          <w:tab w:val="left" w:pos="2942"/>
        </w:tabs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2"/>
          <w:sz w:val="28"/>
          <w:szCs w:val="28"/>
        </w:rPr>
        <w:lastRenderedPageBreak/>
        <w:t>от 10 до 15 лет</w:t>
      </w:r>
      <w:r w:rsidRPr="00BE4FC9">
        <w:rPr>
          <w:sz w:val="28"/>
          <w:szCs w:val="28"/>
        </w:rPr>
        <w:tab/>
      </w:r>
      <w:r w:rsidRPr="00BE4FC9">
        <w:rPr>
          <w:spacing w:val="-6"/>
          <w:sz w:val="28"/>
          <w:szCs w:val="28"/>
        </w:rPr>
        <w:t>–       20% должностного оклада;</w:t>
      </w:r>
    </w:p>
    <w:p w:rsidR="00BE4FC9" w:rsidRPr="00BE4FC9" w:rsidRDefault="00BE4FC9" w:rsidP="00BE4FC9">
      <w:pPr>
        <w:shd w:val="clear" w:color="auto" w:fill="FFFFFF"/>
        <w:tabs>
          <w:tab w:val="left" w:pos="2942"/>
        </w:tabs>
        <w:ind w:firstLine="709"/>
        <w:jc w:val="both"/>
        <w:rPr>
          <w:spacing w:val="-6"/>
          <w:sz w:val="28"/>
          <w:szCs w:val="28"/>
        </w:rPr>
      </w:pPr>
      <w:r w:rsidRPr="00BE4FC9">
        <w:rPr>
          <w:spacing w:val="-2"/>
          <w:sz w:val="28"/>
          <w:szCs w:val="28"/>
        </w:rPr>
        <w:t>свыше 15 лет</w:t>
      </w:r>
      <w:r w:rsidRPr="00BE4FC9">
        <w:rPr>
          <w:sz w:val="28"/>
          <w:szCs w:val="28"/>
        </w:rPr>
        <w:tab/>
      </w:r>
      <w:r w:rsidRPr="00BE4FC9">
        <w:rPr>
          <w:spacing w:val="-6"/>
          <w:sz w:val="28"/>
          <w:szCs w:val="28"/>
        </w:rPr>
        <w:t>–       30% должностного оклада.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4.4.2. В стаж работы руководителя учреждения, дающий право на получение выплаты за стаж непрерывной работы, выслугу лет, включается стаж работы, как по основному месту работы, так и по совместительству на педагогических и руководящих должностях, должностях по направлениям профессиональной деятельности, иные периоды, засчитываемые в стаж работы в соответствии с действующим законодательством, и работа в органах государственной власти, органах местного самоуправления.</w:t>
      </w:r>
    </w:p>
    <w:p w:rsidR="00BE4FC9" w:rsidRPr="00BE4FC9" w:rsidRDefault="00BE4FC9" w:rsidP="00BE4FC9">
      <w:pPr>
        <w:shd w:val="clear" w:color="auto" w:fill="FFFFFF"/>
        <w:tabs>
          <w:tab w:val="left" w:pos="1646"/>
          <w:tab w:val="left" w:pos="4546"/>
          <w:tab w:val="left" w:pos="5352"/>
          <w:tab w:val="left" w:pos="7114"/>
          <w:tab w:val="left" w:pos="9202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4.4.3. В случае, если у руководителя учреждения право на назначение или изменение выплаты за стаж непрерывной работы, выслугу лет наступило в период пребывания в ежегодном основном и дополнительном оплачиваемых отпусках, в отпуске без сохранения заработной платы, а также в период </w:t>
      </w:r>
      <w:r w:rsidRPr="00BE4FC9">
        <w:rPr>
          <w:spacing w:val="-2"/>
          <w:sz w:val="28"/>
          <w:szCs w:val="28"/>
        </w:rPr>
        <w:t>временной нетрудоспособности,</w:t>
      </w:r>
      <w:r w:rsidRPr="00BE4FC9">
        <w:rPr>
          <w:spacing w:val="-1"/>
          <w:sz w:val="28"/>
          <w:szCs w:val="28"/>
        </w:rPr>
        <w:t xml:space="preserve"> при </w:t>
      </w:r>
      <w:r w:rsidRPr="00BE4FC9">
        <w:rPr>
          <w:spacing w:val="-2"/>
          <w:sz w:val="28"/>
          <w:szCs w:val="28"/>
        </w:rPr>
        <w:t xml:space="preserve">повышении квалификации </w:t>
      </w:r>
      <w:r w:rsidRPr="00BE4FC9">
        <w:rPr>
          <w:sz w:val="28"/>
          <w:szCs w:val="28"/>
        </w:rPr>
        <w:t>и переподготовке кадров с сохранением среднего заработка по месту основной работы, установление надбавки в новом размере производится после окончания соответствующего отпуска, временной нетрудоспособности, обучения в учебных заведениях системы повышения квалификации и переподготовки кадров.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pacing w:val="-2"/>
          <w:sz w:val="28"/>
          <w:szCs w:val="28"/>
        </w:rPr>
        <w:t xml:space="preserve">4.4.6. </w:t>
      </w:r>
      <w:r w:rsidRPr="00BE4FC9">
        <w:rPr>
          <w:sz w:val="28"/>
          <w:szCs w:val="28"/>
        </w:rPr>
        <w:t>Заседания комиссии администрации проходят по мере необходимости, результаты по установлению стажа, дающего право на установление (изменение) выплаты за стаж непрерывной работы, выслугу лет оформляются протоколом заседания комиссии администрации.</w:t>
      </w:r>
    </w:p>
    <w:p w:rsidR="00BE4FC9" w:rsidRPr="00C43FDE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4.5.</w:t>
      </w:r>
      <w:r w:rsidR="00CC6D01" w:rsidRPr="00C43FDE">
        <w:rPr>
          <w:sz w:val="28"/>
          <w:szCs w:val="28"/>
        </w:rPr>
        <w:t xml:space="preserve"> </w:t>
      </w:r>
      <w:r w:rsidRPr="00C43FDE">
        <w:rPr>
          <w:sz w:val="28"/>
          <w:szCs w:val="28"/>
        </w:rPr>
        <w:t>Премиальные выплаты по итогам работы</w:t>
      </w:r>
      <w:r w:rsidR="00C43FDE">
        <w:rPr>
          <w:sz w:val="28"/>
          <w:szCs w:val="28"/>
        </w:rPr>
        <w:t>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4.5.1.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Премиальные выплаты по итогам работы за квартал руководителю учреждения осуществляются в соответствии с показателями эффективности их деятельности.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4.5.1.1. Премирование руководителя учреждения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осуществляется по итогам работы за квартал в размере не более 100 процентов должностного оклада в пределах фонда оплаты труда на основании оценки эффективности их деятельности в соответствии с критериями оценки эффективности их деятель</w:t>
      </w:r>
      <w:r w:rsidR="00E72C3E">
        <w:rPr>
          <w:sz w:val="28"/>
          <w:szCs w:val="28"/>
        </w:rPr>
        <w:t xml:space="preserve">ности, указанными в приложении </w:t>
      </w:r>
      <w:r w:rsidRPr="00BE4FC9">
        <w:rPr>
          <w:sz w:val="28"/>
          <w:szCs w:val="28"/>
        </w:rPr>
        <w:t>4 к Положению.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pacing w:val="-2"/>
          <w:sz w:val="28"/>
          <w:szCs w:val="28"/>
        </w:rPr>
        <w:t>4.5.1.2. Оценка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выполнения</w:t>
      </w:r>
      <w:r w:rsidR="00CC6D01">
        <w:rPr>
          <w:sz w:val="28"/>
          <w:szCs w:val="28"/>
        </w:rPr>
        <w:t xml:space="preserve"> </w:t>
      </w:r>
      <w:r w:rsidRPr="00BE4FC9">
        <w:rPr>
          <w:spacing w:val="-3"/>
          <w:sz w:val="28"/>
          <w:szCs w:val="28"/>
        </w:rPr>
        <w:t>показателей</w:t>
      </w:r>
      <w:r w:rsidR="00CC6D01">
        <w:rPr>
          <w:spacing w:val="-3"/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>эффективности деятельности</w:t>
      </w:r>
      <w:r w:rsidR="00CC6D01">
        <w:rPr>
          <w:spacing w:val="-2"/>
          <w:sz w:val="28"/>
          <w:szCs w:val="28"/>
        </w:rPr>
        <w:t xml:space="preserve"> </w:t>
      </w:r>
      <w:r w:rsidRPr="00BE4FC9">
        <w:rPr>
          <w:sz w:val="28"/>
          <w:szCs w:val="28"/>
        </w:rPr>
        <w:t xml:space="preserve">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z w:val="28"/>
          <w:szCs w:val="28"/>
        </w:rPr>
        <w:t xml:space="preserve"> производится до 15 числа месяца, следующего за отчетным кварталом (за 4-й квартал отчетного года - не позднее 25-го декабря отчетного года).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pacing w:val="-2"/>
          <w:sz w:val="28"/>
          <w:szCs w:val="28"/>
        </w:rPr>
        <w:t>4.5.1.3. Оценка показателей</w:t>
      </w:r>
      <w:r w:rsidR="00CC6D01">
        <w:rPr>
          <w:sz w:val="28"/>
          <w:szCs w:val="28"/>
        </w:rPr>
        <w:t xml:space="preserve"> </w:t>
      </w:r>
      <w:r w:rsidRPr="00BE4FC9">
        <w:rPr>
          <w:spacing w:val="-2"/>
          <w:sz w:val="28"/>
          <w:szCs w:val="28"/>
        </w:rPr>
        <w:t xml:space="preserve">эффективности деятельности </w:t>
      </w:r>
      <w:r w:rsidRPr="00BE4FC9">
        <w:rPr>
          <w:sz w:val="28"/>
          <w:szCs w:val="28"/>
        </w:rPr>
        <w:t>осуществляется на основании предложений, поданных</w:t>
      </w:r>
      <w:r w:rsidR="00CC6D01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специалистами комитета образования и центра обеспечения муниципальной системы образования, кураторами направлений деятельности в комиссию комитета образования.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4.5.1.4. Комиссия комитета образования рассматривает предложения по оценке эффективности деятельности руководителя учреждения, согласует набранную сумму баллов по </w:t>
      </w:r>
      <w:r w:rsidRPr="00BE4FC9">
        <w:rPr>
          <w:spacing w:val="-1"/>
          <w:sz w:val="28"/>
          <w:szCs w:val="28"/>
        </w:rPr>
        <w:t xml:space="preserve">каждому руководителю и устанавливает размер одного балла, выраженного в </w:t>
      </w:r>
      <w:r w:rsidRPr="00BE4FC9">
        <w:rPr>
          <w:sz w:val="28"/>
          <w:szCs w:val="28"/>
        </w:rPr>
        <w:t>процентах к должностному окладу.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lastRenderedPageBreak/>
        <w:t>4.5.1.5. По результатам рассмотрения отчетов комиссия комитета образования готовит предложение о премировании руководителя учреждения (невыплате премии руководителю учреждения).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4.5.1.6. Решение о премировании или об отказе в премировании и конкретных размерах премиальных выплат по итогам работы руководителю учреждения принимается Главой Валдайского муниципального района, которое оформляется распоряжением администрации.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4.5.1.7. Максимальное количество баллов, которое можно набрать за отчетный период, принимается за 100 процентов.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E4FC9">
        <w:rPr>
          <w:sz w:val="28"/>
          <w:szCs w:val="28"/>
        </w:rPr>
        <w:t xml:space="preserve">4.5.1.8. Премия не выплачивается, если </w:t>
      </w:r>
      <w:r w:rsidRPr="00BE4FC9">
        <w:rPr>
          <w:spacing w:val="-1"/>
          <w:sz w:val="28"/>
          <w:szCs w:val="28"/>
        </w:rPr>
        <w:t>сумма баллов, набранных за отчетный период, составит меньше 50 процентов.</w:t>
      </w:r>
    </w:p>
    <w:p w:rsidR="00BE4FC9" w:rsidRPr="00BE4FC9" w:rsidRDefault="00BE4FC9" w:rsidP="00BE4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spacing w:val="-2"/>
          <w:sz w:val="28"/>
          <w:szCs w:val="28"/>
        </w:rPr>
        <w:t xml:space="preserve">4.5.1.9. При наличии дисциплинарного взыскания руководителю учреждения, заместителю руководителя, главному бухгалтеру учреждения </w:t>
      </w:r>
      <w:r w:rsidRPr="00BE4FC9">
        <w:rPr>
          <w:spacing w:val="-6"/>
          <w:sz w:val="28"/>
          <w:szCs w:val="28"/>
        </w:rPr>
        <w:t>премия не выплачивается</w:t>
      </w:r>
      <w:r w:rsidR="00483CA2">
        <w:rPr>
          <w:spacing w:val="-6"/>
          <w:sz w:val="28"/>
          <w:szCs w:val="28"/>
        </w:rPr>
        <w:t xml:space="preserve"> </w:t>
      </w:r>
      <w:r w:rsidRPr="00BE4FC9">
        <w:rPr>
          <w:sz w:val="28"/>
          <w:szCs w:val="28"/>
        </w:rPr>
        <w:t>до снятия дисциплинарного взыскания в установленном порядке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E4FC9">
        <w:rPr>
          <w:sz w:val="28"/>
          <w:szCs w:val="28"/>
        </w:rPr>
        <w:t xml:space="preserve">4.5.1.10. Премия по итогам работы за квартал начисляется с учетом количества фактически отработанного времени за указанный период в пределах </w:t>
      </w:r>
      <w:r w:rsidRPr="00BE4FC9">
        <w:rPr>
          <w:spacing w:val="-1"/>
          <w:sz w:val="28"/>
          <w:szCs w:val="28"/>
        </w:rPr>
        <w:t>фонда оплаты труда учреждения.</w:t>
      </w:r>
    </w:p>
    <w:p w:rsidR="00BE4FC9" w:rsidRPr="00483CA2" w:rsidRDefault="00BE4FC9" w:rsidP="00BE4FC9">
      <w:pPr>
        <w:shd w:val="clear" w:color="auto" w:fill="FFFFFF"/>
        <w:tabs>
          <w:tab w:val="left" w:pos="1843"/>
          <w:tab w:val="left" w:pos="3835"/>
          <w:tab w:val="left" w:pos="4339"/>
          <w:tab w:val="left" w:pos="5770"/>
          <w:tab w:val="left" w:pos="7637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4.5.2. В целях поощрения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 xml:space="preserve">руководителя учреждения может осуществляться </w:t>
      </w:r>
      <w:r w:rsidRPr="00483CA2">
        <w:rPr>
          <w:sz w:val="28"/>
          <w:szCs w:val="28"/>
        </w:rPr>
        <w:t xml:space="preserve">единовременное (разовое) </w:t>
      </w:r>
      <w:r w:rsidRPr="00E72C3E">
        <w:rPr>
          <w:sz w:val="28"/>
          <w:szCs w:val="28"/>
        </w:rPr>
        <w:t>премирование</w:t>
      </w:r>
      <w:r w:rsidR="00483CA2" w:rsidRPr="00E72C3E">
        <w:rPr>
          <w:sz w:val="28"/>
          <w:szCs w:val="28"/>
        </w:rPr>
        <w:t>.</w:t>
      </w:r>
    </w:p>
    <w:p w:rsidR="00BE4FC9" w:rsidRPr="00BE4FC9" w:rsidRDefault="00BE4FC9" w:rsidP="00BE4FC9">
      <w:pPr>
        <w:shd w:val="clear" w:color="auto" w:fill="FFFFFF"/>
        <w:tabs>
          <w:tab w:val="left" w:pos="1843"/>
          <w:tab w:val="left" w:pos="3835"/>
          <w:tab w:val="left" w:pos="4339"/>
          <w:tab w:val="left" w:pos="5770"/>
          <w:tab w:val="left" w:pos="7637"/>
        </w:tabs>
        <w:ind w:firstLine="709"/>
        <w:jc w:val="both"/>
        <w:rPr>
          <w:b/>
          <w:sz w:val="28"/>
          <w:szCs w:val="28"/>
        </w:rPr>
      </w:pPr>
      <w:r w:rsidRPr="00BE4FC9">
        <w:rPr>
          <w:bCs/>
          <w:sz w:val="28"/>
          <w:szCs w:val="28"/>
        </w:rPr>
        <w:t>4.5.2.1. Единовременное (разовое) премирование</w:t>
      </w:r>
      <w:r w:rsidRPr="00BE4FC9">
        <w:rPr>
          <w:sz w:val="28"/>
          <w:szCs w:val="28"/>
        </w:rPr>
        <w:t xml:space="preserve"> руководителя учреждения осуществляется по итогам работы за качественный, добросовестный труд и достижения в работе: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в связи с государственными или профессиональными праздниками, знаменательными или юбилейными датами;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в свя</w:t>
      </w:r>
      <w:r w:rsidR="00E72C3E">
        <w:rPr>
          <w:rFonts w:ascii="Times New Roman" w:hAnsi="Times New Roman" w:cs="Times New Roman"/>
          <w:sz w:val="28"/>
          <w:szCs w:val="28"/>
        </w:rPr>
        <w:t>зи с выполнением особо важных и (</w:t>
      </w:r>
      <w:r w:rsidRPr="00BE4FC9">
        <w:rPr>
          <w:rFonts w:ascii="Times New Roman" w:hAnsi="Times New Roman" w:cs="Times New Roman"/>
          <w:sz w:val="28"/>
          <w:szCs w:val="28"/>
        </w:rPr>
        <w:t>или</w:t>
      </w:r>
      <w:r w:rsidR="00E72C3E">
        <w:rPr>
          <w:rFonts w:ascii="Times New Roman" w:hAnsi="Times New Roman" w:cs="Times New Roman"/>
          <w:sz w:val="28"/>
          <w:szCs w:val="28"/>
        </w:rPr>
        <w:t>)</w:t>
      </w:r>
      <w:r w:rsidRPr="00BE4FC9">
        <w:rPr>
          <w:rFonts w:ascii="Times New Roman" w:hAnsi="Times New Roman" w:cs="Times New Roman"/>
          <w:sz w:val="28"/>
          <w:szCs w:val="28"/>
        </w:rPr>
        <w:t xml:space="preserve"> срочных работ, особо значимых мероприятий по реализации национальных проектов.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 xml:space="preserve">4.5.2.2. Размера единовременной (разовой) премии устанавливается в процентах к должностному окладу или в абсолютном размере в пределах экономии по фонду оплаты труда учреждения с учетом выполнения показателя предельной кратности, установленного </w:t>
      </w:r>
      <w:hyperlink w:anchor="P573">
        <w:r w:rsidRPr="00BE4F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E72C3E">
          <w:rPr>
            <w:rFonts w:ascii="Times New Roman" w:hAnsi="Times New Roman" w:cs="Times New Roman"/>
            <w:bCs/>
            <w:sz w:val="28"/>
            <w:szCs w:val="28"/>
          </w:rPr>
          <w:t>1.7.1</w:t>
        </w:r>
      </w:hyperlink>
      <w:r w:rsidRPr="00BE4FC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4.5.2.3. Предложение о единовременном</w:t>
      </w:r>
      <w:r w:rsidR="00483CA2">
        <w:rPr>
          <w:rFonts w:ascii="Times New Roman" w:hAnsi="Times New Roman" w:cs="Times New Roman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bCs/>
          <w:sz w:val="28"/>
          <w:szCs w:val="28"/>
        </w:rPr>
        <w:t>(разовом) премировании руководителя</w:t>
      </w:r>
      <w:r w:rsidR="00483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BE4FC9">
        <w:rPr>
          <w:rFonts w:ascii="Times New Roman" w:hAnsi="Times New Roman" w:cs="Times New Roman"/>
          <w:sz w:val="28"/>
          <w:szCs w:val="28"/>
        </w:rPr>
        <w:t xml:space="preserve"> рассматривается комиссией комитета образования</w:t>
      </w:r>
      <w:r w:rsidR="00483CA2">
        <w:rPr>
          <w:rFonts w:ascii="Times New Roman" w:hAnsi="Times New Roman" w:cs="Times New Roman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</w:t>
      </w:r>
      <w:r w:rsidRPr="00BE4FC9">
        <w:rPr>
          <w:rFonts w:ascii="Times New Roman" w:hAnsi="Times New Roman" w:cs="Times New Roman"/>
          <w:spacing w:val="-2"/>
          <w:sz w:val="28"/>
          <w:szCs w:val="28"/>
        </w:rPr>
        <w:t>специалистов комитета образования, центра обеспечения муниципальной системы образования - кураторов направлений деятельности.</w:t>
      </w:r>
    </w:p>
    <w:p w:rsid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4.5.2.4. По результатам рассмотрения служебной записки специалистов комитета образования,</w:t>
      </w:r>
      <w:r w:rsidR="00483CA2">
        <w:rPr>
          <w:rFonts w:ascii="Times New Roman" w:hAnsi="Times New Roman" w:cs="Times New Roman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spacing w:val="-2"/>
          <w:sz w:val="28"/>
          <w:szCs w:val="28"/>
        </w:rPr>
        <w:t>центра обеспечения муниципальной системы образования - кураторов направлений деятельности,</w:t>
      </w:r>
      <w:r w:rsidRPr="00BE4FC9">
        <w:rPr>
          <w:rFonts w:ascii="Times New Roman" w:hAnsi="Times New Roman" w:cs="Times New Roman"/>
          <w:sz w:val="28"/>
          <w:szCs w:val="28"/>
        </w:rPr>
        <w:t xml:space="preserve"> комиссия комитета образования готовит предложение о единовременном (разовом) премировании</w:t>
      </w:r>
      <w:r w:rsidR="00483CA2">
        <w:rPr>
          <w:rFonts w:ascii="Times New Roman" w:hAnsi="Times New Roman" w:cs="Times New Roman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sz w:val="28"/>
          <w:szCs w:val="28"/>
        </w:rPr>
        <w:t>руководителя учреждения.</w:t>
      </w:r>
    </w:p>
    <w:p w:rsidR="00794B11" w:rsidRPr="00BE4FC9" w:rsidRDefault="00794B11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4.5.2.4. Решение о выплате единовременной (разовой) премии (отказе в выплате) руководителю учреждения принимается Главой Валдайского муниципального района на основании предложений комиссии комитета образования.</w:t>
      </w:r>
    </w:p>
    <w:p w:rsidR="00BE4FC9" w:rsidRPr="00BE4FC9" w:rsidRDefault="00BE4FC9" w:rsidP="00BE4FC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539"/>
      <w:bookmarkEnd w:id="1"/>
      <w:r w:rsidRPr="00BE4FC9">
        <w:rPr>
          <w:rFonts w:ascii="Times New Roman" w:hAnsi="Times New Roman" w:cs="Times New Roman"/>
          <w:color w:val="auto"/>
          <w:sz w:val="28"/>
          <w:szCs w:val="28"/>
        </w:rPr>
        <w:lastRenderedPageBreak/>
        <w:t>4.5.3.</w:t>
      </w:r>
      <w:r w:rsidR="00483C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4FC9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Pr="00483CA2">
        <w:rPr>
          <w:rFonts w:ascii="Times New Roman" w:hAnsi="Times New Roman" w:cs="Times New Roman"/>
          <w:color w:val="auto"/>
          <w:sz w:val="28"/>
          <w:szCs w:val="28"/>
        </w:rPr>
        <w:t>повышения материальной заинтересованности</w:t>
      </w:r>
      <w:r w:rsidRPr="00BE4FC9">
        <w:rPr>
          <w:rFonts w:ascii="Times New Roman" w:hAnsi="Times New Roman" w:cs="Times New Roman"/>
          <w:color w:val="auto"/>
          <w:sz w:val="28"/>
          <w:szCs w:val="28"/>
        </w:rPr>
        <w:t xml:space="preserve"> в увеличении доходов учреждения от приносящей доход деятельности руководителю учреждения может устанавливаться полугодовая премия в размере 1% от суммы средств, полученных от иной приносящей доход деятельности.</w:t>
      </w:r>
    </w:p>
    <w:p w:rsidR="00BE4FC9" w:rsidRPr="00BE4FC9" w:rsidRDefault="00BE4FC9" w:rsidP="00BE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C9">
        <w:rPr>
          <w:rFonts w:ascii="Times New Roman" w:hAnsi="Times New Roman" w:cs="Times New Roman"/>
          <w:sz w:val="28"/>
          <w:szCs w:val="28"/>
        </w:rPr>
        <w:t>Выплата производится за счет средств доходов, полученных в текущем году в отчетный период от приносящей доход деятельности по следующим направлениям:</w:t>
      </w:r>
    </w:p>
    <w:p w:rsidR="00BE4FC9" w:rsidRPr="00BE4FC9" w:rsidRDefault="00BE4FC9" w:rsidP="00BE4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от реализации платных образовательных услуг;</w:t>
      </w:r>
    </w:p>
    <w:p w:rsidR="00BE4FC9" w:rsidRPr="00BE4FC9" w:rsidRDefault="00BE4FC9" w:rsidP="00BE4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от предоставления ресурсов учреждения - помещения, оборудования (аренда).</w:t>
      </w:r>
    </w:p>
    <w:p w:rsidR="00BE4FC9" w:rsidRPr="00BE4FC9" w:rsidRDefault="00BE4FC9" w:rsidP="00BE4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4.5.3.1. Выплата устанавливается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на основании предложения комиссии учреждения, которое должно быть представлено не позднее 10 числа месяца, следующего за отчетным периодом в комитет образования в соответствии с решением комиссии комитета образования и оформляется распоряжением.</w:t>
      </w:r>
    </w:p>
    <w:p w:rsidR="00BE4FC9" w:rsidRPr="00BE4FC9" w:rsidRDefault="00BE4FC9" w:rsidP="00BE4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4.6.Премиальные выплаты производятся руководителю </w:t>
      </w:r>
      <w:r w:rsidRPr="00BE4FC9">
        <w:rPr>
          <w:spacing w:val="-2"/>
          <w:sz w:val="28"/>
          <w:szCs w:val="28"/>
        </w:rPr>
        <w:t>учреждения,</w:t>
      </w:r>
      <w:r w:rsidRPr="00BE4FC9">
        <w:rPr>
          <w:sz w:val="28"/>
          <w:szCs w:val="28"/>
        </w:rPr>
        <w:t xml:space="preserve"> состоящему в списочном составе учреждения на дату начисления премии.</w:t>
      </w:r>
    </w:p>
    <w:p w:rsidR="00BE4FC9" w:rsidRPr="00483CA2" w:rsidRDefault="00BE4FC9" w:rsidP="00BE4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BE4FC9">
        <w:rPr>
          <w:b/>
          <w:bCs/>
          <w:sz w:val="28"/>
          <w:szCs w:val="28"/>
        </w:rPr>
        <w:t>5. Оплата преподавательской деятельности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5.1. Оплата преподавательской деятельности руководителя учреждения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осуществляется в соответствии с положением об оплате труда учреждения.</w:t>
      </w:r>
    </w:p>
    <w:p w:rsidR="00BE4FC9" w:rsidRPr="00BE4FC9" w:rsidRDefault="00483CA2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5.2.  </w:t>
      </w:r>
      <w:r w:rsidR="00BE4FC9" w:rsidRPr="00BE4FC9">
        <w:rPr>
          <w:sz w:val="28"/>
          <w:szCs w:val="28"/>
        </w:rPr>
        <w:t>На руководителя учреждения, осуществляющего преподавательскую деятельность, распространяются стимулирующие выплаты для педагогов учреждения в соответствии с положением об оплате труда учреждения.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5.3. Решение о выплате стимулирующих выплат руководителю учреждения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по результатам преподавательской деятельности приминается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решением комиссии комитета образования на основании выписки из протокола комиссии учреждения с подтверждающими документами, представленными не позднее 10 числа месяца, следующего за отчетным периодом, в комиссию комитета образования, и оформляется распоряжением администрации.</w:t>
      </w:r>
    </w:p>
    <w:p w:rsidR="00BE4FC9" w:rsidRPr="00BE4FC9" w:rsidRDefault="00BE4FC9" w:rsidP="00BE4FC9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5.4.</w:t>
      </w:r>
      <w:r w:rsidR="00483CA2">
        <w:rPr>
          <w:sz w:val="28"/>
          <w:szCs w:val="28"/>
        </w:rPr>
        <w:t>  </w:t>
      </w:r>
      <w:r w:rsidRPr="00BE4FC9">
        <w:rPr>
          <w:sz w:val="28"/>
          <w:szCs w:val="28"/>
        </w:rPr>
        <w:t>К руководителю учреждения, осуществляющему преподаватель</w:t>
      </w:r>
      <w:r w:rsidR="00794B11">
        <w:rPr>
          <w:sz w:val="28"/>
          <w:szCs w:val="28"/>
        </w:rPr>
        <w:t>-</w:t>
      </w:r>
      <w:r w:rsidRPr="00BE4FC9">
        <w:rPr>
          <w:sz w:val="28"/>
          <w:szCs w:val="28"/>
        </w:rPr>
        <w:t>скую деятельность, применяется почасовая оплата за часы, выполненные в порядке замещения отсутствующих по болезни или другим причинам учителей, преподавателей и других педагогических работников.</w:t>
      </w:r>
    </w:p>
    <w:p w:rsid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>5.5. Решение об оплате проведения разовых часов руководителю учреждения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приминается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решением комиссии комитета образования на основании заявления руководителя с подтверждающими документами, представленными не позднее 10 числа месяца, следующего за отчетным периодом, в комиссию комитета образования, и оформляется распоряжением администрации.</w:t>
      </w:r>
    </w:p>
    <w:p w:rsidR="00794B11" w:rsidRPr="00794B11" w:rsidRDefault="00794B11" w:rsidP="00BE4FC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BE4FC9" w:rsidRPr="00BE4FC9" w:rsidRDefault="00BE4FC9" w:rsidP="00BE4FC9">
      <w:pPr>
        <w:shd w:val="clear" w:color="auto" w:fill="FFFFFF"/>
        <w:ind w:firstLine="709"/>
        <w:jc w:val="both"/>
        <w:rPr>
          <w:b/>
          <w:spacing w:val="-1"/>
          <w:sz w:val="28"/>
          <w:szCs w:val="28"/>
        </w:rPr>
      </w:pPr>
      <w:r w:rsidRPr="00BE4FC9">
        <w:rPr>
          <w:b/>
          <w:sz w:val="28"/>
          <w:szCs w:val="28"/>
        </w:rPr>
        <w:t>6. М</w:t>
      </w:r>
      <w:r w:rsidRPr="00BE4FC9">
        <w:rPr>
          <w:b/>
          <w:bCs/>
          <w:sz w:val="28"/>
          <w:szCs w:val="28"/>
        </w:rPr>
        <w:t>атериальная помощь</w:t>
      </w:r>
      <w:r w:rsidRPr="00BE4FC9">
        <w:rPr>
          <w:sz w:val="28"/>
          <w:szCs w:val="28"/>
        </w:rPr>
        <w:t>.</w:t>
      </w:r>
    </w:p>
    <w:p w:rsidR="00BE4FC9" w:rsidRPr="00BE4FC9" w:rsidRDefault="00BE4FC9" w:rsidP="00BE4FC9">
      <w:pPr>
        <w:shd w:val="clear" w:color="auto" w:fill="FFFFFF"/>
        <w:tabs>
          <w:tab w:val="left" w:pos="1469"/>
        </w:tabs>
        <w:ind w:firstLine="709"/>
        <w:jc w:val="both"/>
        <w:rPr>
          <w:spacing w:val="-1"/>
          <w:sz w:val="28"/>
          <w:szCs w:val="28"/>
        </w:rPr>
      </w:pPr>
      <w:r w:rsidRPr="00BE4FC9">
        <w:rPr>
          <w:spacing w:val="-1"/>
          <w:sz w:val="28"/>
          <w:szCs w:val="28"/>
        </w:rPr>
        <w:t>6.1.</w:t>
      </w:r>
      <w:r w:rsidRPr="00BE4FC9">
        <w:rPr>
          <w:color w:val="000000"/>
          <w:sz w:val="28"/>
          <w:szCs w:val="28"/>
        </w:rPr>
        <w:t>Материальная помощь оказывается руководителю учреждения на основании его письменного заявления</w:t>
      </w:r>
      <w:r w:rsidRPr="00BE4FC9">
        <w:rPr>
          <w:spacing w:val="-4"/>
          <w:sz w:val="28"/>
          <w:szCs w:val="28"/>
        </w:rPr>
        <w:t xml:space="preserve"> в процентах к должностному окладу или </w:t>
      </w:r>
      <w:r w:rsidRPr="00BE4FC9">
        <w:rPr>
          <w:spacing w:val="-4"/>
          <w:sz w:val="28"/>
          <w:szCs w:val="28"/>
        </w:rPr>
        <w:lastRenderedPageBreak/>
        <w:t xml:space="preserve">в абсолютных величинах </w:t>
      </w:r>
      <w:r w:rsidRPr="00BE4FC9">
        <w:rPr>
          <w:spacing w:val="-8"/>
          <w:sz w:val="28"/>
          <w:szCs w:val="28"/>
        </w:rPr>
        <w:t xml:space="preserve">в пределах утвержденного для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pacing w:val="-8"/>
          <w:sz w:val="28"/>
          <w:szCs w:val="28"/>
        </w:rPr>
        <w:t xml:space="preserve"> фонда оплаты труда учреждения и максимальным размером не ограничивается.</w:t>
      </w:r>
    </w:p>
    <w:p w:rsidR="00BE4FC9" w:rsidRPr="00BE4FC9" w:rsidRDefault="00BE4FC9" w:rsidP="00BE4FC9">
      <w:pPr>
        <w:shd w:val="clear" w:color="auto" w:fill="FFFFFF"/>
        <w:tabs>
          <w:tab w:val="left" w:pos="1421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 xml:space="preserve">6.2. Материальная помощь </w:t>
      </w:r>
      <w:r w:rsidRPr="00BE4FC9">
        <w:rPr>
          <w:sz w:val="28"/>
          <w:szCs w:val="28"/>
        </w:rPr>
        <w:t xml:space="preserve">руководителю </w:t>
      </w:r>
      <w:r w:rsidRPr="00BE4FC9">
        <w:rPr>
          <w:spacing w:val="-2"/>
          <w:sz w:val="28"/>
          <w:szCs w:val="28"/>
        </w:rPr>
        <w:t>учреждения</w:t>
      </w:r>
      <w:r w:rsidR="00483CA2">
        <w:rPr>
          <w:sz w:val="28"/>
          <w:szCs w:val="28"/>
        </w:rPr>
        <w:t xml:space="preserve"> может быть оказана </w:t>
      </w:r>
      <w:r w:rsidRPr="00BE4FC9">
        <w:rPr>
          <w:sz w:val="28"/>
          <w:szCs w:val="28"/>
        </w:rPr>
        <w:t>в следующих случаях: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FC9">
        <w:rPr>
          <w:sz w:val="28"/>
          <w:szCs w:val="28"/>
        </w:rPr>
        <w:t xml:space="preserve">6.2.1. </w:t>
      </w:r>
      <w:r w:rsidRPr="00BE4FC9">
        <w:rPr>
          <w:color w:val="000000"/>
          <w:sz w:val="28"/>
          <w:szCs w:val="28"/>
        </w:rPr>
        <w:t>Регистрации брака руководителя учреждения при предъявлении свидетельства о заключении брака, копия которого прилагается к заявлению;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FC9">
        <w:rPr>
          <w:sz w:val="28"/>
          <w:szCs w:val="28"/>
        </w:rPr>
        <w:t>6.2.2. У</w:t>
      </w:r>
      <w:r w:rsidRPr="00BE4FC9">
        <w:rPr>
          <w:color w:val="000000"/>
          <w:sz w:val="28"/>
          <w:szCs w:val="28"/>
        </w:rPr>
        <w:t>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руководителя учреждения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FC9">
        <w:rPr>
          <w:color w:val="000000"/>
          <w:sz w:val="28"/>
          <w:szCs w:val="28"/>
        </w:rPr>
        <w:t>6.2.3. 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FC9">
        <w:rPr>
          <w:color w:val="000000"/>
          <w:sz w:val="28"/>
          <w:szCs w:val="28"/>
        </w:rPr>
        <w:t>6.2.4. Рождения ребенка у руководителя учреждения при предъявлении свидетельства о рождении, копия которого прилагается к заявлению;</w:t>
      </w:r>
    </w:p>
    <w:p w:rsidR="00BE4FC9" w:rsidRPr="00BE4FC9" w:rsidRDefault="00BE4FC9" w:rsidP="00BE4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C9">
        <w:rPr>
          <w:color w:val="000000"/>
          <w:sz w:val="28"/>
          <w:szCs w:val="28"/>
        </w:rPr>
        <w:t>6.2.5. Родителям выпускников общеобразовательных учреждений (однократно) при предъявлении подтверждающих документов (справка, аттестат), копии которых прилагаются к заявлению;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sz w:val="28"/>
          <w:szCs w:val="28"/>
        </w:rPr>
      </w:pPr>
      <w:r w:rsidRPr="00BE4FC9">
        <w:rPr>
          <w:color w:val="000000"/>
          <w:sz w:val="28"/>
          <w:szCs w:val="28"/>
        </w:rPr>
        <w:t xml:space="preserve">6.2.6. </w:t>
      </w:r>
      <w:r w:rsidRPr="00BE4FC9">
        <w:rPr>
          <w:sz w:val="28"/>
          <w:szCs w:val="28"/>
        </w:rPr>
        <w:t>В других случаях при наличии уважительных причин.</w:t>
      </w:r>
    </w:p>
    <w:p w:rsidR="00BE4FC9" w:rsidRPr="00BE4FC9" w:rsidRDefault="00BE4FC9" w:rsidP="00BE4F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4FC9">
        <w:rPr>
          <w:color w:val="000000"/>
          <w:sz w:val="28"/>
          <w:szCs w:val="28"/>
        </w:rPr>
        <w:t xml:space="preserve">6.3. </w:t>
      </w:r>
      <w:r w:rsidRPr="00BE4FC9">
        <w:rPr>
          <w:sz w:val="28"/>
          <w:szCs w:val="28"/>
        </w:rPr>
        <w:t>Решение об оказании материальной помощи и ее конкретном размере на основании заявления руководителя учреждения с приложением подтверждающих документов принимается Главой Валдайского муниципального района и оформляется распоряжением администрации;</w:t>
      </w:r>
    </w:p>
    <w:p w:rsidR="00BE4FC9" w:rsidRPr="00BE4FC9" w:rsidRDefault="00BE4FC9" w:rsidP="00BE4FC9">
      <w:pPr>
        <w:shd w:val="clear" w:color="auto" w:fill="FFFFFF"/>
        <w:tabs>
          <w:tab w:val="left" w:pos="1594"/>
        </w:tabs>
        <w:ind w:firstLine="709"/>
        <w:jc w:val="both"/>
        <w:rPr>
          <w:sz w:val="28"/>
          <w:szCs w:val="28"/>
        </w:rPr>
      </w:pPr>
      <w:r w:rsidRPr="00BE4FC9">
        <w:rPr>
          <w:spacing w:val="-1"/>
          <w:sz w:val="28"/>
          <w:szCs w:val="28"/>
        </w:rPr>
        <w:t>6.4.</w:t>
      </w:r>
      <w:r w:rsidR="00483CA2">
        <w:rPr>
          <w:sz w:val="28"/>
          <w:szCs w:val="28"/>
        </w:rPr>
        <w:t xml:space="preserve"> </w:t>
      </w:r>
      <w:r w:rsidRPr="00BE4FC9">
        <w:rPr>
          <w:spacing w:val="-11"/>
          <w:sz w:val="28"/>
          <w:szCs w:val="28"/>
        </w:rPr>
        <w:t xml:space="preserve">В случае смерти руководителя </w:t>
      </w:r>
      <w:r w:rsidRPr="00BE4FC9">
        <w:rPr>
          <w:spacing w:val="-2"/>
          <w:sz w:val="28"/>
          <w:szCs w:val="28"/>
        </w:rPr>
        <w:t>учреждения</w:t>
      </w:r>
      <w:r w:rsidRPr="00BE4FC9">
        <w:rPr>
          <w:spacing w:val="-1"/>
          <w:sz w:val="28"/>
          <w:szCs w:val="28"/>
        </w:rPr>
        <w:t xml:space="preserve"> материальная помощь может </w:t>
      </w:r>
      <w:r w:rsidRPr="00BE4FC9">
        <w:rPr>
          <w:sz w:val="28"/>
          <w:szCs w:val="28"/>
        </w:rPr>
        <w:t>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</w:t>
      </w:r>
    </w:p>
    <w:p w:rsidR="00BE4FC9" w:rsidRPr="00BE4FC9" w:rsidRDefault="00BE4FC9" w:rsidP="00BE4FC9">
      <w:pPr>
        <w:shd w:val="clear" w:color="auto" w:fill="FFFFFF"/>
        <w:tabs>
          <w:tab w:val="left" w:pos="1594"/>
        </w:tabs>
        <w:ind w:firstLine="709"/>
        <w:jc w:val="both"/>
        <w:rPr>
          <w:sz w:val="28"/>
          <w:szCs w:val="28"/>
        </w:rPr>
      </w:pPr>
      <w:r w:rsidRPr="00BE4FC9">
        <w:rPr>
          <w:sz w:val="28"/>
          <w:szCs w:val="28"/>
        </w:rPr>
        <w:t xml:space="preserve">Решение о выплате материальной помощи и ее конкретном </w:t>
      </w:r>
      <w:r w:rsidRPr="00BE4FC9">
        <w:rPr>
          <w:spacing w:val="-2"/>
          <w:sz w:val="28"/>
          <w:szCs w:val="28"/>
        </w:rPr>
        <w:t xml:space="preserve">размере принимается на основании письменного заявления члена семьи или </w:t>
      </w:r>
      <w:r w:rsidRPr="00BE4FC9">
        <w:rPr>
          <w:spacing w:val="-5"/>
          <w:sz w:val="28"/>
          <w:szCs w:val="28"/>
        </w:rPr>
        <w:t>одного</w:t>
      </w:r>
      <w:r w:rsidR="00483CA2">
        <w:rPr>
          <w:spacing w:val="-5"/>
          <w:sz w:val="28"/>
          <w:szCs w:val="28"/>
        </w:rPr>
        <w:t xml:space="preserve"> </w:t>
      </w:r>
      <w:r w:rsidRPr="00BE4FC9">
        <w:rPr>
          <w:spacing w:val="-3"/>
          <w:sz w:val="28"/>
          <w:szCs w:val="28"/>
        </w:rPr>
        <w:t>из</w:t>
      </w:r>
      <w:r w:rsidR="00483CA2">
        <w:rPr>
          <w:spacing w:val="-3"/>
          <w:sz w:val="28"/>
          <w:szCs w:val="28"/>
        </w:rPr>
        <w:t xml:space="preserve"> </w:t>
      </w:r>
      <w:r w:rsidRPr="00BE4FC9">
        <w:rPr>
          <w:spacing w:val="-6"/>
          <w:sz w:val="28"/>
          <w:szCs w:val="28"/>
        </w:rPr>
        <w:t>близких</w:t>
      </w:r>
      <w:r w:rsidR="00483CA2">
        <w:rPr>
          <w:spacing w:val="-6"/>
          <w:sz w:val="28"/>
          <w:szCs w:val="28"/>
        </w:rPr>
        <w:t xml:space="preserve"> </w:t>
      </w:r>
      <w:r w:rsidRPr="00BE4FC9">
        <w:rPr>
          <w:spacing w:val="-6"/>
          <w:sz w:val="28"/>
          <w:szCs w:val="28"/>
        </w:rPr>
        <w:t>родственников</w:t>
      </w:r>
      <w:r w:rsidRPr="00BE4FC9">
        <w:rPr>
          <w:sz w:val="28"/>
          <w:szCs w:val="28"/>
        </w:rPr>
        <w:t xml:space="preserve"> с </w:t>
      </w:r>
      <w:r w:rsidRPr="00BE4FC9">
        <w:rPr>
          <w:spacing w:val="-6"/>
          <w:sz w:val="28"/>
          <w:szCs w:val="28"/>
        </w:rPr>
        <w:t xml:space="preserve">приложением документов, </w:t>
      </w:r>
      <w:r w:rsidRPr="00BE4FC9">
        <w:rPr>
          <w:sz w:val="28"/>
          <w:szCs w:val="28"/>
        </w:rPr>
        <w:t>подтверждающих родство и наличие оснований для выплаты, принимается Главой Валдайского муниципального района и оформляется распоряжением администрации;</w:t>
      </w:r>
    </w:p>
    <w:p w:rsidR="00BE4FC9" w:rsidRPr="00BE4FC9" w:rsidRDefault="00BE4FC9" w:rsidP="00BE4FC9">
      <w:pPr>
        <w:ind w:firstLine="709"/>
        <w:jc w:val="both"/>
        <w:rPr>
          <w:spacing w:val="-2"/>
          <w:sz w:val="28"/>
          <w:szCs w:val="28"/>
        </w:rPr>
      </w:pPr>
      <w:r w:rsidRPr="00BE4FC9">
        <w:rPr>
          <w:spacing w:val="-1"/>
          <w:sz w:val="28"/>
          <w:szCs w:val="28"/>
        </w:rPr>
        <w:t>6.5.</w:t>
      </w:r>
      <w:r w:rsidR="00483CA2">
        <w:rPr>
          <w:sz w:val="28"/>
          <w:szCs w:val="28"/>
        </w:rPr>
        <w:t xml:space="preserve"> </w:t>
      </w:r>
      <w:r w:rsidRPr="00BE4FC9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заработка.</w:t>
      </w:r>
    </w:p>
    <w:p w:rsidR="00BE4FC9" w:rsidRDefault="00BE4FC9" w:rsidP="00BE4FC9">
      <w:pPr>
        <w:jc w:val="right"/>
        <w:rPr>
          <w:sz w:val="28"/>
          <w:szCs w:val="28"/>
        </w:rPr>
      </w:pPr>
    </w:p>
    <w:p w:rsidR="00BE4FC9" w:rsidRDefault="00BE4FC9" w:rsidP="00BE4FC9">
      <w:pPr>
        <w:jc w:val="right"/>
        <w:rPr>
          <w:sz w:val="28"/>
          <w:szCs w:val="28"/>
        </w:rPr>
        <w:sectPr w:rsidR="00BE4FC9" w:rsidSect="00794B11">
          <w:headerReference w:type="default" r:id="rId10"/>
          <w:pgSz w:w="11906" w:h="16838"/>
          <w:pgMar w:top="964" w:right="567" w:bottom="624" w:left="1928" w:header="720" w:footer="442" w:gutter="0"/>
          <w:cols w:space="720"/>
          <w:titlePg/>
          <w:docGrid w:linePitch="272"/>
        </w:sectPr>
      </w:pPr>
    </w:p>
    <w:p w:rsidR="00BE4FC9" w:rsidRPr="00D95420" w:rsidRDefault="00BE4FC9" w:rsidP="00D565C4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pacing w:val="-2"/>
          <w:sz w:val="24"/>
          <w:szCs w:val="24"/>
        </w:rPr>
        <w:t>1</w:t>
      </w:r>
    </w:p>
    <w:p w:rsidR="00BE4FC9" w:rsidRDefault="00BE4FC9" w:rsidP="00D565C4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95420">
        <w:rPr>
          <w:sz w:val="24"/>
          <w:szCs w:val="24"/>
        </w:rPr>
        <w:t xml:space="preserve">оложению </w:t>
      </w:r>
      <w:r w:rsidRPr="00935507">
        <w:rPr>
          <w:sz w:val="24"/>
          <w:szCs w:val="24"/>
        </w:rPr>
        <w:t xml:space="preserve">об оплате труда </w:t>
      </w:r>
      <w:r>
        <w:rPr>
          <w:sz w:val="24"/>
          <w:szCs w:val="24"/>
        </w:rPr>
        <w:t>руководителей</w:t>
      </w:r>
      <w:r w:rsidRPr="00935507">
        <w:rPr>
          <w:sz w:val="24"/>
          <w:szCs w:val="24"/>
        </w:rPr>
        <w:t xml:space="preserve">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</w:t>
      </w:r>
    </w:p>
    <w:p w:rsidR="00BE4FC9" w:rsidRPr="00483CA2" w:rsidRDefault="00BE4FC9" w:rsidP="00BE4FC9">
      <w:pPr>
        <w:shd w:val="clear" w:color="auto" w:fill="FFFFFF"/>
        <w:spacing w:line="240" w:lineRule="exact"/>
        <w:ind w:left="8647" w:right="350"/>
        <w:jc w:val="center"/>
        <w:rPr>
          <w:spacing w:val="-1"/>
          <w:sz w:val="24"/>
          <w:szCs w:val="24"/>
        </w:rPr>
      </w:pPr>
    </w:p>
    <w:p w:rsidR="00483CA2" w:rsidRDefault="00BE4FC9" w:rsidP="00483CA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483CA2">
        <w:rPr>
          <w:b/>
          <w:sz w:val="28"/>
          <w:szCs w:val="28"/>
        </w:rPr>
        <w:t xml:space="preserve">Целевые показатели эффективности и результативности деятельности </w:t>
      </w:r>
    </w:p>
    <w:p w:rsidR="00BE4FC9" w:rsidRPr="00483CA2" w:rsidRDefault="00BE4FC9" w:rsidP="00483CA2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  <w:r w:rsidRPr="00483CA2">
        <w:rPr>
          <w:b/>
          <w:sz w:val="28"/>
          <w:szCs w:val="28"/>
        </w:rPr>
        <w:t xml:space="preserve">общеобразовательного учреждения </w:t>
      </w:r>
      <w:r w:rsidRPr="00483CA2">
        <w:rPr>
          <w:b/>
          <w:spacing w:val="-1"/>
          <w:sz w:val="28"/>
          <w:szCs w:val="28"/>
        </w:rPr>
        <w:t>(для оценки эффективности работы руководителя)</w:t>
      </w:r>
    </w:p>
    <w:p w:rsidR="00BE4FC9" w:rsidRPr="00483CA2" w:rsidRDefault="00BE4FC9" w:rsidP="00BE4FC9">
      <w:pPr>
        <w:shd w:val="clear" w:color="auto" w:fill="FFFFFF"/>
        <w:spacing w:line="240" w:lineRule="exact"/>
        <w:ind w:right="350"/>
        <w:jc w:val="center"/>
        <w:rPr>
          <w:spacing w:val="-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0063"/>
        <w:gridCol w:w="4686"/>
      </w:tblGrid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№</w:t>
            </w:r>
            <w:r w:rsidR="00945D21" w:rsidRPr="006A79AB">
              <w:rPr>
                <w:rFonts w:ascii="Times New Roman" w:hAnsi="Times New Roman" w:cs="Times New Roman"/>
                <w:b/>
              </w:rPr>
              <w:t xml:space="preserve"> </w:t>
            </w:r>
            <w:r w:rsidR="00483CA2" w:rsidRPr="006A79A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Целевой показатель</w:t>
            </w:r>
          </w:p>
        </w:tc>
        <w:tc>
          <w:tcPr>
            <w:tcW w:w="1493" w:type="pct"/>
            <w:vAlign w:val="center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9AB">
              <w:rPr>
                <w:b/>
                <w:sz w:val="24"/>
                <w:szCs w:val="24"/>
              </w:rPr>
              <w:t>Максимальное количество</w:t>
            </w:r>
            <w:r w:rsidR="00BE4FC9" w:rsidRPr="006A79AB">
              <w:rPr>
                <w:b/>
                <w:sz w:val="24"/>
                <w:szCs w:val="24"/>
              </w:rPr>
              <w:t xml:space="preserve"> баллов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Качество управленческой деятельности руководителей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12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Эффективность финансово-экономической, хозяйственной деятельности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10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Базовая подготовка обучающихся в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13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Подготовка обучающихся высокого уровня в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16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Развитие способностей и талантов обучающихся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10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Качество воспитательной работы в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12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Условия осуществления образовательной деятельности (кадры) в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11</w:t>
            </w:r>
          </w:p>
        </w:tc>
      </w:tr>
      <w:tr w:rsidR="00AF7BE1" w:rsidRPr="00483CA2" w:rsidTr="006A79AB">
        <w:tc>
          <w:tcPr>
            <w:tcW w:w="301" w:type="pct"/>
            <w:vAlign w:val="center"/>
          </w:tcPr>
          <w:p w:rsidR="00BE4FC9" w:rsidRPr="006A79AB" w:rsidRDefault="00BE4FC9" w:rsidP="006A79AB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Трансляция опыта работы руководителя и педагогов ОУ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16</w:t>
            </w:r>
          </w:p>
        </w:tc>
      </w:tr>
      <w:tr w:rsidR="00BE4FC9" w:rsidRPr="00483CA2" w:rsidTr="006A79AB">
        <w:tc>
          <w:tcPr>
            <w:tcW w:w="3507" w:type="pct"/>
            <w:gridSpan w:val="2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9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93" w:type="pct"/>
            <w:vAlign w:val="center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9AB">
              <w:rPr>
                <w:b/>
                <w:sz w:val="24"/>
                <w:szCs w:val="24"/>
              </w:rPr>
              <w:t>100</w:t>
            </w:r>
          </w:p>
        </w:tc>
      </w:tr>
    </w:tbl>
    <w:p w:rsidR="00BE4FC9" w:rsidRPr="00945D21" w:rsidRDefault="00BE4FC9" w:rsidP="00BE4FC9">
      <w:pPr>
        <w:shd w:val="clear" w:color="auto" w:fill="FFFFFF"/>
        <w:spacing w:line="240" w:lineRule="exact"/>
        <w:ind w:right="350"/>
        <w:jc w:val="center"/>
        <w:rPr>
          <w:spacing w:val="-1"/>
          <w:sz w:val="28"/>
          <w:szCs w:val="28"/>
        </w:rPr>
      </w:pPr>
    </w:p>
    <w:p w:rsidR="00483CA2" w:rsidRDefault="00BE4FC9" w:rsidP="00483CA2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483CA2">
        <w:rPr>
          <w:b/>
          <w:spacing w:val="-1"/>
          <w:sz w:val="28"/>
          <w:szCs w:val="28"/>
        </w:rPr>
        <w:t xml:space="preserve">Оценка достижения </w:t>
      </w:r>
      <w:r w:rsidRPr="00483CA2">
        <w:rPr>
          <w:b/>
          <w:sz w:val="28"/>
          <w:szCs w:val="28"/>
        </w:rPr>
        <w:t xml:space="preserve">целевых показателей эффективности </w:t>
      </w:r>
    </w:p>
    <w:p w:rsidR="00BE4FC9" w:rsidRPr="00483CA2" w:rsidRDefault="00BE4FC9" w:rsidP="00483CA2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  <w:r w:rsidRPr="00483CA2">
        <w:rPr>
          <w:b/>
          <w:sz w:val="28"/>
          <w:szCs w:val="28"/>
        </w:rPr>
        <w:t>и результативности деятельности общеобразовательного</w:t>
      </w:r>
      <w:r w:rsidR="00483CA2" w:rsidRPr="00483CA2">
        <w:rPr>
          <w:b/>
          <w:sz w:val="28"/>
          <w:szCs w:val="28"/>
        </w:rPr>
        <w:t xml:space="preserve"> </w:t>
      </w:r>
      <w:r w:rsidRPr="00483CA2">
        <w:rPr>
          <w:b/>
          <w:spacing w:val="-1"/>
          <w:sz w:val="28"/>
          <w:szCs w:val="28"/>
        </w:rPr>
        <w:t>учреждения</w:t>
      </w:r>
    </w:p>
    <w:p w:rsidR="00BE4FC9" w:rsidRPr="00483CA2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388"/>
        <w:gridCol w:w="6231"/>
        <w:gridCol w:w="2549"/>
        <w:gridCol w:w="2097"/>
      </w:tblGrid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A2" w:rsidRPr="00483CA2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№</w:t>
            </w:r>
          </w:p>
          <w:p w:rsidR="00BE4FC9" w:rsidRPr="00483CA2" w:rsidRDefault="00483CA2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9" w:rsidRPr="00483CA2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483CA2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Индикаторы, (шкала измерения)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1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 xml:space="preserve">Шкала перевода </w:t>
            </w:r>
          </w:p>
          <w:p w:rsidR="00BE4FC9" w:rsidRPr="00483CA2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в баллы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9" w:rsidRPr="00483CA2" w:rsidRDefault="00BE4FC9" w:rsidP="00AF7BE1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Максималь</w:t>
            </w:r>
            <w:r w:rsidR="00625D74">
              <w:rPr>
                <w:rFonts w:ascii="Times New Roman" w:hAnsi="Times New Roman" w:cs="Times New Roman"/>
                <w:b/>
              </w:rPr>
              <w:t>ное количество</w:t>
            </w:r>
            <w:r w:rsidRPr="00483CA2">
              <w:rPr>
                <w:rFonts w:ascii="Times New Roman" w:hAnsi="Times New Roman" w:cs="Times New Roman"/>
                <w:b/>
              </w:rPr>
              <w:t xml:space="preserve"> баллов по критерию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AF7BE1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  <w:bCs/>
              </w:rPr>
              <w:t>Качество управленческой деятельности руководителей ОУ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12б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Выполнения муниципального задания по показателю, характеризующему объем муниципальных услуг за отчетный период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 xml:space="preserve">выполнения </w:t>
            </w:r>
            <w:r w:rsidR="00BE4FC9" w:rsidRPr="00331D6E">
              <w:rPr>
                <w:sz w:val="24"/>
                <w:szCs w:val="24"/>
              </w:rPr>
              <w:t>муниципального задания в пределах допустимых отклонений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95116E" w:rsidP="00625D74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6E">
              <w:rPr>
                <w:rFonts w:ascii="Times New Roman" w:hAnsi="Times New Roman" w:cs="Times New Roman"/>
                <w:sz w:val="24"/>
                <w:szCs w:val="24"/>
              </w:rPr>
              <w:t>90% и более -</w:t>
            </w:r>
            <w:r w:rsidR="00BE4FC9" w:rsidRPr="00331D6E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83CA2">
              <w:rPr>
                <w:rFonts w:ascii="Times New Roman" w:hAnsi="Times New Roman" w:cs="Times New Roman"/>
              </w:rPr>
              <w:t>2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Своевременное исполнение судебных решений, предписаний, представлений контрольно-надзорных органов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отсут</w:t>
            </w:r>
            <w:r w:rsidR="00BE4FC9" w:rsidRPr="00331D6E">
              <w:rPr>
                <w:sz w:val="24"/>
                <w:szCs w:val="24"/>
              </w:rPr>
              <w:t>ствие не исполненных судебных решений, предписаний, представлений контрольно-надзорных органов, (наличие/ 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отс</w:t>
            </w:r>
            <w:r w:rsidR="0095116E" w:rsidRPr="00331D6E">
              <w:rPr>
                <w:rFonts w:ascii="Times New Roman" w:hAnsi="Times New Roman" w:cs="Times New Roman"/>
              </w:rPr>
              <w:t>утствие -</w:t>
            </w:r>
            <w:r w:rsidR="00BE4FC9" w:rsidRPr="00331D6E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Отсутствие жалоб, </w:t>
            </w:r>
            <w:r w:rsidRPr="00331D6E">
              <w:rPr>
                <w:rFonts w:ascii="Times New Roman" w:hAnsi="Times New Roman" w:cs="Times New Roman"/>
                <w:bCs/>
              </w:rPr>
              <w:t>обращений участников образовательных отношений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отсу</w:t>
            </w:r>
            <w:r w:rsidR="00BE4FC9" w:rsidRPr="00331D6E">
              <w:rPr>
                <w:rFonts w:ascii="Times New Roman" w:hAnsi="Times New Roman" w:cs="Times New Roman"/>
              </w:rPr>
              <w:t xml:space="preserve">тствие подтверждённых жалоб, </w:t>
            </w:r>
            <w:r w:rsidR="00BE4FC9" w:rsidRPr="00331D6E">
              <w:rPr>
                <w:rFonts w:ascii="Times New Roman" w:hAnsi="Times New Roman" w:cs="Times New Roman"/>
                <w:bCs/>
              </w:rPr>
              <w:t>обоснованных</w:t>
            </w:r>
            <w:r w:rsidRPr="00331D6E">
              <w:rPr>
                <w:rFonts w:ascii="Times New Roman" w:hAnsi="Times New Roman" w:cs="Times New Roman"/>
                <w:bCs/>
              </w:rPr>
              <w:t xml:space="preserve"> </w:t>
            </w:r>
            <w:r w:rsidR="00BE4FC9" w:rsidRPr="00331D6E">
              <w:rPr>
                <w:rFonts w:ascii="Times New Roman" w:hAnsi="Times New Roman" w:cs="Times New Roman"/>
                <w:bCs/>
              </w:rPr>
              <w:t>обращений участников образовательных отношений, (</w:t>
            </w:r>
            <w:r w:rsidR="00BE4FC9" w:rsidRPr="00331D6E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отсутствие </w:t>
            </w:r>
            <w:r w:rsidR="0095116E" w:rsidRPr="00331D6E">
              <w:rPr>
                <w:rFonts w:ascii="Times New Roman" w:hAnsi="Times New Roman" w:cs="Times New Roman"/>
              </w:rPr>
              <w:t>-</w:t>
            </w:r>
            <w:r w:rsidR="00BE4FC9" w:rsidRPr="00331D6E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Доля муниципальных социально значимых услуг, предоставленных ОУ в электронном виде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отношение муниципальных социально значимых услуг (зачисление в ОУ), предоставленных в электронном виде в общем количестве муниципальных услуг, предоставленных ОУ,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50% - 1б</w:t>
            </w:r>
          </w:p>
          <w:p w:rsidR="00BE4FC9" w:rsidRPr="00483CA2" w:rsidRDefault="00625D74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и более -</w:t>
            </w:r>
            <w:r w:rsidR="00BE4FC9" w:rsidRPr="00483CA2">
              <w:rPr>
                <w:rFonts w:ascii="Times New Roman" w:hAnsi="Times New Roman" w:cs="Times New Roman"/>
              </w:rPr>
              <w:t xml:space="preserve">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Обеспечение информационной открытости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331D6E">
              <w:rPr>
                <w:rFonts w:ascii="Times New Roman" w:hAnsi="Times New Roman" w:cs="Times New Roman"/>
              </w:rPr>
              <w:t>замечаний по наполнению официального сайта ОУ актуальной информации о деятельности ОУ, 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 xml:space="preserve">да </w:t>
            </w:r>
            <w:r w:rsidR="00BE4FC9" w:rsidRPr="00331D6E">
              <w:rPr>
                <w:sz w:val="24"/>
                <w:szCs w:val="24"/>
              </w:rPr>
              <w:t>-</w:t>
            </w:r>
            <w:r w:rsidRPr="00331D6E">
              <w:rPr>
                <w:sz w:val="24"/>
                <w:szCs w:val="24"/>
              </w:rPr>
              <w:t xml:space="preserve"> </w:t>
            </w:r>
            <w:r w:rsidR="00BE4FC9" w:rsidRPr="00331D6E">
              <w:rPr>
                <w:sz w:val="24"/>
                <w:szCs w:val="24"/>
              </w:rPr>
              <w:t>1б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Результаты независимой оценки качества условий оказания услуг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eastAsia="Times New Roman" w:hAnsi="Times New Roman" w:cs="Times New Roman"/>
              </w:rPr>
              <w:t>выполнение в отчетном периоде плана по устранению недостатков, выявленных в ходе независимой оценки,</w:t>
            </w:r>
          </w:p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да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-</w:t>
            </w:r>
            <w:r w:rsidRPr="00331D6E">
              <w:rPr>
                <w:color w:val="000000"/>
                <w:sz w:val="24"/>
                <w:szCs w:val="24"/>
              </w:rPr>
              <w:t xml:space="preserve"> </w:t>
            </w:r>
            <w:r w:rsidR="00BE4FC9" w:rsidRPr="00331D6E"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отно</w:t>
            </w:r>
            <w:r w:rsidR="00BE4FC9" w:rsidRPr="00331D6E">
              <w:rPr>
                <w:rFonts w:ascii="Times New Roman" w:hAnsi="Times New Roman" w:cs="Times New Roman"/>
              </w:rPr>
              <w:t>шение числа набранных баллов к – максимально возможному числу баллов при оценке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AF7BE1" w:rsidP="00625D74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90 - 100% - 1</w:t>
            </w:r>
            <w:r w:rsidR="00BE4FC9" w:rsidRPr="00331D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Обеспечение безопасности обучающихся во время пребывания в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отсутст</w:t>
            </w:r>
            <w:r w:rsidR="00BE4FC9" w:rsidRPr="00331D6E">
              <w:rPr>
                <w:rFonts w:ascii="Times New Roman" w:hAnsi="Times New Roman" w:cs="Times New Roman"/>
              </w:rPr>
              <w:t>вие случаев травматизма обучающихся,</w:t>
            </w:r>
          </w:p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  <w:bCs/>
              </w:rPr>
              <w:t>(</w:t>
            </w:r>
            <w:r w:rsidRPr="00331D6E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отсутствие -</w:t>
            </w:r>
            <w:r w:rsidR="00BE4FC9" w:rsidRPr="00331D6E">
              <w:rPr>
                <w:sz w:val="24"/>
                <w:szCs w:val="24"/>
              </w:rPr>
              <w:t xml:space="preserve"> 2б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331D6E">
              <w:rPr>
                <w:rFonts w:ascii="Times New Roman" w:hAnsi="Times New Roman" w:cs="Times New Roman"/>
                <w:b/>
              </w:rPr>
              <w:t>Эффективность финансово-экономической, хозяйственной деятельности ОУ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10б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объ</w:t>
            </w:r>
            <w:r w:rsidR="00BE4FC9" w:rsidRPr="00331D6E">
              <w:rPr>
                <w:rFonts w:ascii="Times New Roman" w:hAnsi="Times New Roman" w:cs="Times New Roman"/>
              </w:rPr>
              <w:t>ем внебюджетных средств в общем объеме финансирования ОУ, тыс. руб. за отчетный период,</w:t>
            </w:r>
          </w:p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300 - 500 тыс.руб. 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3б</w:t>
            </w:r>
          </w:p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более 500 тыс. руб. 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4б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4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Выполнение целевого показателя средней заработной платы педагогических работников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отноше</w:t>
            </w:r>
            <w:r w:rsidR="00BE4FC9" w:rsidRPr="00331D6E">
              <w:rPr>
                <w:rFonts w:ascii="Times New Roman" w:hAnsi="Times New Roman" w:cs="Times New Roman"/>
              </w:rPr>
              <w:t>ние показателя средней заработной платы педагогических работников ОУ в отчетном году к целевому показателю средней заработной платы педагогических работников на отчетный год,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100% - 3б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  <w:shd w:val="clear" w:color="auto" w:fill="FFFFFF"/>
              </w:rPr>
              <w:t>Освоение финансовых средств, выделенных ОУ в отчетный период сверх муниципального задания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331D6E">
              <w:rPr>
                <w:rFonts w:ascii="Times New Roman" w:hAnsi="Times New Roman" w:cs="Times New Roman"/>
              </w:rPr>
              <w:t xml:space="preserve">объема </w:t>
            </w:r>
            <w:r w:rsidR="00BE4FC9" w:rsidRPr="00331D6E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освоенных образовательным учреждением в отчетный период к </w:t>
            </w:r>
            <w:r w:rsidR="00BE4FC9" w:rsidRPr="00331D6E">
              <w:rPr>
                <w:rFonts w:ascii="Times New Roman" w:hAnsi="Times New Roman" w:cs="Times New Roman"/>
              </w:rPr>
              <w:t xml:space="preserve">объему </w:t>
            </w:r>
            <w:r w:rsidR="00BE4FC9" w:rsidRPr="00331D6E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выделенных образовательному учреждению на отчетный период, </w:t>
            </w:r>
            <w:r w:rsidR="00BE4FC9" w:rsidRPr="00331D6E">
              <w:rPr>
                <w:rFonts w:ascii="Times New Roman" w:hAnsi="Times New Roman" w:cs="Times New Roman"/>
              </w:rPr>
              <w:t>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100% - 3б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</w:rPr>
              <w:t>Базовая подготовка обучающихся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483CA2">
              <w:rPr>
                <w:b/>
                <w:sz w:val="24"/>
                <w:szCs w:val="24"/>
              </w:rPr>
              <w:t>13б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625D74" w:rsidP="00625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Доля выпускников 9-х классов ОУ, успешно прошедших ГИА в основные сроки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отношение </w:t>
            </w:r>
            <w:r w:rsidR="00945D21" w:rsidRPr="00331D6E">
              <w:rPr>
                <w:rFonts w:ascii="Times New Roman" w:hAnsi="Times New Roman" w:cs="Times New Roman"/>
              </w:rPr>
              <w:t>численности выпускников 9-</w:t>
            </w:r>
            <w:r w:rsidR="00BE4FC9" w:rsidRPr="00331D6E">
              <w:rPr>
                <w:rFonts w:ascii="Times New Roman" w:hAnsi="Times New Roman" w:cs="Times New Roman"/>
              </w:rPr>
              <w:t>х классов ОУ, успешно прошедших ГИА в основные сроки, к численности выпускников, допущенных к ГИА,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100% -</w:t>
            </w:r>
            <w:r w:rsidR="00625D74">
              <w:rPr>
                <w:rFonts w:ascii="Times New Roman" w:hAnsi="Times New Roman" w:cs="Times New Roman"/>
              </w:rPr>
              <w:t xml:space="preserve"> </w:t>
            </w:r>
            <w:r w:rsidRPr="00483CA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4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Доля выпускников 11-х классов ОУ, получивших аттестат по результатам ГИА, от общего числа выпускников, допущенных к ГИА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отношен</w:t>
            </w:r>
            <w:r w:rsidR="00BE4FC9" w:rsidRPr="00331D6E">
              <w:rPr>
                <w:color w:val="000000"/>
                <w:sz w:val="24"/>
                <w:szCs w:val="24"/>
              </w:rPr>
              <w:t>ие численности выпускников 11-х классов ОУ, получивших аттестат по результатам ГИА,</w:t>
            </w:r>
            <w:r w:rsidR="00BE4FC9" w:rsidRPr="00331D6E">
              <w:rPr>
                <w:sz w:val="24"/>
                <w:szCs w:val="24"/>
              </w:rPr>
              <w:t xml:space="preserve"> к численности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выпускников, допущенных к ГИА, </w:t>
            </w:r>
            <w:r w:rsidR="00BE4FC9" w:rsidRPr="00331D6E">
              <w:rPr>
                <w:sz w:val="24"/>
                <w:szCs w:val="24"/>
              </w:rPr>
              <w:t>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100% - 4б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Отсутствие признаков необъективности образовательных результатов в образовательной организации согласно данных анализа ФГБУ «ФИОКО»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C43FDE" w:rsidP="0095116E">
            <w:pPr>
              <w:pStyle w:val="Default"/>
              <w:widowControl w:val="0"/>
              <w:suppressLineNumbers/>
              <w:suppressAutoHyphens/>
            </w:pPr>
            <w:r w:rsidRPr="00331D6E">
              <w:rPr>
                <w:rFonts w:ascii="Times New Roman" w:hAnsi="Times New Roman" w:cs="Times New Roman"/>
              </w:rPr>
              <w:t xml:space="preserve">общеобразовательное </w:t>
            </w:r>
            <w:r w:rsidR="00BE4FC9" w:rsidRPr="00331D6E">
              <w:rPr>
                <w:rFonts w:ascii="Times New Roman" w:hAnsi="Times New Roman" w:cs="Times New Roman"/>
              </w:rPr>
              <w:t>учреждение не внесена в список школ с признаками</w:t>
            </w:r>
            <w:r w:rsidR="00625D74" w:rsidRPr="00331D6E">
              <w:rPr>
                <w:rFonts w:ascii="Times New Roman" w:hAnsi="Times New Roman" w:cs="Times New Roman"/>
              </w:rPr>
              <w:t xml:space="preserve"> </w:t>
            </w:r>
            <w:r w:rsidR="00BE4FC9" w:rsidRPr="00331D6E">
              <w:rPr>
                <w:rFonts w:ascii="Times New Roman" w:hAnsi="Times New Roman" w:cs="Times New Roman"/>
              </w:rPr>
              <w:t>необъективных результатов,</w:t>
            </w:r>
            <w:r w:rsidR="0095116E" w:rsidRPr="00331D6E">
              <w:rPr>
                <w:rFonts w:ascii="Times New Roman" w:hAnsi="Times New Roman" w:cs="Times New Roman"/>
              </w:rPr>
              <w:t xml:space="preserve"> </w:t>
            </w:r>
            <w:r w:rsidR="00BE4FC9" w:rsidRPr="00331D6E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</w:t>
            </w:r>
            <w:r w:rsidR="00BE4FC9" w:rsidRPr="00331D6E">
              <w:rPr>
                <w:color w:val="000000"/>
                <w:sz w:val="24"/>
                <w:szCs w:val="24"/>
              </w:rPr>
              <w:t>а</w:t>
            </w:r>
            <w:r w:rsidRPr="00331D6E">
              <w:rPr>
                <w:color w:val="000000"/>
                <w:sz w:val="24"/>
                <w:szCs w:val="24"/>
              </w:rPr>
              <w:t xml:space="preserve"> 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5б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  <w:b/>
                <w:bCs/>
              </w:rPr>
              <w:t>Подготовка обучающихся высокого уровня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16б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 xml:space="preserve">Наличие выпускников уровня среднего общего образования, получивших по результатам ЕГЭ по предметам </w:t>
            </w:r>
            <w:r w:rsidR="00500461">
              <w:rPr>
                <w:rFonts w:ascii="Times New Roman" w:hAnsi="Times New Roman" w:cs="Times New Roman"/>
              </w:rPr>
              <w:br/>
            </w:r>
            <w:r w:rsidRPr="00483CA2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нали</w:t>
            </w:r>
            <w:r w:rsidR="00BE4FC9" w:rsidRPr="00331D6E">
              <w:rPr>
                <w:rFonts w:ascii="Times New Roman" w:hAnsi="Times New Roman" w:cs="Times New Roman"/>
              </w:rPr>
              <w:t>чие выпускников уровня среднего общего образования, получивших по результатам ЕГЭ по предметам 100 баллов, (наличие/отсутствие)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наличие -</w:t>
            </w:r>
            <w:r w:rsidR="00BE4FC9" w:rsidRPr="00331D6E">
              <w:rPr>
                <w:sz w:val="24"/>
                <w:szCs w:val="24"/>
              </w:rPr>
              <w:t xml:space="preserve"> 5б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3CA2">
              <w:rPr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 xml:space="preserve">Наличие выпускников уровня среднего общего образования, получивших по результатам ЕГЭ по предметам свыше </w:t>
            </w:r>
            <w:r w:rsidR="00500461">
              <w:rPr>
                <w:sz w:val="24"/>
                <w:szCs w:val="24"/>
              </w:rPr>
              <w:br/>
            </w:r>
            <w:r w:rsidRPr="00483CA2">
              <w:rPr>
                <w:sz w:val="24"/>
                <w:szCs w:val="24"/>
              </w:rPr>
              <w:t>80 баллов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нал</w:t>
            </w:r>
            <w:r w:rsidR="00BE4FC9" w:rsidRPr="00331D6E">
              <w:rPr>
                <w:rFonts w:ascii="Times New Roman" w:hAnsi="Times New Roman" w:cs="Times New Roman"/>
              </w:rPr>
              <w:t xml:space="preserve">ичие выпускников уровня среднего общего образования, получивших по результатам ЕГЭ по предметам свыше </w:t>
            </w:r>
            <w:r w:rsidR="00186F75" w:rsidRPr="00331D6E">
              <w:rPr>
                <w:rFonts w:ascii="Times New Roman" w:hAnsi="Times New Roman" w:cs="Times New Roman"/>
              </w:rPr>
              <w:br/>
            </w:r>
            <w:r w:rsidR="00BE4FC9" w:rsidRPr="00331D6E">
              <w:rPr>
                <w:rFonts w:ascii="Times New Roman" w:hAnsi="Times New Roman" w:cs="Times New Roman"/>
              </w:rPr>
              <w:t>80 баллов, (наличие/отсутствие)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на</w:t>
            </w:r>
            <w:r w:rsidR="00BE4FC9" w:rsidRPr="00331D6E">
              <w:rPr>
                <w:sz w:val="24"/>
                <w:szCs w:val="24"/>
              </w:rPr>
              <w:t xml:space="preserve">личие </w:t>
            </w:r>
            <w:r w:rsidRPr="00331D6E">
              <w:rPr>
                <w:sz w:val="24"/>
                <w:szCs w:val="24"/>
              </w:rPr>
              <w:t>-</w:t>
            </w:r>
            <w:r w:rsidR="00BE4FC9" w:rsidRPr="00331D6E">
              <w:rPr>
                <w:sz w:val="24"/>
                <w:szCs w:val="24"/>
              </w:rPr>
              <w:t xml:space="preserve"> 4б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3CA2">
              <w:rPr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Доля выпускников 11-х классов ОУ, получивших аттестат о среднем общем образовании с отличием и награждённых медалью «За особые успехи в учении»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отн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ошение численности выпускников 11-х классов ОУ, получивших аттестат о среднем общем образовании с отличием и награжденных медалью «За особые успехи в учении» </w:t>
            </w:r>
            <w:r w:rsidR="00BE4FC9" w:rsidRPr="00331D6E">
              <w:rPr>
                <w:sz w:val="24"/>
                <w:szCs w:val="24"/>
              </w:rPr>
              <w:t xml:space="preserve">к численности </w:t>
            </w:r>
            <w:r w:rsidR="00BE4FC9" w:rsidRPr="00331D6E">
              <w:rPr>
                <w:color w:val="000000"/>
                <w:sz w:val="24"/>
                <w:szCs w:val="24"/>
              </w:rPr>
              <w:t>выпускников, претендовавших на получение наград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AF7BE1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100% - 5</w:t>
            </w:r>
            <w:r w:rsidR="00BE4FC9" w:rsidRPr="00331D6E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3CA2">
              <w:rPr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Доля выпускников 11-х классов, поступивших в профессиональные организации среднего и высшего образования Новгородской области, %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625D74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</w:t>
            </w:r>
            <w:r w:rsidR="00BE4FC9" w:rsidRPr="00331D6E">
              <w:rPr>
                <w:rFonts w:ascii="Times New Roman" w:hAnsi="Times New Roman" w:cs="Times New Roman"/>
              </w:rPr>
              <w:t>ошение численности выпускников 11-х классов ОУ, поступивших в профессиональные организации среднего и высшего образования Новгородской области, к общей численности выпускников 11-х классов,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331D6E" w:rsidRDefault="00AF7BE1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70% - 1</w:t>
            </w:r>
            <w:r w:rsidR="00BE4FC9" w:rsidRPr="00331D6E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3CA2">
              <w:rPr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Доля выпускников 9-х классов, поступивших в профессиональные организации среднего образования Новгородской области, %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отно</w:t>
            </w:r>
            <w:r w:rsidR="00BE4FC9" w:rsidRPr="00331D6E">
              <w:rPr>
                <w:rFonts w:ascii="Times New Roman" w:hAnsi="Times New Roman" w:cs="Times New Roman"/>
              </w:rPr>
              <w:t>шение численности выпускников 9-х классов ОУ, поступивших в профессиональные организации среднего образования Новгородской области, к численности выпускников 9-х классов, не продолживших обучение в ОУ,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AF7BE1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 - 1</w:t>
            </w:r>
            <w:r w:rsidR="00BE4FC9" w:rsidRPr="00483CA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31D6E">
              <w:rPr>
                <w:b/>
                <w:sz w:val="24"/>
                <w:szCs w:val="24"/>
              </w:rPr>
              <w:t>Развитие способностей и талантов обучающихся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10б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bCs/>
                <w:sz w:val="24"/>
                <w:szCs w:val="24"/>
              </w:rPr>
              <w:t xml:space="preserve">Количество обучающихся ОУ, принимавших участие в олимпиадах и иных </w:t>
            </w:r>
            <w:r w:rsidRPr="00331D6E">
              <w:rPr>
                <w:color w:val="000000"/>
                <w:sz w:val="24"/>
                <w:szCs w:val="24"/>
              </w:rPr>
              <w:t>конкурсах детского творчества различных уровней</w:t>
            </w:r>
            <w:r w:rsidRPr="00331D6E">
              <w:rPr>
                <w:sz w:val="24"/>
                <w:szCs w:val="24"/>
              </w:rPr>
              <w:t xml:space="preserve"> на 100 чел</w:t>
            </w:r>
            <w:r w:rsidR="00945D21" w:rsidRPr="00331D6E">
              <w:rPr>
                <w:sz w:val="24"/>
                <w:szCs w:val="24"/>
              </w:rPr>
              <w:t>овек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отн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ошение численности </w:t>
            </w:r>
            <w:r w:rsidR="00BE4FC9" w:rsidRPr="00331D6E">
              <w:rPr>
                <w:bCs/>
                <w:sz w:val="24"/>
                <w:szCs w:val="24"/>
              </w:rPr>
              <w:t xml:space="preserve">обучающихся ОУ (обучающийся учитывается один раз), принимавших участие в олимпиадах и иных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конкурсах детского творчества различных уровней к общей численности обучающихся ОУ в пересчете на </w:t>
            </w:r>
            <w:r w:rsidR="00945D21" w:rsidRPr="00331D6E">
              <w:rPr>
                <w:color w:val="000000"/>
                <w:sz w:val="24"/>
                <w:szCs w:val="24"/>
              </w:rPr>
              <w:br/>
              <w:t xml:space="preserve">100 </w:t>
            </w:r>
            <w:r w:rsidR="00BE4FC9" w:rsidRPr="00331D6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чел. - </w:t>
            </w:r>
            <w:r w:rsidR="00BE4FC9" w:rsidRPr="00483CA2">
              <w:rPr>
                <w:color w:val="000000"/>
                <w:sz w:val="24"/>
                <w:szCs w:val="24"/>
              </w:rPr>
              <w:t>2б</w:t>
            </w:r>
          </w:p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11 и более -5б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bCs/>
                <w:sz w:val="24"/>
                <w:szCs w:val="24"/>
              </w:rPr>
              <w:t xml:space="preserve">Доля обучающихся ОУ, ставших победителями или призерами олимпиад и иных </w:t>
            </w:r>
            <w:r w:rsidRPr="00331D6E">
              <w:rPr>
                <w:color w:val="000000"/>
                <w:sz w:val="24"/>
                <w:szCs w:val="24"/>
              </w:rPr>
              <w:t>в конкурсах детского творчества различных уровней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bCs/>
                <w:sz w:val="24"/>
                <w:szCs w:val="24"/>
              </w:rPr>
              <w:t>отно</w:t>
            </w:r>
            <w:r w:rsidR="00BE4FC9" w:rsidRPr="00331D6E">
              <w:rPr>
                <w:bCs/>
                <w:sz w:val="24"/>
                <w:szCs w:val="24"/>
              </w:rPr>
              <w:t xml:space="preserve">шение численности обучающихся ОУ, ставших победителями или призерами олимпиад и иных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в конкурсах детского творчества различных уровней к численности обучающихся, принимавших участие в </w:t>
            </w:r>
            <w:r w:rsidR="00BE4FC9" w:rsidRPr="00331D6E">
              <w:rPr>
                <w:bCs/>
                <w:sz w:val="24"/>
                <w:szCs w:val="24"/>
              </w:rPr>
              <w:t xml:space="preserve">олимпиадах и иных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в конкурсах, </w:t>
            </w:r>
            <w:r w:rsidR="00BE4FC9" w:rsidRPr="00331D6E">
              <w:rPr>
                <w:sz w:val="24"/>
                <w:szCs w:val="24"/>
              </w:rPr>
              <w:t>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20% - 50% - 3б</w:t>
            </w:r>
          </w:p>
          <w:p w:rsidR="00BE4FC9" w:rsidRPr="00483CA2" w:rsidRDefault="00625D74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51% и более -</w:t>
            </w:r>
            <w:r w:rsidR="00BE4FC9" w:rsidRPr="00483CA2">
              <w:rPr>
                <w:color w:val="000000"/>
                <w:sz w:val="24"/>
                <w:szCs w:val="24"/>
              </w:rPr>
              <w:t xml:space="preserve"> 5б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3CA2">
              <w:rPr>
                <w:b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13б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Доля обучающихся ОУ, принявших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отно</w:t>
            </w:r>
            <w:r w:rsidR="00BE4FC9" w:rsidRPr="00331D6E">
              <w:rPr>
                <w:sz w:val="24"/>
                <w:szCs w:val="24"/>
              </w:rPr>
              <w:t>шение численности обучающихся ОУ,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ОУ, которые могли принять участие в данном тестировании,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50% и выше - 5б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  <w:bCs/>
              </w:rPr>
              <w:t>Профилактика правонарушений среди обучающимися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отсут</w:t>
            </w:r>
            <w:r w:rsidR="00BE4FC9" w:rsidRPr="00331D6E">
              <w:rPr>
                <w:sz w:val="24"/>
                <w:szCs w:val="24"/>
              </w:rPr>
              <w:t>ствие административных правонарушений и преступлений, совершенных несовершеннолетними обучающимися ОУ за отчетный период, (наличие/отсутствие)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483CA2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C43FDE">
              <w:rPr>
                <w:color w:val="000000"/>
                <w:sz w:val="24"/>
                <w:szCs w:val="24"/>
              </w:rPr>
              <w:t>отс</w:t>
            </w:r>
            <w:r w:rsidR="00625D74" w:rsidRPr="00C43FDE">
              <w:rPr>
                <w:color w:val="000000"/>
                <w:sz w:val="24"/>
                <w:szCs w:val="24"/>
              </w:rPr>
              <w:t>ут</w:t>
            </w:r>
            <w:r w:rsidR="00625D74">
              <w:rPr>
                <w:color w:val="000000"/>
                <w:sz w:val="24"/>
                <w:szCs w:val="24"/>
              </w:rPr>
              <w:t>ствие -</w:t>
            </w:r>
            <w:r w:rsidR="00BE4FC9" w:rsidRPr="00483CA2">
              <w:rPr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Доля обучающихся в 2-11 классов, вовлеченных в деятельность Общероссийской общественно-государственной детско-юношеской</w:t>
            </w:r>
            <w:r w:rsidR="00483CA2" w:rsidRPr="00331D6E">
              <w:rPr>
                <w:sz w:val="24"/>
                <w:szCs w:val="24"/>
              </w:rPr>
              <w:t xml:space="preserve"> </w:t>
            </w:r>
            <w:r w:rsidRPr="00331D6E">
              <w:rPr>
                <w:sz w:val="24"/>
                <w:szCs w:val="24"/>
              </w:rPr>
              <w:t>организации «Российское движение школьников»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отн</w:t>
            </w:r>
            <w:r w:rsidR="00BE4FC9" w:rsidRPr="00331D6E">
              <w:rPr>
                <w:color w:val="000000"/>
                <w:sz w:val="24"/>
                <w:szCs w:val="24"/>
              </w:rPr>
              <w:t>ошение численности</w:t>
            </w:r>
            <w:r w:rsidRPr="00331D6E">
              <w:rPr>
                <w:color w:val="000000"/>
                <w:sz w:val="24"/>
                <w:szCs w:val="24"/>
              </w:rPr>
              <w:t xml:space="preserve"> </w:t>
            </w:r>
            <w:r w:rsidR="00BE4FC9" w:rsidRPr="00331D6E">
              <w:rPr>
                <w:sz w:val="24"/>
                <w:szCs w:val="24"/>
              </w:rPr>
              <w:t>обучающихся 2-11 классов, вовлеченных в деятельность РДДМ к общей численности обучающихся данной возрастной категории,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от 10 до 50% - 3б;</w:t>
            </w:r>
          </w:p>
          <w:p w:rsidR="00BE4FC9" w:rsidRPr="00483CA2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50</w:t>
            </w:r>
            <w:r w:rsidR="00BE4FC9" w:rsidRPr="00483CA2">
              <w:rPr>
                <w:sz w:val="24"/>
                <w:szCs w:val="24"/>
              </w:rPr>
              <w:t>% - 6б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483CA2">
              <w:rPr>
                <w:rFonts w:ascii="Times New Roman" w:hAnsi="Times New Roman" w:cs="Times New Roman"/>
                <w:b/>
                <w:bCs/>
              </w:rPr>
              <w:t>Условия осуществления образовательной деятельности (кадры)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83CA2">
              <w:rPr>
                <w:b/>
                <w:color w:val="000000"/>
                <w:sz w:val="24"/>
                <w:szCs w:val="24"/>
              </w:rPr>
              <w:t>11б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83CA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ConsPlusNormal"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6E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BE4FC9" w:rsidRPr="00331D6E">
              <w:rPr>
                <w:rFonts w:ascii="Times New Roman" w:hAnsi="Times New Roman" w:cs="Times New Roman"/>
                <w:sz w:val="24"/>
                <w:szCs w:val="24"/>
              </w:rPr>
              <w:t>шение педагогических работников, имеющих первую и высшую квалификационную категорию, к общей численности педагогических работников,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50 - 70% - 2б</w:t>
            </w:r>
          </w:p>
          <w:p w:rsidR="00BE4FC9" w:rsidRPr="00483CA2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70</w:t>
            </w:r>
            <w:r w:rsidR="00BE4FC9" w:rsidRPr="00483CA2">
              <w:rPr>
                <w:color w:val="000000"/>
                <w:sz w:val="24"/>
                <w:szCs w:val="24"/>
              </w:rPr>
              <w:t>% - 3б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7.2.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Доля педагогических работников, прошедших повышение квалификации в отчетный период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</w:t>
            </w:r>
            <w:r w:rsidR="00BE4FC9" w:rsidRPr="00331D6E">
              <w:rPr>
                <w:rFonts w:ascii="Times New Roman" w:hAnsi="Times New Roman" w:cs="Times New Roman"/>
              </w:rPr>
              <w:t>ошение педагогических работников, прошедших повышение квалификации, к общей численности педагогических работников запланированных,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90-100% - 3б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7.3.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Доля педагогических работников в возрасте до 35 лет в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отно</w:t>
            </w:r>
            <w:r w:rsidR="00BE4FC9" w:rsidRPr="00331D6E">
              <w:rPr>
                <w:rFonts w:ascii="Times New Roman" w:hAnsi="Times New Roman" w:cs="Times New Roman"/>
              </w:rPr>
              <w:t>шение численности педагогических работников в возрасте до 35 лет к общей численности педагогических работников ОУ,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5%- 9% - 1б</w:t>
            </w:r>
          </w:p>
          <w:p w:rsidR="00BE4FC9" w:rsidRPr="00483CA2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 и более -</w:t>
            </w:r>
            <w:r w:rsidR="00BE4FC9" w:rsidRPr="00483CA2">
              <w:rPr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lastRenderedPageBreak/>
              <w:t>7.4.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Повышение удовлетворенности учителей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отно</w:t>
            </w:r>
            <w:r w:rsidR="00BE4FC9" w:rsidRPr="00331D6E">
              <w:rPr>
                <w:rFonts w:ascii="Times New Roman" w:hAnsi="Times New Roman" w:cs="Times New Roman"/>
              </w:rPr>
              <w:t>шение численности учителей списочного состава, у которых средняя заработная плата не ниже размера установленного показателя по средней заработной плате на отчетный период, к общей численности учителей списочного состава за отчетный период, (проценты)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70% - 2б</w:t>
            </w:r>
          </w:p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71-100% - 3б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CA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331D6E">
              <w:rPr>
                <w:rFonts w:ascii="Times New Roman" w:hAnsi="Times New Roman" w:cs="Times New Roman"/>
                <w:b/>
              </w:rPr>
              <w:t>Трансляция опыта работы руководителя и педагогов ОУ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16б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8.1.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Проведение методических мероприятий на базе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ор</w:t>
            </w:r>
            <w:r w:rsidR="00BE4FC9" w:rsidRPr="00331D6E">
              <w:rPr>
                <w:rFonts w:ascii="Times New Roman" w:hAnsi="Times New Roman" w:cs="Times New Roman"/>
              </w:rPr>
              <w:t>ганизация и проведение обучающих методических мероприятий для педагогов на базе ОУ в отчетном периоде, 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да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- 2б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8.2.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Выступление руководителя/педагогов ОУ по различным направлениям деятельности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выст</w:t>
            </w:r>
            <w:r w:rsidR="00BE4FC9" w:rsidRPr="00331D6E">
              <w:rPr>
                <w:rFonts w:ascii="Times New Roman" w:hAnsi="Times New Roman" w:cs="Times New Roman"/>
              </w:rPr>
              <w:t>упление руководителя/педагогов ОУ из опыта работы по различным направлениям деятельности ОУ на муниципальных, региональных методических мероприятиях в отчетном периоде, 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да</w:t>
            </w:r>
          </w:p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МУ</w:t>
            </w:r>
            <w:r w:rsidR="00625D74" w:rsidRPr="00331D6E">
              <w:rPr>
                <w:color w:val="000000"/>
                <w:sz w:val="24"/>
                <w:szCs w:val="24"/>
              </w:rPr>
              <w:t xml:space="preserve"> </w:t>
            </w:r>
            <w:r w:rsidRPr="00331D6E">
              <w:rPr>
                <w:color w:val="000000"/>
                <w:sz w:val="24"/>
                <w:szCs w:val="24"/>
              </w:rPr>
              <w:t>- 1б</w:t>
            </w:r>
          </w:p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РУ 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8.3.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eastAsia="Times New Roman" w:hAnsi="Times New Roman" w:cs="Times New Roman"/>
              </w:rPr>
              <w:t>Публикация методических материалов педагогов ОУ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eastAsia="Times New Roman" w:hAnsi="Times New Roman" w:cs="Times New Roman"/>
              </w:rPr>
              <w:t xml:space="preserve">наличие </w:t>
            </w:r>
            <w:r w:rsidR="00BE4FC9" w:rsidRPr="00331D6E">
              <w:rPr>
                <w:rFonts w:ascii="Times New Roman" w:eastAsia="Times New Roman" w:hAnsi="Times New Roman" w:cs="Times New Roman"/>
              </w:rPr>
              <w:t xml:space="preserve">публикаций методических материалов педагогов ОУ в отчетном году, </w:t>
            </w:r>
            <w:r w:rsidR="00BE4FC9" w:rsidRPr="00331D6E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да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- 1б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3CA2">
              <w:rPr>
                <w:rFonts w:ascii="Times New Roman" w:hAnsi="Times New Roman" w:cs="Times New Roman"/>
                <w:bCs/>
              </w:rPr>
              <w:t>8.4.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  <w:bCs/>
              </w:rPr>
              <w:t>Реализация в ОУ наставничества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  <w:bCs/>
              </w:rPr>
              <w:t>нал</w:t>
            </w:r>
            <w:r w:rsidR="00BE4FC9" w:rsidRPr="00331D6E">
              <w:rPr>
                <w:rFonts w:ascii="Times New Roman" w:hAnsi="Times New Roman" w:cs="Times New Roman"/>
                <w:bCs/>
              </w:rPr>
              <w:t>ичие в ОУ наставнических пар по форме «учитель-учитель»</w:t>
            </w:r>
            <w:r w:rsidR="00BE4FC9" w:rsidRPr="00331D6E">
              <w:rPr>
                <w:rFonts w:ascii="Times New Roman" w:hAnsi="Times New Roman" w:cs="Times New Roman"/>
              </w:rPr>
              <w:t>, 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331D6E" w:rsidRDefault="00483CA2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 xml:space="preserve">да </w:t>
            </w:r>
            <w:r w:rsidR="00625D74" w:rsidRPr="00331D6E">
              <w:rPr>
                <w:color w:val="000000"/>
                <w:sz w:val="24"/>
                <w:szCs w:val="24"/>
              </w:rPr>
              <w:t>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1б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8.5.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Участие педагогов ОУ в профессиональных конкурсах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коли</w:t>
            </w:r>
            <w:r w:rsidR="00BE4FC9" w:rsidRPr="00331D6E">
              <w:rPr>
                <w:sz w:val="24"/>
                <w:szCs w:val="24"/>
              </w:rPr>
              <w:t>чество педагогов ОУ, принявших участие в профессиональных конкурсах муниципального, региональном и федеральном уровнях в расчете на 10 педагогов в отчетном периоде, (человек)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 1 до 5 -</w:t>
            </w:r>
            <w:r w:rsidR="00BE4FC9" w:rsidRPr="00331D6E">
              <w:rPr>
                <w:sz w:val="24"/>
                <w:szCs w:val="24"/>
              </w:rPr>
              <w:t xml:space="preserve"> 2б</w:t>
            </w:r>
          </w:p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>от 5 и более -</w:t>
            </w:r>
            <w:r w:rsidR="00BE4FC9" w:rsidRPr="00331D6E">
              <w:rPr>
                <w:sz w:val="24"/>
                <w:szCs w:val="24"/>
              </w:rPr>
              <w:t xml:space="preserve">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5D74" w:rsidRPr="00483CA2" w:rsidTr="00AF7BE1">
        <w:trPr>
          <w:cantSplit/>
          <w:trHeight w:val="20"/>
        </w:trPr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8.6.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BE4FC9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>Результативность участия руководителя/педагогов ОУ в конкурсах профессионального мастерства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483CA2" w:rsidP="00625D74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331D6E">
              <w:rPr>
                <w:rFonts w:ascii="Times New Roman" w:hAnsi="Times New Roman" w:cs="Times New Roman"/>
              </w:rPr>
              <w:t xml:space="preserve">победа </w:t>
            </w:r>
            <w:r w:rsidR="00BE4FC9" w:rsidRPr="00331D6E">
              <w:rPr>
                <w:rFonts w:ascii="Times New Roman" w:hAnsi="Times New Roman" w:cs="Times New Roman"/>
              </w:rPr>
              <w:t>педагогов в конкурсах на муниципальном (победители), региональном (призеры и победители) и федеральном (призеры и победители уровнях, (да/нет)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FC9" w:rsidRPr="00331D6E" w:rsidRDefault="00483CA2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д</w:t>
            </w:r>
            <w:r w:rsidR="00BE4FC9" w:rsidRPr="00331D6E">
              <w:rPr>
                <w:color w:val="000000"/>
                <w:sz w:val="24"/>
                <w:szCs w:val="24"/>
              </w:rPr>
              <w:t>а:</w:t>
            </w:r>
          </w:p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МУ -1б</w:t>
            </w:r>
          </w:p>
          <w:p w:rsidR="00BE4FC9" w:rsidRPr="00331D6E" w:rsidRDefault="00625D74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РУ -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 2б</w:t>
            </w:r>
          </w:p>
          <w:p w:rsidR="00BE4FC9" w:rsidRPr="00331D6E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>ФУ</w:t>
            </w:r>
            <w:r w:rsidR="00625D74" w:rsidRPr="00331D6E">
              <w:rPr>
                <w:color w:val="000000"/>
                <w:sz w:val="24"/>
                <w:szCs w:val="24"/>
              </w:rPr>
              <w:t xml:space="preserve"> </w:t>
            </w:r>
            <w:r w:rsidRPr="00331D6E">
              <w:rPr>
                <w:color w:val="000000"/>
                <w:sz w:val="24"/>
                <w:szCs w:val="24"/>
              </w:rPr>
              <w:t>- 3б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9" w:rsidRPr="00483CA2" w:rsidRDefault="00BE4FC9" w:rsidP="00483CA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3CA2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625D74" w:rsidRPr="00500461" w:rsidRDefault="00625D74" w:rsidP="00BE4FC9">
      <w:pPr>
        <w:rPr>
          <w:sz w:val="28"/>
          <w:szCs w:val="28"/>
        </w:rPr>
      </w:pPr>
    </w:p>
    <w:p w:rsidR="00500461" w:rsidRDefault="00BE4FC9" w:rsidP="0050046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00461">
        <w:rPr>
          <w:b/>
          <w:sz w:val="28"/>
          <w:szCs w:val="28"/>
        </w:rPr>
        <w:t xml:space="preserve">Целевые показатели эффективности и результативности деятельности учреждения </w:t>
      </w:r>
    </w:p>
    <w:p w:rsidR="00BE4FC9" w:rsidRPr="00500461" w:rsidRDefault="00BE4FC9" w:rsidP="00500461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  <w:r w:rsidRPr="00500461">
        <w:rPr>
          <w:b/>
          <w:sz w:val="28"/>
          <w:szCs w:val="28"/>
        </w:rPr>
        <w:t>дополнительного образования</w:t>
      </w:r>
      <w:r w:rsidR="00500461">
        <w:rPr>
          <w:b/>
          <w:sz w:val="28"/>
          <w:szCs w:val="28"/>
        </w:rPr>
        <w:t xml:space="preserve"> </w:t>
      </w:r>
      <w:r w:rsidRPr="00500461">
        <w:rPr>
          <w:b/>
          <w:spacing w:val="-1"/>
          <w:sz w:val="28"/>
          <w:szCs w:val="28"/>
        </w:rPr>
        <w:t>(для оценки эффективности работы руководителя)</w:t>
      </w:r>
    </w:p>
    <w:p w:rsidR="00BE4FC9" w:rsidRPr="00500461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0195"/>
        <w:gridCol w:w="4645"/>
      </w:tblGrid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00461">
              <w:rPr>
                <w:rFonts w:ascii="Times New Roman" w:hAnsi="Times New Roman" w:cs="Times New Roman"/>
                <w:b/>
              </w:rPr>
              <w:t>№</w:t>
            </w:r>
            <w:r w:rsidR="00500461" w:rsidRPr="00500461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3248" w:type="pct"/>
            <w:vAlign w:val="center"/>
          </w:tcPr>
          <w:p w:rsidR="00BE4FC9" w:rsidRPr="00500461" w:rsidRDefault="00BE4FC9" w:rsidP="00500461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00461">
              <w:rPr>
                <w:rFonts w:ascii="Times New Roman" w:hAnsi="Times New Roman" w:cs="Times New Roman"/>
                <w:b/>
              </w:rPr>
              <w:t>Целевой показатель</w:t>
            </w:r>
          </w:p>
        </w:tc>
        <w:tc>
          <w:tcPr>
            <w:tcW w:w="1480" w:type="pct"/>
            <w:vAlign w:val="center"/>
          </w:tcPr>
          <w:p w:rsidR="00BE4FC9" w:rsidRPr="00500461" w:rsidRDefault="00500461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</w:t>
            </w:r>
            <w:r w:rsidR="00BE4FC9" w:rsidRPr="00500461">
              <w:rPr>
                <w:b/>
                <w:sz w:val="24"/>
                <w:szCs w:val="24"/>
              </w:rPr>
              <w:t xml:space="preserve"> баллов</w:t>
            </w:r>
          </w:p>
        </w:tc>
      </w:tr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pct"/>
          </w:tcPr>
          <w:p w:rsidR="00BE4FC9" w:rsidRPr="00500461" w:rsidRDefault="00BE4FC9" w:rsidP="00500461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500461">
              <w:rPr>
                <w:rFonts w:ascii="Times New Roman" w:hAnsi="Times New Roman" w:cs="Times New Roman"/>
                <w:bCs/>
              </w:rPr>
              <w:t>Качество управленческой деятельности руководителей ОУ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32</w:t>
            </w:r>
          </w:p>
        </w:tc>
      </w:tr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pct"/>
          </w:tcPr>
          <w:p w:rsidR="00BE4FC9" w:rsidRPr="00500461" w:rsidRDefault="00BE4FC9" w:rsidP="00500461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500461">
              <w:rPr>
                <w:rFonts w:ascii="Times New Roman" w:hAnsi="Times New Roman" w:cs="Times New Roman"/>
              </w:rPr>
              <w:t>Эффективность финансово-экономической, хозяйственной деятельности ОУ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10</w:t>
            </w:r>
          </w:p>
        </w:tc>
      </w:tr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pct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Развитие способностей и талантов обучающихся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31</w:t>
            </w:r>
          </w:p>
        </w:tc>
      </w:tr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pct"/>
          </w:tcPr>
          <w:p w:rsidR="00BE4FC9" w:rsidRPr="00500461" w:rsidRDefault="00BE4FC9" w:rsidP="00500461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500461">
              <w:rPr>
                <w:rFonts w:ascii="Times New Roman" w:hAnsi="Times New Roman" w:cs="Times New Roman"/>
                <w:bCs/>
              </w:rPr>
              <w:t>Условия осуществления образовательной деятельности (кадры) в ОУ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11</w:t>
            </w:r>
          </w:p>
        </w:tc>
      </w:tr>
      <w:tr w:rsidR="00BE4FC9" w:rsidRPr="00500461" w:rsidTr="00AF7BE1">
        <w:trPr>
          <w:trHeight w:val="20"/>
        </w:trPr>
        <w:tc>
          <w:tcPr>
            <w:tcW w:w="272" w:type="pct"/>
            <w:vAlign w:val="center"/>
          </w:tcPr>
          <w:p w:rsidR="00BE4FC9" w:rsidRPr="00500461" w:rsidRDefault="00BE4FC9" w:rsidP="0050046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pct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Качество методической работы ОУ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0461">
              <w:rPr>
                <w:sz w:val="24"/>
                <w:szCs w:val="24"/>
              </w:rPr>
              <w:t>16</w:t>
            </w:r>
          </w:p>
        </w:tc>
      </w:tr>
      <w:tr w:rsidR="00BE4FC9" w:rsidRPr="00500461" w:rsidTr="00AF7BE1">
        <w:trPr>
          <w:trHeight w:val="20"/>
        </w:trPr>
        <w:tc>
          <w:tcPr>
            <w:tcW w:w="3520" w:type="pct"/>
            <w:gridSpan w:val="2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004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80" w:type="pct"/>
            <w:vAlign w:val="center"/>
          </w:tcPr>
          <w:p w:rsidR="00BE4FC9" w:rsidRPr="00500461" w:rsidRDefault="00BE4FC9" w:rsidP="005004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0461">
              <w:rPr>
                <w:b/>
                <w:sz w:val="24"/>
                <w:szCs w:val="24"/>
              </w:rPr>
              <w:t>100</w:t>
            </w:r>
          </w:p>
        </w:tc>
      </w:tr>
    </w:tbl>
    <w:p w:rsidR="00AF7BE1" w:rsidRDefault="00BE4FC9" w:rsidP="00AF7BE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F7BE1">
        <w:rPr>
          <w:b/>
          <w:spacing w:val="-1"/>
          <w:sz w:val="28"/>
          <w:szCs w:val="28"/>
        </w:rPr>
        <w:lastRenderedPageBreak/>
        <w:t xml:space="preserve">Оценка достижения </w:t>
      </w:r>
      <w:r w:rsidRPr="00AF7BE1">
        <w:rPr>
          <w:b/>
          <w:sz w:val="28"/>
          <w:szCs w:val="28"/>
        </w:rPr>
        <w:t>целевых показателей эффективности и результативности</w:t>
      </w:r>
    </w:p>
    <w:p w:rsidR="00BE4FC9" w:rsidRPr="00AF7BE1" w:rsidRDefault="00BE4FC9" w:rsidP="00AF7BE1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  <w:r w:rsidRPr="00AF7BE1">
        <w:rPr>
          <w:b/>
          <w:sz w:val="28"/>
          <w:szCs w:val="28"/>
        </w:rPr>
        <w:t xml:space="preserve">деятельности </w:t>
      </w:r>
      <w:r w:rsidRPr="00AF7BE1">
        <w:rPr>
          <w:b/>
          <w:spacing w:val="-1"/>
          <w:sz w:val="28"/>
          <w:szCs w:val="28"/>
        </w:rPr>
        <w:t>учреждения дополнительного образования</w:t>
      </w:r>
    </w:p>
    <w:p w:rsidR="00BE4FC9" w:rsidRPr="00AF7BE1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327"/>
        <w:gridCol w:w="6231"/>
        <w:gridCol w:w="2549"/>
        <w:gridCol w:w="2097"/>
      </w:tblGrid>
      <w:tr w:rsidR="00AF7BE1" w:rsidRPr="006A79AB" w:rsidTr="006A79AB">
        <w:trPr>
          <w:cantSplit/>
          <w:trHeight w:val="20"/>
        </w:trPr>
        <w:tc>
          <w:tcPr>
            <w:tcW w:w="156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№</w:t>
            </w:r>
            <w:r w:rsidR="00AF7BE1" w:rsidRPr="006A79AB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379" w:type="pct"/>
            <w:vAlign w:val="center"/>
            <w:hideMark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985" w:type="pct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Индикаторы, (шкала измерения)</w:t>
            </w:r>
          </w:p>
        </w:tc>
        <w:tc>
          <w:tcPr>
            <w:tcW w:w="812" w:type="pct"/>
            <w:vAlign w:val="center"/>
            <w:hideMark/>
          </w:tcPr>
          <w:p w:rsidR="00AF7BE1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 xml:space="preserve">Шкала перевода 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в баллы</w:t>
            </w:r>
          </w:p>
        </w:tc>
        <w:tc>
          <w:tcPr>
            <w:tcW w:w="668" w:type="pct"/>
            <w:vAlign w:val="center"/>
            <w:hideMark/>
          </w:tcPr>
          <w:p w:rsidR="00BE4FC9" w:rsidRPr="006A79AB" w:rsidRDefault="00AF7BE1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Максимальное количест</w:t>
            </w:r>
            <w:r w:rsidR="00BE4FC9" w:rsidRPr="006A79AB">
              <w:rPr>
                <w:rFonts w:ascii="Times New Roman" w:hAnsi="Times New Roman" w:cs="Times New Roman"/>
                <w:b/>
              </w:rPr>
              <w:t>во баллов по критерию</w:t>
            </w:r>
          </w:p>
        </w:tc>
      </w:tr>
      <w:tr w:rsidR="00BE4FC9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64" w:type="pct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  <w:bCs/>
              </w:rPr>
              <w:t>Качество управленческой деятельности руководителей ОУ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32б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Выполнения муниципального задания по показателям, характеризующим объем муниципальных услуг за отчетный период</w:t>
            </w:r>
          </w:p>
        </w:tc>
        <w:tc>
          <w:tcPr>
            <w:tcW w:w="1985" w:type="pct"/>
          </w:tcPr>
          <w:p w:rsidR="00BE4FC9" w:rsidRPr="006A79AB" w:rsidRDefault="00257688" w:rsidP="0095116E">
            <w:pPr>
              <w:pStyle w:val="Default"/>
              <w:widowControl w:val="0"/>
              <w:suppressLineNumbers/>
              <w:suppressAutoHyphens/>
            </w:pPr>
            <w:r w:rsidRPr="006A79AB">
              <w:rPr>
                <w:rFonts w:ascii="Times New Roman" w:hAnsi="Times New Roman" w:cs="Times New Roman"/>
              </w:rPr>
              <w:t xml:space="preserve">выполнения </w:t>
            </w:r>
            <w:r w:rsidR="00BE4FC9" w:rsidRPr="006A79AB">
              <w:rPr>
                <w:rFonts w:ascii="Times New Roman" w:hAnsi="Times New Roman" w:cs="Times New Roman"/>
              </w:rPr>
              <w:t xml:space="preserve">муниципального задания в пределах допустимых </w:t>
            </w:r>
            <w:r w:rsidR="00BE4FC9" w:rsidRPr="0095116E">
              <w:rPr>
                <w:rFonts w:ascii="Times New Roman" w:hAnsi="Times New Roman" w:cs="Times New Roman"/>
              </w:rPr>
              <w:t>отклонений</w:t>
            </w:r>
            <w:r w:rsidR="0095116E" w:rsidRPr="0095116E">
              <w:rPr>
                <w:rFonts w:ascii="Times New Roman" w:hAnsi="Times New Roman" w:cs="Times New Roman"/>
              </w:rPr>
              <w:t xml:space="preserve"> </w:t>
            </w:r>
            <w:r w:rsidR="00BE4FC9" w:rsidRPr="0095116E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812" w:type="pct"/>
          </w:tcPr>
          <w:p w:rsidR="00BE4FC9" w:rsidRPr="006A79AB" w:rsidRDefault="0095116E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7BE1" w:rsidRPr="006A79AB">
              <w:rPr>
                <w:rFonts w:ascii="Times New Roman" w:hAnsi="Times New Roman" w:cs="Times New Roman"/>
                <w:sz w:val="24"/>
                <w:szCs w:val="24"/>
              </w:rPr>
              <w:t>% и более -</w:t>
            </w:r>
            <w:r w:rsidR="00BE4FC9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A79AB">
              <w:rPr>
                <w:rFonts w:ascii="Times New Roman" w:hAnsi="Times New Roman" w:cs="Times New Roman"/>
              </w:rPr>
              <w:t>2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Сохранение контингента учащихся по итогам года</w:t>
            </w:r>
          </w:p>
        </w:tc>
        <w:tc>
          <w:tcPr>
            <w:tcW w:w="1985" w:type="pct"/>
          </w:tcPr>
          <w:p w:rsidR="00BE4FC9" w:rsidRPr="00331D6E" w:rsidRDefault="00257688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331D6E">
              <w:rPr>
                <w:sz w:val="24"/>
                <w:szCs w:val="24"/>
              </w:rPr>
              <w:t xml:space="preserve">отсутствие </w:t>
            </w:r>
            <w:r w:rsidR="00BE4FC9" w:rsidRPr="00331D6E">
              <w:rPr>
                <w:sz w:val="24"/>
                <w:szCs w:val="24"/>
              </w:rPr>
              <w:t>отсева контингента в пределах реализации дополнительной общеразвивающей программы педагога (наличие/отсутствие)</w:t>
            </w:r>
          </w:p>
        </w:tc>
        <w:tc>
          <w:tcPr>
            <w:tcW w:w="812" w:type="pct"/>
          </w:tcPr>
          <w:p w:rsidR="00BE4FC9" w:rsidRPr="00331D6E" w:rsidRDefault="00AF7BE1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6E">
              <w:rPr>
                <w:rFonts w:ascii="Times New Roman" w:hAnsi="Times New Roman" w:cs="Times New Roman"/>
                <w:sz w:val="24"/>
                <w:szCs w:val="24"/>
              </w:rPr>
              <w:t>отсутствие -</w:t>
            </w:r>
            <w:r w:rsidR="00BE4FC9" w:rsidRPr="00331D6E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Организация сетевого взаимодействия в рамка реализация программ дополнительного образования</w:t>
            </w:r>
          </w:p>
        </w:tc>
        <w:tc>
          <w:tcPr>
            <w:tcW w:w="1985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Наличие программ дополнительного образования, реализуемых по сетевым договорам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B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BE4FC9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5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Охват детей в возрасте от 5 до 18 лет дополнительным образованием, в общей численности детей данной возрастной категории, проживающих в районе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="00BE4FC9" w:rsidRPr="006A79AB">
              <w:rPr>
                <w:rFonts w:ascii="Times New Roman" w:hAnsi="Times New Roman" w:cs="Times New Roman"/>
                <w:bCs/>
              </w:rPr>
              <w:t>установленного на отчетный период целевого показателя «Доля детей в возрасте от 5 до 18 лет, охваченных дополнительным образованием»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B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BE4FC9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10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Реализация дополнительных общеразвивающих программ на платной основе</w:t>
            </w:r>
          </w:p>
        </w:tc>
        <w:tc>
          <w:tcPr>
            <w:tcW w:w="1985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Наличие дополнительных общеразвивающих программ, реализуемых на основании договора о предоставлении услуги на пла</w:t>
            </w:r>
            <w:r w:rsidR="00D565C4" w:rsidRPr="006A79AB">
              <w:rPr>
                <w:sz w:val="24"/>
                <w:szCs w:val="24"/>
              </w:rPr>
              <w:t>тной основе,</w:t>
            </w:r>
            <w:r w:rsidRPr="006A79AB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B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BE4FC9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2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Своевременное исполнение судебных решений, предписаний, представлений контрольно-надзорных органов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отсутствие </w:t>
            </w:r>
            <w:r w:rsidR="00BE4FC9" w:rsidRPr="006A79AB">
              <w:rPr>
                <w:sz w:val="24"/>
                <w:szCs w:val="24"/>
              </w:rPr>
              <w:t>не исполненных судебных решений, предписаний, представлений контрольно-надзорных органов, (наличие/ отсутствие)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B">
              <w:rPr>
                <w:rFonts w:ascii="Times New Roman" w:hAnsi="Times New Roman" w:cs="Times New Roman"/>
                <w:sz w:val="24"/>
                <w:szCs w:val="24"/>
              </w:rPr>
              <w:t>отсутствие -</w:t>
            </w:r>
            <w:r w:rsidR="00BE4FC9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жалоб, </w:t>
            </w:r>
            <w:r w:rsidRPr="006A79AB">
              <w:rPr>
                <w:rFonts w:ascii="Times New Roman" w:hAnsi="Times New Roman" w:cs="Times New Roman"/>
                <w:bCs/>
              </w:rPr>
              <w:t>обращений участников образовательных отношений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отсутствие </w:t>
            </w:r>
            <w:r w:rsidR="00BE4FC9" w:rsidRPr="006A79AB">
              <w:rPr>
                <w:sz w:val="24"/>
                <w:szCs w:val="24"/>
              </w:rPr>
              <w:t xml:space="preserve">подтверждённых жалоб, </w:t>
            </w:r>
            <w:r w:rsidR="00BE4FC9" w:rsidRPr="006A79AB">
              <w:rPr>
                <w:bCs/>
                <w:sz w:val="24"/>
                <w:szCs w:val="24"/>
              </w:rPr>
              <w:t>обоснованных обращений участников образовательных отношений, (</w:t>
            </w:r>
            <w:r w:rsidR="00BE4FC9" w:rsidRPr="006A79AB">
              <w:rPr>
                <w:sz w:val="24"/>
                <w:szCs w:val="24"/>
              </w:rPr>
              <w:t>наличие/ отсутствие)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отсутствие -</w:t>
            </w:r>
            <w:r w:rsidR="00BE4FC9" w:rsidRPr="006A79AB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Доля муниципальных социально значимых услуг, предоставленных ОУ в электронном виде</w:t>
            </w:r>
          </w:p>
        </w:tc>
        <w:tc>
          <w:tcPr>
            <w:tcW w:w="1985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отношение муниципальных социально значимых услуг (зачисление в ОУ), предоставленных в электронном виде в общем количестве муниципальных услуг, предоставленных ОУ, 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50% - 1б</w:t>
            </w:r>
          </w:p>
          <w:p w:rsidR="00BE4FC9" w:rsidRPr="006A79AB" w:rsidRDefault="00AF7BE1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70% и более -</w:t>
            </w:r>
            <w:r w:rsidR="00BE4FC9" w:rsidRPr="006A79AB">
              <w:rPr>
                <w:rFonts w:ascii="Times New Roman" w:hAnsi="Times New Roman" w:cs="Times New Roman"/>
              </w:rPr>
              <w:t xml:space="preserve">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Обеспечение информационной открытости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</w:rPr>
              <w:t>замечаний по наполнению официального сайта ОУ актуальной информации о деятельности ОУ,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да </w:t>
            </w:r>
            <w:r w:rsidR="00BE4FC9" w:rsidRPr="006A79AB">
              <w:rPr>
                <w:sz w:val="24"/>
                <w:szCs w:val="24"/>
              </w:rPr>
              <w:t>-</w:t>
            </w:r>
            <w:r w:rsidRPr="006A79AB">
              <w:rPr>
                <w:sz w:val="24"/>
                <w:szCs w:val="24"/>
              </w:rPr>
              <w:t xml:space="preserve"> </w:t>
            </w:r>
            <w:r w:rsidR="0095116E">
              <w:rPr>
                <w:sz w:val="24"/>
                <w:szCs w:val="24"/>
              </w:rPr>
              <w:t>2</w:t>
            </w:r>
            <w:r w:rsidR="00BE4FC9" w:rsidRPr="006A79AB">
              <w:rPr>
                <w:sz w:val="24"/>
                <w:szCs w:val="24"/>
              </w:rPr>
              <w:t>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379" w:type="pct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Результаты независимой оценки качества условий оказания услуг</w:t>
            </w:r>
          </w:p>
        </w:tc>
        <w:tc>
          <w:tcPr>
            <w:tcW w:w="1985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eastAsia="Times New Roman" w:hAnsi="Times New Roman" w:cs="Times New Roman"/>
              </w:rPr>
              <w:t>выполнение в отчетном периоде плана по устранению недостатков, выявленных в ходе независимой оценки,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 xml:space="preserve">да </w:t>
            </w:r>
            <w:r w:rsidR="00BE4FC9" w:rsidRPr="006A79AB">
              <w:rPr>
                <w:color w:val="000000"/>
                <w:sz w:val="24"/>
                <w:szCs w:val="24"/>
              </w:rPr>
              <w:t>-</w:t>
            </w:r>
            <w:r w:rsidRPr="006A79AB">
              <w:rPr>
                <w:color w:val="000000"/>
                <w:sz w:val="24"/>
                <w:szCs w:val="24"/>
              </w:rPr>
              <w:t xml:space="preserve"> </w:t>
            </w:r>
            <w:r w:rsidR="00BE4FC9" w:rsidRPr="006A79AB"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668" w:type="pct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Отношение числа набранных баллов к – максимально возможному числу баллов при оценке (проценты)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90 - 100% - 1</w:t>
            </w:r>
            <w:r w:rsidR="00BE4FC9" w:rsidRPr="006A79A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8" w:type="pct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Обеспечение безопасности обучающихся во время пребывания в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</w:rPr>
              <w:t>случаев травматизма обучающихся,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(</w:t>
            </w:r>
            <w:r w:rsidRPr="006A79AB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отсутствие </w:t>
            </w:r>
            <w:r w:rsidR="00D565C4" w:rsidRPr="006A79AB">
              <w:rPr>
                <w:sz w:val="24"/>
                <w:szCs w:val="24"/>
              </w:rPr>
              <w:t>-</w:t>
            </w:r>
            <w:r w:rsidR="00BE4FC9" w:rsidRPr="006A79AB">
              <w:rPr>
                <w:sz w:val="24"/>
                <w:szCs w:val="24"/>
              </w:rPr>
              <w:t xml:space="preserve">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4FC9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4" w:type="pct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Эффективность финансово-экономической, хозяйственной деятельности ОУ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10б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379" w:type="pct"/>
            <w:hideMark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объем </w:t>
            </w:r>
            <w:r w:rsidR="00BE4FC9" w:rsidRPr="006A79AB">
              <w:rPr>
                <w:rFonts w:ascii="Times New Roman" w:hAnsi="Times New Roman" w:cs="Times New Roman"/>
              </w:rPr>
              <w:t>внебюджетных средств в общем объеме финансирования ОУ, тыс. руб. за отчетный период,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12" w:type="pct"/>
          </w:tcPr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300 - 500 тыс.</w:t>
            </w:r>
            <w:r w:rsidR="00AF7BE1" w:rsidRPr="006A79AB">
              <w:rPr>
                <w:color w:val="000000"/>
                <w:sz w:val="24"/>
                <w:szCs w:val="24"/>
              </w:rPr>
              <w:t>руб.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2б</w:t>
            </w:r>
          </w:p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500 - 800 тыс.</w:t>
            </w:r>
            <w:r w:rsidR="00AF7BE1" w:rsidRPr="006A79AB">
              <w:rPr>
                <w:color w:val="000000"/>
                <w:sz w:val="24"/>
                <w:szCs w:val="24"/>
              </w:rPr>
              <w:t>руб.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3б</w:t>
            </w:r>
          </w:p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более 800 тыс.</w:t>
            </w:r>
            <w:r w:rsidR="00AF7BE1" w:rsidRPr="006A79AB">
              <w:rPr>
                <w:color w:val="000000"/>
                <w:sz w:val="24"/>
                <w:szCs w:val="24"/>
              </w:rPr>
              <w:t>руб.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4б</w:t>
            </w:r>
          </w:p>
        </w:tc>
        <w:tc>
          <w:tcPr>
            <w:tcW w:w="668" w:type="pct"/>
            <w:hideMark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4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Выполнение установленного на отчетный период целевого показателя средней заработной платы педагогических работников</w:t>
            </w:r>
          </w:p>
        </w:tc>
        <w:tc>
          <w:tcPr>
            <w:tcW w:w="1985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Отношение показателя средней заработной платы педагогических работников ОУ в отчетном году к целевому показателю средней заработной платы педагогических работников на отчетный год, 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  <w:shd w:val="clear" w:color="auto" w:fill="FFFFFF"/>
              </w:rPr>
              <w:t>Освоение финансовых средств, выделенных ОУ в отчетный период сверх муниципального задания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 xml:space="preserve">объема </w:t>
            </w:r>
            <w:r w:rsidR="00BE4FC9"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освоенных образовательным учреждением в отчетный период к </w:t>
            </w:r>
            <w:r w:rsidR="00BE4FC9" w:rsidRPr="006A79AB">
              <w:rPr>
                <w:rFonts w:ascii="Times New Roman" w:hAnsi="Times New Roman" w:cs="Times New Roman"/>
              </w:rPr>
              <w:t xml:space="preserve">объему </w:t>
            </w:r>
            <w:r w:rsidR="00BE4FC9"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выделенных образовательному учреждению на отчетный период, </w:t>
            </w:r>
            <w:r w:rsidR="00BE4FC9" w:rsidRPr="006A79AB">
              <w:rPr>
                <w:rFonts w:ascii="Times New Roman" w:hAnsi="Times New Roman" w:cs="Times New Roman"/>
              </w:rPr>
              <w:t>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3</w:t>
            </w:r>
          </w:p>
        </w:tc>
      </w:tr>
      <w:tr w:rsidR="00BE4FC9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4" w:type="pct"/>
            <w:gridSpan w:val="2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9AB">
              <w:rPr>
                <w:b/>
                <w:sz w:val="24"/>
                <w:szCs w:val="24"/>
              </w:rPr>
              <w:t>Развитие способностей и талантов обучающихся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31б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Развитие (обновление) содержания дополнительных общеразвивающих программ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наличие </w:t>
            </w:r>
            <w:r w:rsidR="00BE4FC9" w:rsidRPr="006A79AB">
              <w:rPr>
                <w:sz w:val="24"/>
                <w:szCs w:val="24"/>
              </w:rPr>
              <w:t>разработанных (обновленных по содержанию) дополнительных общеразвивающих программ за текущий отчетный период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да </w:t>
            </w:r>
            <w:r w:rsidR="00BE4FC9" w:rsidRPr="006A79AB">
              <w:rPr>
                <w:sz w:val="24"/>
                <w:szCs w:val="24"/>
              </w:rPr>
              <w:t>– 5б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bCs/>
                <w:sz w:val="24"/>
                <w:szCs w:val="24"/>
              </w:rPr>
            </w:pPr>
            <w:r w:rsidRPr="006A79AB">
              <w:rPr>
                <w:bCs/>
                <w:sz w:val="24"/>
                <w:szCs w:val="24"/>
              </w:rPr>
              <w:t xml:space="preserve">Доля обучающихся ОУ, ставших победителями или призерами олимпиад и иных </w:t>
            </w:r>
            <w:r w:rsidRPr="006A79AB">
              <w:rPr>
                <w:color w:val="000000"/>
                <w:sz w:val="24"/>
                <w:szCs w:val="24"/>
              </w:rPr>
              <w:t>в конкурсах детского творчества различных уровней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79AB">
              <w:rPr>
                <w:bCs/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bCs/>
                <w:sz w:val="24"/>
                <w:szCs w:val="24"/>
              </w:rPr>
              <w:t xml:space="preserve">численности обучающихся ОУ, ставших победителями или призерами олимпиад и иных 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в конкурсах детского творчества различных уровней к численности обучающихся, принимавших участие в </w:t>
            </w:r>
            <w:r w:rsidR="00BE4FC9" w:rsidRPr="006A79AB">
              <w:rPr>
                <w:bCs/>
                <w:sz w:val="24"/>
                <w:szCs w:val="24"/>
              </w:rPr>
              <w:t xml:space="preserve">олимпиадах и иных 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в конкурсах, </w:t>
            </w:r>
            <w:r w:rsidR="00BE4FC9" w:rsidRPr="006A79AB">
              <w:rPr>
                <w:sz w:val="24"/>
                <w:szCs w:val="24"/>
              </w:rPr>
              <w:t>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20% - 50% - 3б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51% и бо</w:t>
            </w:r>
            <w:r w:rsidR="00AF7BE1" w:rsidRPr="006A79AB">
              <w:rPr>
                <w:color w:val="000000"/>
                <w:sz w:val="24"/>
                <w:szCs w:val="24"/>
              </w:rPr>
              <w:t>лее -</w:t>
            </w:r>
            <w:r w:rsidRPr="006A79AB">
              <w:rPr>
                <w:color w:val="000000"/>
                <w:sz w:val="24"/>
                <w:szCs w:val="24"/>
              </w:rPr>
              <w:t xml:space="preserve"> 5б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379" w:type="pct"/>
          </w:tcPr>
          <w:p w:rsidR="00BE4FC9" w:rsidRPr="00331D6E" w:rsidRDefault="00BE4FC9" w:rsidP="006A79AB">
            <w:pPr>
              <w:widowControl w:val="0"/>
              <w:suppressLineNumbers/>
              <w:suppressAutoHyphens/>
              <w:autoSpaceDE w:val="0"/>
              <w:rPr>
                <w:bCs/>
                <w:sz w:val="24"/>
                <w:szCs w:val="24"/>
              </w:rPr>
            </w:pPr>
            <w:r w:rsidRPr="00331D6E">
              <w:rPr>
                <w:bCs/>
                <w:sz w:val="24"/>
                <w:szCs w:val="24"/>
              </w:rPr>
              <w:t xml:space="preserve">Количество обучающихся ОУ, принимавших участие в олимпиадах и иных </w:t>
            </w:r>
            <w:r w:rsidRPr="00331D6E">
              <w:rPr>
                <w:color w:val="000000"/>
                <w:sz w:val="24"/>
                <w:szCs w:val="24"/>
              </w:rPr>
              <w:t>конкурсах детского творчества различных уровней</w:t>
            </w:r>
            <w:r w:rsidR="00AF7BE1" w:rsidRPr="00331D6E">
              <w:rPr>
                <w:sz w:val="24"/>
                <w:szCs w:val="24"/>
              </w:rPr>
              <w:t xml:space="preserve"> на 100 человек</w:t>
            </w:r>
          </w:p>
        </w:tc>
        <w:tc>
          <w:tcPr>
            <w:tcW w:w="1985" w:type="pct"/>
          </w:tcPr>
          <w:p w:rsidR="00BE4FC9" w:rsidRPr="00331D6E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D6E">
              <w:rPr>
                <w:color w:val="000000"/>
                <w:sz w:val="24"/>
                <w:szCs w:val="24"/>
              </w:rPr>
              <w:t xml:space="preserve">отношение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численности </w:t>
            </w:r>
            <w:r w:rsidR="00BE4FC9" w:rsidRPr="00331D6E">
              <w:rPr>
                <w:bCs/>
                <w:sz w:val="24"/>
                <w:szCs w:val="24"/>
              </w:rPr>
              <w:t xml:space="preserve">обучающихся ОУ (обучающийся учитывается один раз), принимавших участие в олимпиадах и иных </w:t>
            </w:r>
            <w:r w:rsidR="00BE4FC9" w:rsidRPr="00331D6E">
              <w:rPr>
                <w:color w:val="000000"/>
                <w:sz w:val="24"/>
                <w:szCs w:val="24"/>
              </w:rPr>
              <w:t xml:space="preserve">конкурсах детского творчества различных уровней к общей численности обучающихся ОУ в пересчете на </w:t>
            </w:r>
            <w:r w:rsidR="00AF7BE1" w:rsidRPr="00331D6E">
              <w:rPr>
                <w:color w:val="000000"/>
                <w:sz w:val="24"/>
                <w:szCs w:val="24"/>
              </w:rPr>
              <w:br/>
              <w:t>100 человек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 xml:space="preserve">10 чел. - </w:t>
            </w:r>
            <w:r w:rsidR="00BE4FC9" w:rsidRPr="006A79AB">
              <w:rPr>
                <w:color w:val="000000"/>
                <w:sz w:val="24"/>
                <w:szCs w:val="24"/>
              </w:rPr>
              <w:t>2б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11 и более -</w:t>
            </w:r>
            <w:r w:rsidR="00AF7BE1" w:rsidRPr="006A79AB">
              <w:rPr>
                <w:color w:val="000000"/>
                <w:sz w:val="24"/>
                <w:szCs w:val="24"/>
              </w:rPr>
              <w:t xml:space="preserve"> </w:t>
            </w:r>
            <w:r w:rsidRPr="006A79AB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Организация и проведение районных мероприятий для детей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проведение </w:t>
            </w:r>
            <w:r w:rsidR="00BE4FC9" w:rsidRPr="006A79AB">
              <w:rPr>
                <w:sz w:val="24"/>
                <w:szCs w:val="24"/>
              </w:rPr>
              <w:t>районных мероприятий для детей (конкурсов, акций, экскурсий и т.д.)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да -</w:t>
            </w:r>
            <w:r w:rsidR="00BE4FC9" w:rsidRPr="006A79AB">
              <w:rPr>
                <w:sz w:val="24"/>
                <w:szCs w:val="24"/>
              </w:rPr>
              <w:t xml:space="preserve"> 10б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Организация деятельности детских общественных объединений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наличие </w:t>
            </w:r>
            <w:r w:rsidR="00BE4FC9" w:rsidRPr="006A79AB">
              <w:rPr>
                <w:sz w:val="24"/>
                <w:szCs w:val="24"/>
              </w:rPr>
              <w:t>в учреждении отделения Общероссийской общественно-государственной детско-юношеской</w:t>
            </w:r>
            <w:r w:rsidRPr="006A79AB">
              <w:rPr>
                <w:sz w:val="24"/>
                <w:szCs w:val="24"/>
              </w:rPr>
              <w:t xml:space="preserve"> </w:t>
            </w:r>
            <w:r w:rsidR="00BE4FC9" w:rsidRPr="006A79AB">
              <w:rPr>
                <w:sz w:val="24"/>
                <w:szCs w:val="24"/>
              </w:rPr>
              <w:t>организации «Российское движение школьников»</w:t>
            </w:r>
            <w:r w:rsidR="00AF7BE1" w:rsidRPr="006A79AB">
              <w:rPr>
                <w:sz w:val="24"/>
                <w:szCs w:val="24"/>
              </w:rPr>
              <w:t xml:space="preserve"> </w:t>
            </w:r>
            <w:r w:rsidR="00BE4FC9" w:rsidRPr="006A79AB">
              <w:rPr>
                <w:sz w:val="24"/>
                <w:szCs w:val="24"/>
              </w:rPr>
              <w:t>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да </w:t>
            </w:r>
            <w:r w:rsidR="00BE4FC9" w:rsidRPr="006A79AB">
              <w:rPr>
                <w:sz w:val="24"/>
                <w:szCs w:val="24"/>
              </w:rPr>
              <w:t>- 6б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4FC9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4" w:type="pct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  <w:bCs/>
              </w:rPr>
              <w:t>Условия осуществления образовательной деятельности (кадры)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11б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ConsPlusNormal"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B">
              <w:rPr>
                <w:rFonts w:ascii="Times New Roman" w:hAnsi="Times New Roman" w:cs="Times New Roman"/>
                <w:sz w:val="24"/>
                <w:szCs w:val="24"/>
              </w:rPr>
              <w:t>отношение педагогических работников, имеющих первую и высшую квалификационную категорию, к общей численности педагогических работников, 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50 - 70% - 2б</w:t>
            </w:r>
          </w:p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70</w:t>
            </w:r>
            <w:r w:rsidR="00BE4FC9" w:rsidRPr="006A79AB">
              <w:rPr>
                <w:color w:val="000000"/>
                <w:sz w:val="24"/>
                <w:szCs w:val="24"/>
              </w:rPr>
              <w:t>% 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Доля педагогических работников, прошедших повышение квалификации в отчетный период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отношение педагогических работников, прошедших повышение квалификации, к общей численности педагогических работников запланированных, (проценты)</w:t>
            </w:r>
          </w:p>
        </w:tc>
        <w:tc>
          <w:tcPr>
            <w:tcW w:w="812" w:type="pct"/>
          </w:tcPr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90-100</w:t>
            </w:r>
            <w:r w:rsidR="00BE4FC9" w:rsidRPr="006A79AB">
              <w:rPr>
                <w:color w:val="000000"/>
                <w:sz w:val="24"/>
                <w:szCs w:val="24"/>
              </w:rPr>
              <w:t>% 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Доля педагогических работников в возрасте до 35 лет в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численности педагогических работников в возрасте до 35 лет к общей численности педагогических работников ОУ, 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5% - 1б</w:t>
            </w:r>
          </w:p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10% и более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Повышение удовлетворенности учителей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численности педагогов списочного состава, у которых средняя заработная плата не ниже размера установленного показателя по средней заработной плате на отчетный период, к общей численности педагогов списочного состава за отчетный период, (проценты)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70% - 2б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71-100% 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</w:p>
        </w:tc>
      </w:tr>
      <w:tr w:rsidR="00BE4FC9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9A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364" w:type="pct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Качество методической работы ОУ</w:t>
            </w:r>
          </w:p>
        </w:tc>
        <w:tc>
          <w:tcPr>
            <w:tcW w:w="812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16б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Проведение методических мероприятий на базе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организация </w:t>
            </w:r>
            <w:r w:rsidR="00BE4FC9" w:rsidRPr="006A79AB">
              <w:rPr>
                <w:rFonts w:ascii="Times New Roman" w:hAnsi="Times New Roman" w:cs="Times New Roman"/>
              </w:rPr>
              <w:t>и проведение обучающих методических мероприятий для педагогов на базе ОУ в отчетном периоде,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 xml:space="preserve">да </w:t>
            </w:r>
            <w:r w:rsidR="00BE4FC9" w:rsidRPr="006A79AB">
              <w:rPr>
                <w:color w:val="000000"/>
                <w:sz w:val="24"/>
                <w:szCs w:val="24"/>
              </w:rPr>
              <w:t>- 2б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Выступление руководителя/педагогов ОУ по различным направлениям деятельности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выступление </w:t>
            </w:r>
            <w:r w:rsidR="00BE4FC9" w:rsidRPr="006A79AB">
              <w:rPr>
                <w:rFonts w:ascii="Times New Roman" w:hAnsi="Times New Roman" w:cs="Times New Roman"/>
              </w:rPr>
              <w:t>руководителя/педагогов ОУ из опыта работы по различным направлениям деятельности ОУ на муниципальных, региональных методических мероприятиях в отчетном периоде,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да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МУ</w:t>
            </w:r>
            <w:r w:rsidR="00AF7BE1" w:rsidRPr="006A79AB">
              <w:rPr>
                <w:color w:val="000000"/>
                <w:sz w:val="24"/>
                <w:szCs w:val="24"/>
              </w:rPr>
              <w:t xml:space="preserve"> </w:t>
            </w:r>
            <w:r w:rsidRPr="006A79AB">
              <w:rPr>
                <w:color w:val="000000"/>
                <w:sz w:val="24"/>
                <w:szCs w:val="24"/>
              </w:rPr>
              <w:t>- 1б</w:t>
            </w:r>
          </w:p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РУ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2б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5.3.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eastAsia="Times New Roman" w:hAnsi="Times New Roman" w:cs="Times New Roman"/>
              </w:rPr>
              <w:t>Публикация методических материалов педагогов ОУ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eastAsia="Times New Roman" w:hAnsi="Times New Roman" w:cs="Times New Roman"/>
              </w:rPr>
              <w:t xml:space="preserve">наличие </w:t>
            </w:r>
            <w:r w:rsidR="00BE4FC9" w:rsidRPr="006A79AB">
              <w:rPr>
                <w:rFonts w:ascii="Times New Roman" w:eastAsia="Times New Roman" w:hAnsi="Times New Roman" w:cs="Times New Roman"/>
              </w:rPr>
              <w:t xml:space="preserve">публикаций методических материалов педагогов ОУ в отчетном году, </w:t>
            </w:r>
            <w:r w:rsidR="00BE4FC9" w:rsidRPr="006A79AB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 xml:space="preserve">да </w:t>
            </w:r>
            <w:r w:rsidR="00BE4FC9" w:rsidRPr="006A79AB">
              <w:rPr>
                <w:color w:val="000000"/>
                <w:sz w:val="24"/>
                <w:szCs w:val="24"/>
              </w:rPr>
              <w:t>- 1б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A79AB">
              <w:rPr>
                <w:rFonts w:ascii="Times New Roman" w:hAnsi="Times New Roman" w:cs="Times New Roman"/>
                <w:bCs/>
              </w:rPr>
              <w:t>5.4.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Реализация в ОУ наставничества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 xml:space="preserve">наличие </w:t>
            </w:r>
            <w:r w:rsidR="00BE4FC9" w:rsidRPr="006A79AB">
              <w:rPr>
                <w:rFonts w:ascii="Times New Roman" w:hAnsi="Times New Roman" w:cs="Times New Roman"/>
                <w:bCs/>
              </w:rPr>
              <w:t>в ОУ наставнических пар по форме «учитель-учитель»</w:t>
            </w:r>
            <w:r w:rsidR="00BE4FC9" w:rsidRPr="006A79AB">
              <w:rPr>
                <w:rFonts w:ascii="Times New Roman" w:hAnsi="Times New Roman" w:cs="Times New Roman"/>
              </w:rPr>
              <w:t>,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да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1б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Участие педагогов ОУ в профессиональных конкурсах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количество </w:t>
            </w:r>
            <w:r w:rsidR="00BE4FC9" w:rsidRPr="006A79AB">
              <w:rPr>
                <w:sz w:val="24"/>
                <w:szCs w:val="24"/>
              </w:rPr>
              <w:t xml:space="preserve">педагогов ОУ, принявших участие в профессиональных конкурсах муниципального, региональном и федеральном уровнях в расчете на </w:t>
            </w:r>
            <w:r w:rsidR="00AF7BE1" w:rsidRPr="006A79AB">
              <w:rPr>
                <w:sz w:val="24"/>
                <w:szCs w:val="24"/>
              </w:rPr>
              <w:br/>
            </w:r>
            <w:r w:rsidR="00BE4FC9" w:rsidRPr="006A79AB">
              <w:rPr>
                <w:sz w:val="24"/>
                <w:szCs w:val="24"/>
              </w:rPr>
              <w:t>10 педагогов в отчетном периоде, (человек)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от 5 до 10 -</w:t>
            </w:r>
            <w:r w:rsidR="00BE4FC9" w:rsidRPr="006A79AB">
              <w:rPr>
                <w:sz w:val="24"/>
                <w:szCs w:val="24"/>
              </w:rPr>
              <w:t xml:space="preserve"> 2б</w:t>
            </w:r>
          </w:p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от 10 и более -</w:t>
            </w:r>
            <w:r w:rsidR="00BE4FC9" w:rsidRPr="006A79AB">
              <w:rPr>
                <w:sz w:val="24"/>
                <w:szCs w:val="24"/>
              </w:rPr>
              <w:t xml:space="preserve">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</w:p>
        </w:tc>
      </w:tr>
      <w:tr w:rsidR="00AF7BE1" w:rsidRPr="006A79AB" w:rsidTr="006A79AB">
        <w:trPr>
          <w:cantSplit/>
          <w:trHeight w:val="20"/>
        </w:trPr>
        <w:tc>
          <w:tcPr>
            <w:tcW w:w="156" w:type="pct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lastRenderedPageBreak/>
              <w:t>5</w:t>
            </w:r>
            <w:r w:rsidR="00BE4FC9" w:rsidRPr="006A79AB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1379" w:type="pct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Результативность участия руководителя/педагогов ОУ в конкурсах профессионального мастерства</w:t>
            </w:r>
          </w:p>
        </w:tc>
        <w:tc>
          <w:tcPr>
            <w:tcW w:w="1985" w:type="pct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победа </w:t>
            </w:r>
            <w:r w:rsidR="00BE4FC9" w:rsidRPr="006A79AB">
              <w:rPr>
                <w:rFonts w:ascii="Times New Roman" w:hAnsi="Times New Roman" w:cs="Times New Roman"/>
              </w:rPr>
              <w:t>педагогов в конкурсах на муниципальном (победители), региональном (призеры и победители) и федеральном (призеры и победители уровнях, (да/нет)</w:t>
            </w:r>
          </w:p>
        </w:tc>
        <w:tc>
          <w:tcPr>
            <w:tcW w:w="812" w:type="pct"/>
          </w:tcPr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да</w:t>
            </w:r>
            <w:r w:rsidR="00BE4FC9" w:rsidRPr="006A79AB">
              <w:rPr>
                <w:color w:val="000000"/>
                <w:sz w:val="24"/>
                <w:szCs w:val="24"/>
              </w:rPr>
              <w:t>: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МУ -</w:t>
            </w:r>
            <w:r w:rsidR="00AF7BE1" w:rsidRPr="006A79AB">
              <w:rPr>
                <w:color w:val="000000"/>
                <w:sz w:val="24"/>
                <w:szCs w:val="24"/>
              </w:rPr>
              <w:t xml:space="preserve"> </w:t>
            </w:r>
            <w:r w:rsidRPr="006A79AB">
              <w:rPr>
                <w:color w:val="000000"/>
                <w:sz w:val="24"/>
                <w:szCs w:val="24"/>
              </w:rPr>
              <w:t>1б</w:t>
            </w:r>
          </w:p>
          <w:p w:rsidR="00BE4FC9" w:rsidRPr="006A79AB" w:rsidRDefault="00AF7BE1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РУ -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 2б</w:t>
            </w:r>
          </w:p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ФУ- 3б</w:t>
            </w:r>
          </w:p>
        </w:tc>
        <w:tc>
          <w:tcPr>
            <w:tcW w:w="668" w:type="pc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BE4FC9" w:rsidRPr="00257688" w:rsidRDefault="00BE4FC9" w:rsidP="00BE4FC9">
      <w:pPr>
        <w:ind w:firstLine="709"/>
        <w:jc w:val="right"/>
        <w:rPr>
          <w:sz w:val="28"/>
          <w:szCs w:val="28"/>
        </w:rPr>
      </w:pPr>
    </w:p>
    <w:p w:rsidR="00257688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z w:val="28"/>
          <w:szCs w:val="28"/>
        </w:rPr>
      </w:pPr>
      <w:r w:rsidRPr="00257688">
        <w:rPr>
          <w:b/>
          <w:sz w:val="28"/>
          <w:szCs w:val="28"/>
        </w:rPr>
        <w:t xml:space="preserve">Целевые показатели эффективности и результативности деятельности учреждения центра </w:t>
      </w:r>
    </w:p>
    <w:p w:rsidR="00BE4FC9" w:rsidRPr="00257688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  <w:sz w:val="28"/>
          <w:szCs w:val="28"/>
        </w:rPr>
      </w:pPr>
      <w:r w:rsidRPr="00257688">
        <w:rPr>
          <w:b/>
          <w:sz w:val="28"/>
          <w:szCs w:val="28"/>
        </w:rPr>
        <w:t>обеспечения муниципальной системы образования</w:t>
      </w:r>
      <w:r w:rsidRPr="00257688">
        <w:rPr>
          <w:b/>
          <w:spacing w:val="-1"/>
          <w:sz w:val="28"/>
          <w:szCs w:val="28"/>
        </w:rPr>
        <w:t>(для оценки эффективности работы руководителя)</w:t>
      </w:r>
    </w:p>
    <w:p w:rsidR="00BE4FC9" w:rsidRPr="00257688" w:rsidRDefault="00BE4FC9" w:rsidP="00BE4FC9">
      <w:pPr>
        <w:shd w:val="clear" w:color="auto" w:fill="FFFFFF"/>
        <w:spacing w:line="240" w:lineRule="exact"/>
        <w:ind w:right="350"/>
        <w:jc w:val="center"/>
        <w:rPr>
          <w:spacing w:val="-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336"/>
        <w:gridCol w:w="4645"/>
      </w:tblGrid>
      <w:tr w:rsidR="00BE4FC9" w:rsidRPr="00257688" w:rsidTr="00257688">
        <w:tc>
          <w:tcPr>
            <w:tcW w:w="227" w:type="pct"/>
            <w:vAlign w:val="center"/>
          </w:tcPr>
          <w:p w:rsidR="00BE4FC9" w:rsidRPr="00257688" w:rsidRDefault="00257688" w:rsidP="00257688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76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93" w:type="pct"/>
            <w:vAlign w:val="center"/>
          </w:tcPr>
          <w:p w:rsidR="00BE4FC9" w:rsidRPr="00257688" w:rsidRDefault="00BE4FC9" w:rsidP="00257688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7688">
              <w:rPr>
                <w:rFonts w:ascii="Times New Roman" w:hAnsi="Times New Roman" w:cs="Times New Roman"/>
                <w:b/>
              </w:rPr>
              <w:t>Целевой показатель</w:t>
            </w:r>
          </w:p>
        </w:tc>
        <w:tc>
          <w:tcPr>
            <w:tcW w:w="1480" w:type="pct"/>
            <w:vAlign w:val="center"/>
          </w:tcPr>
          <w:p w:rsidR="00BE4FC9" w:rsidRPr="00257688" w:rsidRDefault="00257688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7688">
              <w:rPr>
                <w:b/>
                <w:sz w:val="24"/>
                <w:szCs w:val="24"/>
              </w:rPr>
              <w:t>Максимальное количест</w:t>
            </w:r>
            <w:r w:rsidR="00BE4FC9" w:rsidRPr="00257688">
              <w:rPr>
                <w:b/>
                <w:sz w:val="24"/>
                <w:szCs w:val="24"/>
              </w:rPr>
              <w:t>во баллов</w:t>
            </w:r>
          </w:p>
        </w:tc>
      </w:tr>
      <w:tr w:rsidR="00BE4FC9" w:rsidRPr="00257688" w:rsidTr="00257688">
        <w:tc>
          <w:tcPr>
            <w:tcW w:w="227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688">
              <w:rPr>
                <w:sz w:val="24"/>
                <w:szCs w:val="24"/>
              </w:rPr>
              <w:t>1.</w:t>
            </w:r>
          </w:p>
        </w:tc>
        <w:tc>
          <w:tcPr>
            <w:tcW w:w="3293" w:type="pct"/>
            <w:vAlign w:val="center"/>
          </w:tcPr>
          <w:p w:rsidR="00BE4FC9" w:rsidRPr="00257688" w:rsidRDefault="00BE4FC9" w:rsidP="00257688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</w:rPr>
            </w:pPr>
            <w:r w:rsidRPr="00257688">
              <w:rPr>
                <w:rFonts w:ascii="Times New Roman" w:hAnsi="Times New Roman" w:cs="Times New Roman"/>
                <w:bCs/>
              </w:rPr>
              <w:t>Качество управленческой деятельности руководителей ОУ</w:t>
            </w:r>
          </w:p>
        </w:tc>
        <w:tc>
          <w:tcPr>
            <w:tcW w:w="1480" w:type="pct"/>
          </w:tcPr>
          <w:p w:rsidR="00BE4FC9" w:rsidRPr="00257688" w:rsidRDefault="0095116E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4FC9" w:rsidRPr="00257688">
              <w:rPr>
                <w:sz w:val="24"/>
                <w:szCs w:val="24"/>
              </w:rPr>
              <w:t>б</w:t>
            </w:r>
          </w:p>
        </w:tc>
      </w:tr>
      <w:tr w:rsidR="00BE4FC9" w:rsidRPr="00257688" w:rsidTr="00257688">
        <w:tc>
          <w:tcPr>
            <w:tcW w:w="227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688">
              <w:rPr>
                <w:sz w:val="24"/>
                <w:szCs w:val="24"/>
              </w:rPr>
              <w:t>2.</w:t>
            </w:r>
          </w:p>
        </w:tc>
        <w:tc>
          <w:tcPr>
            <w:tcW w:w="3293" w:type="pct"/>
            <w:vAlign w:val="center"/>
          </w:tcPr>
          <w:p w:rsidR="00BE4FC9" w:rsidRPr="00257688" w:rsidRDefault="00BE4FC9" w:rsidP="00257688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257688">
              <w:rPr>
                <w:rFonts w:ascii="Times New Roman" w:hAnsi="Times New Roman" w:cs="Times New Roman"/>
              </w:rPr>
              <w:t>Качество управления муниципальными финансами, ведения бухгалтерского (бюджетного) учёта, составления и представления бухгалтерской (финансовой), статистической отчетности</w:t>
            </w:r>
          </w:p>
        </w:tc>
        <w:tc>
          <w:tcPr>
            <w:tcW w:w="1480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688">
              <w:rPr>
                <w:sz w:val="24"/>
                <w:szCs w:val="24"/>
              </w:rPr>
              <w:t>30б</w:t>
            </w:r>
          </w:p>
        </w:tc>
      </w:tr>
      <w:tr w:rsidR="00BE4FC9" w:rsidRPr="00257688" w:rsidTr="00257688">
        <w:tc>
          <w:tcPr>
            <w:tcW w:w="227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688">
              <w:rPr>
                <w:sz w:val="24"/>
                <w:szCs w:val="24"/>
              </w:rPr>
              <w:t>3.</w:t>
            </w:r>
          </w:p>
        </w:tc>
        <w:tc>
          <w:tcPr>
            <w:tcW w:w="3293" w:type="pct"/>
            <w:vAlign w:val="center"/>
          </w:tcPr>
          <w:p w:rsidR="00BE4FC9" w:rsidRPr="00257688" w:rsidRDefault="00BE4FC9" w:rsidP="00257688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257688">
              <w:rPr>
                <w:rFonts w:ascii="Times New Roman" w:hAnsi="Times New Roman" w:cs="Times New Roman"/>
              </w:rPr>
              <w:t>Качество сопровождения образовательного и воспитательного процессов</w:t>
            </w:r>
          </w:p>
        </w:tc>
        <w:tc>
          <w:tcPr>
            <w:tcW w:w="1480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688">
              <w:rPr>
                <w:sz w:val="24"/>
                <w:szCs w:val="24"/>
              </w:rPr>
              <w:t>45б</w:t>
            </w:r>
          </w:p>
        </w:tc>
      </w:tr>
      <w:tr w:rsidR="00BE4FC9" w:rsidRPr="00257688" w:rsidTr="00257688">
        <w:tc>
          <w:tcPr>
            <w:tcW w:w="3520" w:type="pct"/>
            <w:gridSpan w:val="2"/>
            <w:vAlign w:val="center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6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80" w:type="pct"/>
          </w:tcPr>
          <w:p w:rsidR="00BE4FC9" w:rsidRPr="00257688" w:rsidRDefault="00BE4FC9" w:rsidP="002576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7688">
              <w:rPr>
                <w:b/>
                <w:sz w:val="24"/>
                <w:szCs w:val="24"/>
              </w:rPr>
              <w:t>100</w:t>
            </w:r>
          </w:p>
        </w:tc>
      </w:tr>
    </w:tbl>
    <w:p w:rsidR="00BE4FC9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  <w:sz w:val="24"/>
          <w:szCs w:val="24"/>
        </w:rPr>
      </w:pPr>
    </w:p>
    <w:p w:rsidR="00331D6E" w:rsidRDefault="00BE4FC9" w:rsidP="0025768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257688">
        <w:rPr>
          <w:b/>
          <w:spacing w:val="-1"/>
          <w:sz w:val="28"/>
          <w:szCs w:val="28"/>
        </w:rPr>
        <w:t xml:space="preserve">Оценка достижения </w:t>
      </w:r>
      <w:r w:rsidRPr="00257688">
        <w:rPr>
          <w:b/>
          <w:sz w:val="28"/>
          <w:szCs w:val="28"/>
        </w:rPr>
        <w:t xml:space="preserve">целевых показателей эффективности и результативности </w:t>
      </w:r>
    </w:p>
    <w:p w:rsidR="00BE4FC9" w:rsidRPr="00257688" w:rsidRDefault="00BE4FC9" w:rsidP="00257688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  <w:r w:rsidRPr="00257688">
        <w:rPr>
          <w:b/>
          <w:sz w:val="28"/>
          <w:szCs w:val="28"/>
        </w:rPr>
        <w:t xml:space="preserve">деятельности </w:t>
      </w:r>
      <w:r w:rsidRPr="00257688">
        <w:rPr>
          <w:b/>
          <w:spacing w:val="-1"/>
          <w:sz w:val="28"/>
          <w:szCs w:val="28"/>
        </w:rPr>
        <w:t>центра обеспечения муниципальной системы образования</w:t>
      </w:r>
    </w:p>
    <w:p w:rsidR="00BE4FC9" w:rsidRPr="00257688" w:rsidRDefault="00BE4FC9" w:rsidP="00BE4FC9">
      <w:pPr>
        <w:shd w:val="clear" w:color="auto" w:fill="FFFFFF"/>
        <w:spacing w:line="240" w:lineRule="exact"/>
        <w:ind w:right="350"/>
        <w:jc w:val="center"/>
        <w:rPr>
          <w:b/>
          <w:spacing w:val="-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407"/>
        <w:gridCol w:w="6227"/>
        <w:gridCol w:w="2548"/>
        <w:gridCol w:w="2100"/>
      </w:tblGrid>
      <w:tr w:rsidR="00257688" w:rsidRPr="006A79AB" w:rsidTr="006A79AB">
        <w:trPr>
          <w:cantSplit/>
          <w:trHeight w:val="753"/>
        </w:trPr>
        <w:tc>
          <w:tcPr>
            <w:tcW w:w="412" w:type="dxa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№</w:t>
            </w:r>
            <w:r w:rsidR="00257688" w:rsidRPr="006A79AB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413" w:type="dxa"/>
            <w:vAlign w:val="center"/>
            <w:hideMark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6237" w:type="dxa"/>
            <w:vAlign w:val="center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Индикаторы, (шкала измерения)</w:t>
            </w:r>
          </w:p>
        </w:tc>
        <w:tc>
          <w:tcPr>
            <w:tcW w:w="2551" w:type="dxa"/>
            <w:vAlign w:val="center"/>
            <w:hideMark/>
          </w:tcPr>
          <w:p w:rsidR="00D565C4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 xml:space="preserve">Шкала перевода 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в баллы</w:t>
            </w:r>
          </w:p>
        </w:tc>
        <w:tc>
          <w:tcPr>
            <w:tcW w:w="2101" w:type="dxa"/>
            <w:vAlign w:val="center"/>
            <w:hideMark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Максимальное количество</w:t>
            </w:r>
            <w:r w:rsidR="00BE4FC9" w:rsidRPr="006A79AB">
              <w:rPr>
                <w:rFonts w:ascii="Times New Roman" w:hAnsi="Times New Roman" w:cs="Times New Roman"/>
                <w:b/>
              </w:rPr>
              <w:t xml:space="preserve"> баллов по критерию</w:t>
            </w:r>
          </w:p>
        </w:tc>
      </w:tr>
      <w:tr w:rsidR="00257688" w:rsidRPr="006A79AB" w:rsidTr="006A79AB">
        <w:trPr>
          <w:cantSplit/>
          <w:trHeight w:val="285"/>
        </w:trPr>
        <w:tc>
          <w:tcPr>
            <w:tcW w:w="412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50" w:type="dxa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  <w:bCs/>
              </w:rPr>
              <w:t>Качество управленческой деятельности руководителя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25б</w:t>
            </w:r>
          </w:p>
        </w:tc>
      </w:tr>
      <w:tr w:rsidR="00257688" w:rsidRPr="006A79AB" w:rsidTr="006A79AB">
        <w:trPr>
          <w:cantSplit/>
          <w:trHeight w:val="836"/>
        </w:trPr>
        <w:tc>
          <w:tcPr>
            <w:tcW w:w="412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Выполнения муниципального задания по показателям, характеризующим объем муниципальных услуг за отчетный период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выполнения м</w:t>
            </w:r>
            <w:r w:rsidR="00BE4FC9" w:rsidRPr="006A79AB">
              <w:rPr>
                <w:sz w:val="24"/>
                <w:szCs w:val="24"/>
              </w:rPr>
              <w:t>униципального задания в пределах допустимых отклонений (процент)</w:t>
            </w:r>
          </w:p>
        </w:tc>
        <w:tc>
          <w:tcPr>
            <w:tcW w:w="2551" w:type="dxa"/>
          </w:tcPr>
          <w:p w:rsidR="00BE4FC9" w:rsidRPr="006A79AB" w:rsidRDefault="0095116E" w:rsidP="006A79AB">
            <w:pPr>
              <w:pStyle w:val="ConsPlusNormal"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57688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% и более </w:t>
            </w:r>
            <w:r w:rsidR="00D565C4" w:rsidRPr="006A7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688" w:rsidRPr="006A79AB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A79AB">
              <w:rPr>
                <w:rFonts w:ascii="Times New Roman" w:hAnsi="Times New Roman" w:cs="Times New Roman"/>
              </w:rPr>
              <w:t>4</w:t>
            </w:r>
          </w:p>
        </w:tc>
      </w:tr>
      <w:tr w:rsidR="00257688" w:rsidRPr="006A79AB" w:rsidTr="006A79AB">
        <w:trPr>
          <w:cantSplit/>
          <w:trHeight w:val="841"/>
        </w:trPr>
        <w:tc>
          <w:tcPr>
            <w:tcW w:w="412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Результаты осуществления контроля за работой ОУ, направленной на повышение условий безопасности в течение года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отсутствие </w:t>
            </w:r>
            <w:r w:rsidR="00BE4FC9" w:rsidRPr="006A79AB">
              <w:rPr>
                <w:sz w:val="24"/>
                <w:szCs w:val="24"/>
              </w:rPr>
              <w:t>замечаний выше стоящих организаций по своевременной подготовке ОУ документов по обеспечению безопасности в учреждениях, (наличие/отсутствие)</w:t>
            </w:r>
          </w:p>
        </w:tc>
        <w:tc>
          <w:tcPr>
            <w:tcW w:w="2551" w:type="dxa"/>
            <w:hideMark/>
          </w:tcPr>
          <w:p w:rsidR="00BE4FC9" w:rsidRPr="006A79AB" w:rsidRDefault="00D565C4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отсутствие -</w:t>
            </w:r>
            <w:r w:rsidR="00257688" w:rsidRPr="006A79AB">
              <w:rPr>
                <w:rFonts w:ascii="Times New Roman" w:hAnsi="Times New Roman" w:cs="Times New Roman"/>
              </w:rPr>
              <w:t xml:space="preserve"> 4б</w:t>
            </w:r>
          </w:p>
        </w:tc>
        <w:tc>
          <w:tcPr>
            <w:tcW w:w="2101" w:type="dxa"/>
            <w:hideMark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4</w:t>
            </w:r>
          </w:p>
        </w:tc>
      </w:tr>
      <w:tr w:rsidR="00257688" w:rsidRPr="006A79AB" w:rsidTr="006A79AB">
        <w:trPr>
          <w:cantSplit/>
          <w:trHeight w:val="841"/>
        </w:trPr>
        <w:tc>
          <w:tcPr>
            <w:tcW w:w="412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Результаты проверок органов контроля (надзора)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отсутствие </w:t>
            </w:r>
            <w:r w:rsidR="00BE4FC9" w:rsidRPr="006A79AB">
              <w:rPr>
                <w:sz w:val="24"/>
                <w:szCs w:val="24"/>
              </w:rPr>
              <w:t>нарушений, выявленных при проведении проверок по контролю (надзору), отсутствие частных постановлений, определений о наложении штрафов, решений об административных правонарушениях, предписаний, (наличие/отсутствие)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отсутствие -</w:t>
            </w:r>
            <w:r w:rsidR="00257688" w:rsidRPr="006A79AB">
              <w:rPr>
                <w:rFonts w:ascii="Times New Roman" w:hAnsi="Times New Roman" w:cs="Times New Roman"/>
              </w:rPr>
              <w:t xml:space="preserve"> 4б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4</w:t>
            </w:r>
          </w:p>
        </w:tc>
      </w:tr>
      <w:tr w:rsidR="00257688" w:rsidRPr="006A79AB" w:rsidTr="006A79AB">
        <w:trPr>
          <w:cantSplit/>
          <w:trHeight w:val="702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жалоб, </w:t>
            </w:r>
            <w:r w:rsidRPr="006A79AB">
              <w:rPr>
                <w:rFonts w:ascii="Times New Roman" w:hAnsi="Times New Roman" w:cs="Times New Roman"/>
                <w:bCs/>
              </w:rPr>
              <w:t>обращений граждан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</w:rPr>
              <w:t xml:space="preserve">подтверждённых жалоб, </w:t>
            </w:r>
            <w:r w:rsidR="00BE4FC9" w:rsidRPr="006A79AB">
              <w:rPr>
                <w:rFonts w:ascii="Times New Roman" w:hAnsi="Times New Roman" w:cs="Times New Roman"/>
                <w:bCs/>
              </w:rPr>
              <w:t>обоснованных обращений граждан на работу центра, (</w:t>
            </w:r>
            <w:r w:rsidR="00BE4FC9" w:rsidRPr="006A79AB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2551" w:type="dxa"/>
            <w:hideMark/>
          </w:tcPr>
          <w:p w:rsidR="00BE4FC9" w:rsidRPr="006A79AB" w:rsidRDefault="00D565C4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отсутствие -</w:t>
            </w:r>
            <w:r w:rsidR="00257688" w:rsidRPr="006A79AB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2101" w:type="dxa"/>
            <w:hideMark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</w:t>
            </w:r>
          </w:p>
        </w:tc>
      </w:tr>
      <w:tr w:rsidR="00257688" w:rsidRPr="006A79AB" w:rsidTr="006A79AB">
        <w:trPr>
          <w:cantSplit/>
          <w:trHeight w:val="546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Доля муниципальных социально значимых услуг, предоставленных центром в электронном виде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муниципальных социально значимых услуг (зачисление в ДОУ, КРП), предоставленных в электронном виде в общем количестве муниципальных услуг, предоставленных центром, (проценты)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50% - 3б</w:t>
            </w:r>
          </w:p>
          <w:p w:rsidR="00BE4FC9" w:rsidRPr="006A79AB" w:rsidRDefault="00D565C4" w:rsidP="006A79AB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70% и более -</w:t>
            </w:r>
            <w:r w:rsidR="00BE4FC9" w:rsidRPr="006A79AB">
              <w:rPr>
                <w:rFonts w:ascii="Times New Roman" w:hAnsi="Times New Roman" w:cs="Times New Roman"/>
              </w:rPr>
              <w:t xml:space="preserve">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742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Обеспечение безопасности сотрудников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</w:rPr>
              <w:t>случаев травматизма сотрудников,</w:t>
            </w:r>
          </w:p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(</w:t>
            </w:r>
            <w:r w:rsidRPr="006A79AB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отсутствие - 2б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</w:t>
            </w:r>
          </w:p>
        </w:tc>
      </w:tr>
      <w:tr w:rsidR="00257688" w:rsidRPr="006A79AB" w:rsidTr="006A79AB">
        <w:trPr>
          <w:cantSplit/>
          <w:trHeight w:val="742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  <w:shd w:val="clear" w:color="auto" w:fill="FFFFFF"/>
              </w:rPr>
              <w:t>Результативность контроля за выполнением целевых муниципальных программ, проектов, их отдельных направлений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замечаний по выполнению муниципальных программ проектов, их отдельных направлений, </w:t>
            </w:r>
            <w:r w:rsidR="00BE4FC9" w:rsidRPr="006A79AB">
              <w:rPr>
                <w:rFonts w:ascii="Times New Roman" w:hAnsi="Times New Roman" w:cs="Times New Roman"/>
                <w:bCs/>
              </w:rPr>
              <w:t>(</w:t>
            </w:r>
            <w:r w:rsidR="00BE4FC9" w:rsidRPr="006A79AB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отсутствие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497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50" w:type="dxa"/>
            <w:gridSpan w:val="2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6A79AB">
              <w:rPr>
                <w:rFonts w:ascii="Times New Roman" w:hAnsi="Times New Roman" w:cs="Times New Roman"/>
                <w:b/>
              </w:rPr>
              <w:t>Качество управления муниципальными финансами, ведения бухгалтерского (бюджетного) учёта, составления и представления бухгалтерской (финансовой), статистической отчетности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:rsidR="00BE4FC9" w:rsidRPr="006A79AB" w:rsidRDefault="0095116E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="00BE4FC9" w:rsidRPr="006A79AB">
              <w:rPr>
                <w:b/>
                <w:color w:val="000000"/>
                <w:sz w:val="24"/>
                <w:szCs w:val="24"/>
              </w:rPr>
              <w:t>б</w:t>
            </w: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13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Выполнение целевого показателя средней заработной платы педагогических работников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показателя средней заработной платы педагогических работников ОУ в отчетном году к целевому показателю средней заработной платы педагогических работников на отчетный год, (проценты)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- 4б</w:t>
            </w:r>
          </w:p>
        </w:tc>
        <w:tc>
          <w:tcPr>
            <w:tcW w:w="2101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12</w:t>
            </w: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показателя средней заработной платы педагогических работников ОУ в отчетном году к целевому показателю средней заработной платы педагогических работников на отчетный год, (проценты)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- 4б</w:t>
            </w:r>
          </w:p>
        </w:tc>
        <w:tc>
          <w:tcPr>
            <w:tcW w:w="2101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>показателя средней заработной платы педагогических работников ОУ в отчетном году к целевому показателю средней заработной платы педагогических работников на отчетный год, (проценты)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- 4б</w:t>
            </w:r>
          </w:p>
        </w:tc>
        <w:tc>
          <w:tcPr>
            <w:tcW w:w="2101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13" w:type="dxa"/>
          </w:tcPr>
          <w:p w:rsidR="00BE4FC9" w:rsidRPr="006A79AB" w:rsidRDefault="00212B5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BE4FC9" w:rsidRPr="006A79AB">
              <w:rPr>
                <w:sz w:val="24"/>
                <w:szCs w:val="24"/>
              </w:rPr>
              <w:t xml:space="preserve"> соглашений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отношение </w:t>
            </w:r>
            <w:r w:rsidR="00BE4FC9" w:rsidRPr="006A79AB">
              <w:rPr>
                <w:rFonts w:ascii="Times New Roman" w:hAnsi="Times New Roman" w:cs="Times New Roman"/>
              </w:rPr>
              <w:t xml:space="preserve">объема </w:t>
            </w:r>
            <w:r w:rsidR="00BE4FC9"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освоенных образовательным учреждением в отчетный период к </w:t>
            </w:r>
            <w:r w:rsidR="00BE4FC9" w:rsidRPr="006A79AB">
              <w:rPr>
                <w:rFonts w:ascii="Times New Roman" w:hAnsi="Times New Roman" w:cs="Times New Roman"/>
              </w:rPr>
              <w:t xml:space="preserve">объему </w:t>
            </w:r>
            <w:r w:rsidR="00BE4FC9" w:rsidRPr="006A79AB">
              <w:rPr>
                <w:rFonts w:ascii="Times New Roman" w:hAnsi="Times New Roman" w:cs="Times New Roman"/>
                <w:shd w:val="clear" w:color="auto" w:fill="FFFFFF"/>
              </w:rPr>
              <w:t xml:space="preserve">финансовых средств, предусмотренных соглашениями на отчетный период, </w:t>
            </w:r>
            <w:r w:rsidR="00BE4FC9" w:rsidRPr="006A79AB">
              <w:rPr>
                <w:rFonts w:ascii="Times New Roman" w:hAnsi="Times New Roman" w:cs="Times New Roman"/>
              </w:rPr>
              <w:t>(проценты)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413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6A79AB">
              <w:rPr>
                <w:sz w:val="24"/>
                <w:szCs w:val="24"/>
              </w:rPr>
              <w:t>Осуществление контроля за своевременным перечислением денежных средств за поставленные товары, выполненные работы и оказанные услуги по договорам и муниципальным контрактам, для нужд учреждений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отсутствие </w:t>
            </w:r>
            <w:r w:rsidR="00BE4FC9" w:rsidRPr="006A79AB">
              <w:rPr>
                <w:rFonts w:ascii="Times New Roman" w:hAnsi="Times New Roman" w:cs="Times New Roman"/>
              </w:rPr>
              <w:t xml:space="preserve">просроченной дебиторской и кредиторской задолженности, остатков на счетах учреждений </w:t>
            </w:r>
            <w:r w:rsidR="00BE4FC9" w:rsidRPr="006A79AB">
              <w:rPr>
                <w:rFonts w:ascii="Times New Roman" w:hAnsi="Times New Roman" w:cs="Times New Roman"/>
                <w:bCs/>
              </w:rPr>
              <w:t>(</w:t>
            </w:r>
            <w:r w:rsidR="00BE4FC9" w:rsidRPr="006A79AB">
              <w:rPr>
                <w:rFonts w:ascii="Times New Roman" w:hAnsi="Times New Roman" w:cs="Times New Roman"/>
              </w:rPr>
              <w:t>наличие/ отсутствие)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отсутствие - 4б</w:t>
            </w:r>
          </w:p>
        </w:tc>
        <w:tc>
          <w:tcPr>
            <w:tcW w:w="2101" w:type="dxa"/>
            <w:vMerge w:val="restart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8</w:t>
            </w: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 xml:space="preserve">своевременное </w:t>
            </w:r>
            <w:r w:rsidR="00BE4FC9" w:rsidRPr="006A79AB">
              <w:rPr>
                <w:rFonts w:ascii="Times New Roman" w:hAnsi="Times New Roman" w:cs="Times New Roman"/>
              </w:rPr>
              <w:t>и достоверное информирование руководителей ОУ об установленных лимитах, остатках денежных средств (да/нет)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да - 4б</w:t>
            </w:r>
          </w:p>
        </w:tc>
        <w:tc>
          <w:tcPr>
            <w:tcW w:w="2101" w:type="dxa"/>
            <w:vMerge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7688" w:rsidRPr="006A79AB" w:rsidTr="006A79AB">
        <w:trPr>
          <w:cantSplit/>
          <w:trHeight w:val="305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Осуществление контроля за </w:t>
            </w:r>
            <w:r w:rsidRPr="006A79AB">
              <w:rPr>
                <w:sz w:val="24"/>
                <w:szCs w:val="24"/>
                <w:shd w:val="clear" w:color="auto" w:fill="FFFFFF"/>
              </w:rPr>
              <w:t>освоением финансовых средств, выделенных образо</w:t>
            </w:r>
            <w:r w:rsidR="00D565C4" w:rsidRPr="006A79AB">
              <w:rPr>
                <w:sz w:val="24"/>
                <w:szCs w:val="24"/>
                <w:shd w:val="clear" w:color="auto" w:fill="FFFFFF"/>
              </w:rPr>
              <w:t>-</w:t>
            </w:r>
            <w:r w:rsidRPr="006A79AB">
              <w:rPr>
                <w:sz w:val="24"/>
                <w:szCs w:val="24"/>
                <w:shd w:val="clear" w:color="auto" w:fill="FFFFFF"/>
              </w:rPr>
              <w:t>вательному учреждению на отчетный период сверх муниципального задания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hd w:val="clear" w:color="auto" w:fill="FFFFFF"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sz w:val="24"/>
                <w:szCs w:val="24"/>
              </w:rPr>
              <w:t xml:space="preserve">объем </w:t>
            </w:r>
            <w:r w:rsidR="00BE4FC9" w:rsidRPr="006A79AB">
              <w:rPr>
                <w:sz w:val="24"/>
                <w:szCs w:val="24"/>
                <w:shd w:val="clear" w:color="auto" w:fill="FFFFFF"/>
              </w:rPr>
              <w:t xml:space="preserve">финансовых средств, освоенных образовательными учреждениями в отчетный период к - </w:t>
            </w:r>
            <w:r w:rsidR="00BE4FC9" w:rsidRPr="006A79AB">
              <w:rPr>
                <w:sz w:val="24"/>
                <w:szCs w:val="24"/>
              </w:rPr>
              <w:t xml:space="preserve">объему </w:t>
            </w:r>
            <w:r w:rsidR="00BE4FC9" w:rsidRPr="006A79AB">
              <w:rPr>
                <w:sz w:val="24"/>
                <w:szCs w:val="24"/>
                <w:shd w:val="clear" w:color="auto" w:fill="FFFFFF"/>
              </w:rPr>
              <w:t>финансовых средств, выделенных образовательным учреждениям на отчетный период, (проценты)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100%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50" w:type="dxa"/>
            <w:gridSpan w:val="2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9AB">
              <w:rPr>
                <w:b/>
                <w:sz w:val="24"/>
                <w:szCs w:val="24"/>
              </w:rPr>
              <w:t>Качество сопровождения образовательного и воспитательного процессов</w:t>
            </w:r>
          </w:p>
        </w:tc>
        <w:tc>
          <w:tcPr>
            <w:tcW w:w="255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9AB">
              <w:rPr>
                <w:b/>
                <w:color w:val="000000"/>
                <w:sz w:val="24"/>
                <w:szCs w:val="24"/>
              </w:rPr>
              <w:t>45б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</w:t>
            </w:r>
            <w:r w:rsidR="00BE4FC9" w:rsidRPr="006A79AB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Наличие методической продукции, разработанной специалистами центра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BE4FC9" w:rsidRPr="006A79AB">
              <w:rPr>
                <w:sz w:val="24"/>
                <w:szCs w:val="24"/>
                <w:shd w:val="clear" w:color="auto" w:fill="FFFFFF"/>
              </w:rPr>
              <w:t>подготовленных специалистами центра номеров районного электронного методического журнала за отчетный период (единицы)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4 - 5б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Проведение обучающих мероприятий для педагогических кадров (семинары, конференции, круглые столы, курсы)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6A79AB">
              <w:rPr>
                <w:sz w:val="24"/>
                <w:szCs w:val="24"/>
              </w:rPr>
              <w:t xml:space="preserve">организация </w:t>
            </w:r>
            <w:r w:rsidR="00BE4FC9" w:rsidRPr="006A79AB">
              <w:rPr>
                <w:sz w:val="24"/>
                <w:szCs w:val="24"/>
              </w:rPr>
              <w:t>и проведение обучающих методических мероприятий для педагогов района в отчетном периоде, (да/нет)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да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проведение муниципальных творческих конкурсов для обучающих /педагогов района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организация </w:t>
            </w:r>
            <w:r w:rsidR="00BE4FC9" w:rsidRPr="006A79AB">
              <w:rPr>
                <w:sz w:val="24"/>
                <w:szCs w:val="24"/>
              </w:rPr>
              <w:t>и проведение обучающих/педагогов района конкурсов в отчетном периоде, (да/нет)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да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bCs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>Результативность методического сопровождения участников конкурсов профессионального мастерства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hd w:val="clear" w:color="auto" w:fill="FFFFFF"/>
              <w:tabs>
                <w:tab w:val="left" w:pos="998"/>
              </w:tabs>
              <w:suppressAutoHyphens/>
              <w:autoSpaceDE w:val="0"/>
              <w:rPr>
                <w:color w:val="000000"/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sz w:val="24"/>
                <w:szCs w:val="24"/>
              </w:rPr>
              <w:t>числа педагогов, ставших лауреатами, призерами и победителями конкурсов профессионального мастерства регионального уровня к числу педагогов, сопровождаемых при участии в конкурсах профессионального мастерства (за исключением интернет-конкурсов). Если в конкурсе участвовал коллектив педагогов, то данный коллектив принимается за единицу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50% - 3б</w:t>
            </w:r>
          </w:p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51% и более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rPr>
                <w:sz w:val="24"/>
                <w:szCs w:val="24"/>
              </w:rPr>
            </w:pPr>
            <w:r w:rsidRPr="006A79AB">
              <w:rPr>
                <w:bCs/>
                <w:sz w:val="24"/>
                <w:szCs w:val="24"/>
              </w:rPr>
              <w:t xml:space="preserve">Доля обучающихся ОУ, ставших победителями или призерами олимпиад и иных </w:t>
            </w:r>
            <w:r w:rsidRPr="006A79AB">
              <w:rPr>
                <w:color w:val="000000"/>
                <w:sz w:val="24"/>
                <w:szCs w:val="24"/>
              </w:rPr>
              <w:t>в конкурсах детского творчества различных уровней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bCs/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bCs/>
                <w:sz w:val="24"/>
                <w:szCs w:val="24"/>
              </w:rPr>
              <w:t xml:space="preserve">численности обучающихся ОУ, ставших победителями или призерами олимпиад и иных 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в конкурсах детского творчества различных уровней к численности обучающихся, принимавших участие в </w:t>
            </w:r>
            <w:r w:rsidR="00BE4FC9" w:rsidRPr="006A79AB">
              <w:rPr>
                <w:bCs/>
                <w:sz w:val="24"/>
                <w:szCs w:val="24"/>
              </w:rPr>
              <w:t xml:space="preserve">олимпиадах и иных </w:t>
            </w:r>
            <w:r w:rsidR="00BE4FC9" w:rsidRPr="006A79AB">
              <w:rPr>
                <w:color w:val="000000"/>
                <w:sz w:val="24"/>
                <w:szCs w:val="24"/>
              </w:rPr>
              <w:t xml:space="preserve">в конкурсах, </w:t>
            </w:r>
            <w:r w:rsidR="00BE4FC9" w:rsidRPr="006A79AB">
              <w:rPr>
                <w:sz w:val="24"/>
                <w:szCs w:val="24"/>
              </w:rPr>
              <w:t>(проценты)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20% - 50% - 3б</w:t>
            </w:r>
          </w:p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51% и более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Доля педагогических работников, прошедших повышение квалификации в отчетный период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sz w:val="24"/>
                <w:szCs w:val="24"/>
              </w:rPr>
              <w:t>педагогических работников, прошедших повышение квалификации, к общей численности педагогических работников запланированных, (проценты)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90-100 %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</w:rPr>
              <w:t>Доля педагогических работников в возрасте до 35 лет в ОУ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9AB">
              <w:rPr>
                <w:sz w:val="24"/>
                <w:szCs w:val="24"/>
              </w:rPr>
              <w:t xml:space="preserve">отношение </w:t>
            </w:r>
            <w:r w:rsidR="00BE4FC9" w:rsidRPr="006A79AB">
              <w:rPr>
                <w:sz w:val="24"/>
                <w:szCs w:val="24"/>
              </w:rPr>
              <w:t>численности педагогических работников в возрасте до 35 лет к общей численности педагогических работников ОУ, (проценты)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5% - 9% - 3б</w:t>
            </w:r>
          </w:p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10% и более - 5б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57688" w:rsidRPr="006A79AB" w:rsidTr="006A79AB">
        <w:trPr>
          <w:cantSplit/>
          <w:trHeight w:val="144"/>
        </w:trPr>
        <w:tc>
          <w:tcPr>
            <w:tcW w:w="412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413" w:type="dxa"/>
          </w:tcPr>
          <w:p w:rsidR="00BE4FC9" w:rsidRPr="006A79AB" w:rsidRDefault="00BE4FC9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>Охват детей в возрасте от 5 до 18 лет дополнительным образованием, в общей численности детей данной возрастной категории, проживающих в районе</w:t>
            </w:r>
          </w:p>
        </w:tc>
        <w:tc>
          <w:tcPr>
            <w:tcW w:w="6237" w:type="dxa"/>
          </w:tcPr>
          <w:p w:rsidR="00BE4FC9" w:rsidRPr="006A79AB" w:rsidRDefault="00257688" w:rsidP="006A79AB">
            <w:pPr>
              <w:pStyle w:val="Default"/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6A79AB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="00BE4FC9" w:rsidRPr="006A79AB">
              <w:rPr>
                <w:rFonts w:ascii="Times New Roman" w:hAnsi="Times New Roman" w:cs="Times New Roman"/>
                <w:bCs/>
              </w:rPr>
              <w:t>установленного на отчетный период целевого показателя «Доля детей в возрасте от 5 до 18 лет, охваченных дополнительным образованием» (да/нет)</w:t>
            </w:r>
          </w:p>
        </w:tc>
        <w:tc>
          <w:tcPr>
            <w:tcW w:w="2551" w:type="dxa"/>
          </w:tcPr>
          <w:p w:rsidR="00BE4FC9" w:rsidRPr="006A79AB" w:rsidRDefault="00D565C4" w:rsidP="006A79A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 xml:space="preserve">да - </w:t>
            </w:r>
            <w:r w:rsidR="00BE4FC9" w:rsidRPr="006A79AB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01" w:type="dxa"/>
          </w:tcPr>
          <w:p w:rsidR="00BE4FC9" w:rsidRPr="006A79AB" w:rsidRDefault="00BE4FC9" w:rsidP="006A79AB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6A79AB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D565C4" w:rsidRDefault="00BE4FC9" w:rsidP="00D565C4">
      <w:pPr>
        <w:spacing w:line="240" w:lineRule="exact"/>
        <w:ind w:left="9072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br w:type="page"/>
      </w:r>
      <w:r w:rsidRPr="00D95420"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pacing w:val="-2"/>
          <w:sz w:val="24"/>
          <w:szCs w:val="24"/>
        </w:rPr>
        <w:t>2</w:t>
      </w:r>
    </w:p>
    <w:p w:rsidR="00BE4FC9" w:rsidRDefault="00BE4FC9" w:rsidP="00D565C4">
      <w:pPr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95420">
        <w:rPr>
          <w:sz w:val="24"/>
          <w:szCs w:val="24"/>
        </w:rPr>
        <w:t xml:space="preserve">оложению </w:t>
      </w:r>
      <w:r w:rsidRPr="00935507">
        <w:rPr>
          <w:sz w:val="24"/>
          <w:szCs w:val="24"/>
        </w:rPr>
        <w:t xml:space="preserve">об оплате труда </w:t>
      </w:r>
      <w:r>
        <w:rPr>
          <w:sz w:val="24"/>
          <w:szCs w:val="24"/>
        </w:rPr>
        <w:t>руководителей</w:t>
      </w:r>
      <w:r w:rsidRPr="00935507">
        <w:rPr>
          <w:sz w:val="24"/>
          <w:szCs w:val="24"/>
        </w:rPr>
        <w:t xml:space="preserve">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</w:t>
      </w:r>
    </w:p>
    <w:p w:rsidR="00BE4FC9" w:rsidRDefault="00BE4FC9" w:rsidP="00BE4FC9">
      <w:pPr>
        <w:ind w:firstLine="709"/>
        <w:jc w:val="right"/>
        <w:rPr>
          <w:sz w:val="24"/>
          <w:szCs w:val="24"/>
        </w:rPr>
      </w:pPr>
    </w:p>
    <w:p w:rsidR="00BE4FC9" w:rsidRPr="006D2C33" w:rsidRDefault="00BE4FC9" w:rsidP="006D2C33">
      <w:pPr>
        <w:spacing w:line="240" w:lineRule="exact"/>
        <w:jc w:val="center"/>
        <w:rPr>
          <w:b/>
          <w:sz w:val="28"/>
          <w:szCs w:val="28"/>
        </w:rPr>
      </w:pPr>
      <w:r w:rsidRPr="006D2C33">
        <w:rPr>
          <w:b/>
          <w:sz w:val="28"/>
          <w:szCs w:val="28"/>
        </w:rPr>
        <w:t>Оценочный лист</w:t>
      </w:r>
    </w:p>
    <w:p w:rsidR="006D2C33" w:rsidRDefault="00BE4FC9" w:rsidP="006D2C3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2C33">
        <w:rPr>
          <w:b/>
          <w:color w:val="000000"/>
          <w:sz w:val="28"/>
          <w:szCs w:val="28"/>
        </w:rPr>
        <w:t xml:space="preserve">мониторинга эффективности руководителя учреждения, подведомственного </w:t>
      </w:r>
    </w:p>
    <w:p w:rsidR="00BE4FC9" w:rsidRDefault="00BE4FC9" w:rsidP="006D2C3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2C33">
        <w:rPr>
          <w:b/>
          <w:color w:val="000000"/>
          <w:sz w:val="28"/>
          <w:szCs w:val="28"/>
        </w:rPr>
        <w:t>комитету образования Администрации Валдайского муниципального района</w:t>
      </w:r>
    </w:p>
    <w:p w:rsidR="006D2C33" w:rsidRPr="006D2C33" w:rsidRDefault="006D2C33" w:rsidP="006D2C33">
      <w:pPr>
        <w:spacing w:line="240" w:lineRule="exact"/>
        <w:jc w:val="center"/>
        <w:rPr>
          <w:color w:val="000000"/>
          <w:sz w:val="28"/>
          <w:szCs w:val="28"/>
        </w:rPr>
      </w:pPr>
    </w:p>
    <w:p w:rsidR="00BE4FC9" w:rsidRPr="006D2C33" w:rsidRDefault="00BE4FC9" w:rsidP="006D2C33">
      <w:pPr>
        <w:jc w:val="both"/>
        <w:rPr>
          <w:sz w:val="28"/>
          <w:szCs w:val="28"/>
        </w:rPr>
      </w:pPr>
      <w:r w:rsidRPr="006D2C33">
        <w:rPr>
          <w:bCs/>
          <w:sz w:val="28"/>
          <w:szCs w:val="28"/>
        </w:rPr>
        <w:t>Ф.</w:t>
      </w:r>
      <w:r w:rsidRPr="006D2C33">
        <w:rPr>
          <w:sz w:val="28"/>
          <w:szCs w:val="28"/>
        </w:rPr>
        <w:t>И.О. руководителя ___________________________________________________________________________</w:t>
      </w:r>
      <w:r w:rsidR="006D2C33">
        <w:rPr>
          <w:sz w:val="28"/>
          <w:szCs w:val="28"/>
        </w:rPr>
        <w:t>_________</w:t>
      </w:r>
      <w:r w:rsidRPr="006D2C33">
        <w:rPr>
          <w:sz w:val="28"/>
          <w:szCs w:val="28"/>
        </w:rPr>
        <w:t>_________</w:t>
      </w:r>
    </w:p>
    <w:p w:rsidR="00BE4FC9" w:rsidRPr="006D2C33" w:rsidRDefault="00BE4FC9" w:rsidP="006D2C33">
      <w:pPr>
        <w:jc w:val="both"/>
        <w:rPr>
          <w:sz w:val="16"/>
          <w:szCs w:val="16"/>
        </w:rPr>
      </w:pPr>
    </w:p>
    <w:p w:rsidR="00BE4FC9" w:rsidRPr="006D2C33" w:rsidRDefault="00BE4FC9" w:rsidP="006D2C33">
      <w:pPr>
        <w:jc w:val="both"/>
        <w:rPr>
          <w:sz w:val="28"/>
          <w:szCs w:val="28"/>
        </w:rPr>
      </w:pPr>
      <w:r w:rsidRPr="006D2C33">
        <w:rPr>
          <w:sz w:val="28"/>
          <w:szCs w:val="28"/>
        </w:rPr>
        <w:t>Наименование учреждения __________________________________________________</w:t>
      </w:r>
      <w:r w:rsidR="006D2C33">
        <w:rPr>
          <w:sz w:val="28"/>
          <w:szCs w:val="28"/>
        </w:rPr>
        <w:t>_______________________</w:t>
      </w:r>
      <w:r w:rsidRPr="006D2C33">
        <w:rPr>
          <w:sz w:val="28"/>
          <w:szCs w:val="28"/>
        </w:rPr>
        <w:t>_______________</w:t>
      </w:r>
    </w:p>
    <w:p w:rsidR="00BE4FC9" w:rsidRPr="006D2C33" w:rsidRDefault="00BE4FC9" w:rsidP="006D2C33">
      <w:pPr>
        <w:jc w:val="both"/>
        <w:rPr>
          <w:color w:val="000000"/>
          <w:sz w:val="28"/>
          <w:szCs w:val="28"/>
        </w:rPr>
      </w:pPr>
      <w:r w:rsidRPr="006D2C33">
        <w:rPr>
          <w:sz w:val="28"/>
          <w:szCs w:val="28"/>
        </w:rPr>
        <w:t>_________________________________________________________________________</w:t>
      </w:r>
      <w:r w:rsidR="006D2C33">
        <w:rPr>
          <w:sz w:val="28"/>
          <w:szCs w:val="28"/>
        </w:rPr>
        <w:t>________</w:t>
      </w:r>
      <w:r w:rsidRPr="006D2C33">
        <w:rPr>
          <w:sz w:val="28"/>
          <w:szCs w:val="28"/>
        </w:rPr>
        <w:t>_______________________________</w:t>
      </w:r>
    </w:p>
    <w:p w:rsidR="00BE4FC9" w:rsidRDefault="00BE4FC9" w:rsidP="006D2C33">
      <w:pPr>
        <w:jc w:val="both"/>
        <w:rPr>
          <w:color w:val="000000"/>
          <w:sz w:val="16"/>
          <w:szCs w:val="16"/>
        </w:rPr>
      </w:pPr>
    </w:p>
    <w:p w:rsidR="006D2C33" w:rsidRPr="006D2C33" w:rsidRDefault="006D2C33" w:rsidP="006D2C33">
      <w:pPr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2547"/>
        <w:gridCol w:w="3117"/>
        <w:gridCol w:w="2404"/>
        <w:gridCol w:w="2122"/>
        <w:gridCol w:w="2238"/>
      </w:tblGrid>
      <w:tr w:rsidR="006D2C33" w:rsidRPr="006D2C33" w:rsidTr="006D2C3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6D2C33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Значение за отчетный период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Оценка ответственного за оценку критерия</w:t>
            </w:r>
          </w:p>
        </w:tc>
      </w:tr>
      <w:tr w:rsidR="006D2C33" w:rsidRPr="006D2C33" w:rsidTr="006D2C3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4FC9" w:rsidRPr="00E96956" w:rsidRDefault="00BE4FC9" w:rsidP="00BE4FC9">
      <w:pPr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8333"/>
      </w:tblGrid>
      <w:tr w:rsidR="00BE4FC9" w:rsidRPr="006D2C33" w:rsidTr="006D2C33">
        <w:trPr>
          <w:trHeight w:val="1247"/>
        </w:trPr>
        <w:tc>
          <w:tcPr>
            <w:tcW w:w="2347" w:type="pct"/>
          </w:tcPr>
          <w:p w:rsidR="00BE4FC9" w:rsidRPr="006D2C33" w:rsidRDefault="00BE4FC9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  <w:r w:rsidRPr="006D2C33">
              <w:rPr>
                <w:color w:val="000000"/>
                <w:sz w:val="28"/>
                <w:szCs w:val="28"/>
              </w:rPr>
              <w:t>Руководитель У</w:t>
            </w:r>
            <w:r w:rsidR="006D2C33">
              <w:rPr>
                <w:color w:val="000000"/>
                <w:sz w:val="28"/>
                <w:szCs w:val="28"/>
              </w:rPr>
              <w:t>чреждения: _______________</w:t>
            </w:r>
            <w:r w:rsidRPr="006D2C33">
              <w:rPr>
                <w:color w:val="000000"/>
                <w:sz w:val="28"/>
                <w:szCs w:val="28"/>
              </w:rPr>
              <w:t>__Ф.И.О.</w:t>
            </w:r>
          </w:p>
          <w:p w:rsidR="00BE4FC9" w:rsidRPr="006D2C33" w:rsidRDefault="00BE4FC9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</w:p>
          <w:p w:rsidR="00BE4FC9" w:rsidRPr="006D2C33" w:rsidRDefault="00BE4FC9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  <w:r w:rsidRPr="006D2C33">
              <w:rPr>
                <w:color w:val="000000"/>
                <w:sz w:val="28"/>
                <w:szCs w:val="28"/>
              </w:rPr>
              <w:t>Дата прохождения сам</w:t>
            </w:r>
            <w:r w:rsidR="006D2C33">
              <w:rPr>
                <w:color w:val="000000"/>
                <w:sz w:val="28"/>
                <w:szCs w:val="28"/>
              </w:rPr>
              <w:t xml:space="preserve">ооценки: </w:t>
            </w:r>
          </w:p>
        </w:tc>
        <w:tc>
          <w:tcPr>
            <w:tcW w:w="2653" w:type="pct"/>
          </w:tcPr>
          <w:p w:rsidR="00BE4FC9" w:rsidRPr="006D2C33" w:rsidRDefault="00BE4FC9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  <w:r w:rsidRPr="006D2C33">
              <w:rPr>
                <w:color w:val="000000"/>
                <w:sz w:val="28"/>
                <w:szCs w:val="28"/>
              </w:rPr>
              <w:t>Председатель комитета образования: _________________Ф.И.О.</w:t>
            </w:r>
          </w:p>
          <w:p w:rsidR="00BE4FC9" w:rsidRPr="006D2C33" w:rsidRDefault="00BE4FC9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</w:p>
          <w:p w:rsidR="00BE4FC9" w:rsidRPr="006D2C33" w:rsidRDefault="006D2C33" w:rsidP="00BE4FC9">
            <w:pPr>
              <w:widowControl w:val="0"/>
              <w:suppressLineNumbers/>
              <w:suppressAutoHyphens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утверждения оценки: </w:t>
            </w:r>
          </w:p>
        </w:tc>
      </w:tr>
    </w:tbl>
    <w:p w:rsidR="00BE4FC9" w:rsidRPr="006D2C33" w:rsidRDefault="00BE4FC9" w:rsidP="006D2C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4FC9" w:rsidRPr="006D2C33" w:rsidRDefault="00BE4FC9" w:rsidP="006D2C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4FC9" w:rsidRPr="006D2C33" w:rsidRDefault="00BE4FC9" w:rsidP="006D2C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4FC9" w:rsidRPr="006D2C33" w:rsidRDefault="00BE4FC9" w:rsidP="006D2C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4FC9" w:rsidRPr="006D2C33" w:rsidRDefault="00BE4FC9" w:rsidP="006D2C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4FC9" w:rsidRPr="006D2C33" w:rsidRDefault="00BE4FC9" w:rsidP="006D2C33">
      <w:pPr>
        <w:shd w:val="clear" w:color="auto" w:fill="FFFFFF"/>
        <w:ind w:left="8080"/>
        <w:jc w:val="right"/>
        <w:rPr>
          <w:spacing w:val="-2"/>
          <w:sz w:val="28"/>
          <w:szCs w:val="28"/>
        </w:rPr>
      </w:pPr>
    </w:p>
    <w:p w:rsidR="00D565C4" w:rsidRPr="006D2C33" w:rsidRDefault="00D565C4" w:rsidP="006D2C33">
      <w:pPr>
        <w:shd w:val="clear" w:color="auto" w:fill="FFFFFF"/>
        <w:ind w:left="8080"/>
        <w:jc w:val="right"/>
        <w:rPr>
          <w:spacing w:val="-2"/>
          <w:sz w:val="28"/>
          <w:szCs w:val="28"/>
        </w:rPr>
      </w:pPr>
    </w:p>
    <w:p w:rsidR="00D565C4" w:rsidRPr="006D2C33" w:rsidRDefault="00D565C4" w:rsidP="006D2C33">
      <w:pPr>
        <w:shd w:val="clear" w:color="auto" w:fill="FFFFFF"/>
        <w:ind w:left="8080"/>
        <w:jc w:val="right"/>
        <w:rPr>
          <w:spacing w:val="-2"/>
          <w:sz w:val="28"/>
          <w:szCs w:val="28"/>
        </w:rPr>
      </w:pPr>
    </w:p>
    <w:p w:rsidR="00D565C4" w:rsidRPr="006D2C33" w:rsidRDefault="00D565C4" w:rsidP="006D2C33">
      <w:pPr>
        <w:shd w:val="clear" w:color="auto" w:fill="FFFFFF"/>
        <w:ind w:left="8080"/>
        <w:jc w:val="right"/>
        <w:rPr>
          <w:spacing w:val="-2"/>
          <w:sz w:val="28"/>
          <w:szCs w:val="28"/>
        </w:rPr>
      </w:pPr>
    </w:p>
    <w:p w:rsidR="00D565C4" w:rsidRPr="00D95420" w:rsidRDefault="00D565C4" w:rsidP="00D565C4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pacing w:val="-2"/>
          <w:sz w:val="24"/>
          <w:szCs w:val="24"/>
        </w:rPr>
        <w:t>3</w:t>
      </w:r>
    </w:p>
    <w:p w:rsidR="00D565C4" w:rsidRDefault="00D565C4" w:rsidP="00D565C4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95420">
        <w:rPr>
          <w:sz w:val="24"/>
          <w:szCs w:val="24"/>
        </w:rPr>
        <w:t xml:space="preserve">оложению </w:t>
      </w:r>
      <w:r w:rsidRPr="00935507">
        <w:rPr>
          <w:sz w:val="24"/>
          <w:szCs w:val="24"/>
        </w:rPr>
        <w:t xml:space="preserve">об оплате труда </w:t>
      </w:r>
      <w:r>
        <w:rPr>
          <w:sz w:val="24"/>
          <w:szCs w:val="24"/>
        </w:rPr>
        <w:t>руководителей</w:t>
      </w:r>
      <w:r w:rsidRPr="00935507">
        <w:rPr>
          <w:sz w:val="24"/>
          <w:szCs w:val="24"/>
        </w:rPr>
        <w:t xml:space="preserve">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</w:t>
      </w:r>
    </w:p>
    <w:p w:rsidR="00D565C4" w:rsidRPr="006D2C33" w:rsidRDefault="00D565C4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8"/>
          <w:szCs w:val="28"/>
        </w:rPr>
      </w:pPr>
    </w:p>
    <w:p w:rsidR="00BE4FC9" w:rsidRPr="006D2C33" w:rsidRDefault="00BE4FC9" w:rsidP="006D2C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D2C33">
        <w:rPr>
          <w:b/>
          <w:sz w:val="28"/>
          <w:szCs w:val="28"/>
        </w:rPr>
        <w:t>Сводная информация</w:t>
      </w:r>
    </w:p>
    <w:p w:rsidR="006D2C33" w:rsidRDefault="00BE4FC9" w:rsidP="006D2C3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2C33">
        <w:rPr>
          <w:b/>
          <w:sz w:val="28"/>
          <w:szCs w:val="28"/>
        </w:rPr>
        <w:t xml:space="preserve"> по результатам мониторинга эффективности руководителей образовательных учреждений</w:t>
      </w:r>
      <w:r w:rsidRPr="006D2C33">
        <w:rPr>
          <w:b/>
          <w:color w:val="000000"/>
          <w:sz w:val="28"/>
          <w:szCs w:val="28"/>
        </w:rPr>
        <w:t xml:space="preserve">, </w:t>
      </w:r>
    </w:p>
    <w:p w:rsidR="00BE4FC9" w:rsidRPr="006D2C33" w:rsidRDefault="00BE4FC9" w:rsidP="006D2C3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2C33">
        <w:rPr>
          <w:b/>
          <w:color w:val="000000"/>
          <w:sz w:val="28"/>
          <w:szCs w:val="28"/>
        </w:rPr>
        <w:t>подведомственных комитету образования Администрации Валдайского муниципального района</w:t>
      </w:r>
    </w:p>
    <w:p w:rsidR="00BE4FC9" w:rsidRPr="006D2C33" w:rsidRDefault="00BE4FC9" w:rsidP="00BE4FC9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8"/>
        <w:gridCol w:w="993"/>
        <w:gridCol w:w="996"/>
        <w:gridCol w:w="990"/>
        <w:gridCol w:w="852"/>
        <w:gridCol w:w="849"/>
        <w:gridCol w:w="852"/>
        <w:gridCol w:w="852"/>
        <w:gridCol w:w="852"/>
        <w:gridCol w:w="2807"/>
      </w:tblGrid>
      <w:tr w:rsidR="006D2C33" w:rsidRPr="006D2C33" w:rsidTr="006D2C33">
        <w:trPr>
          <w:cantSplit/>
          <w:trHeight w:val="20"/>
        </w:trPr>
        <w:tc>
          <w:tcPr>
            <w:tcW w:w="994" w:type="pct"/>
            <w:vMerge w:val="restar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2C33">
              <w:rPr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11" w:type="pct"/>
            <w:vMerge w:val="restar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D2C33">
              <w:rPr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302" w:type="pct"/>
            <w:gridSpan w:val="8"/>
            <w:vAlign w:val="center"/>
          </w:tcPr>
          <w:p w:rsidR="00BE4FC9" w:rsidRPr="006D2C33" w:rsidRDefault="00BE4FC9" w:rsidP="006D2C33">
            <w:pPr>
              <w:pStyle w:val="Defaul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6D2C33">
              <w:rPr>
                <w:rFonts w:ascii="Times New Roman" w:hAnsi="Times New Roman" w:cs="Times New Roman"/>
                <w:b/>
              </w:rPr>
              <w:t>Показатель эффективности</w:t>
            </w:r>
          </w:p>
        </w:tc>
        <w:tc>
          <w:tcPr>
            <w:tcW w:w="893" w:type="pct"/>
            <w:vMerge w:val="restar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2C33">
              <w:rPr>
                <w:b/>
                <w:sz w:val="24"/>
                <w:szCs w:val="24"/>
              </w:rPr>
              <w:t>Общее количество балов</w:t>
            </w:r>
          </w:p>
        </w:tc>
      </w:tr>
      <w:tr w:rsidR="006D2C33" w:rsidRPr="006D2C33" w:rsidTr="006D2C33">
        <w:trPr>
          <w:cantSplit/>
          <w:trHeight w:val="20"/>
        </w:trPr>
        <w:tc>
          <w:tcPr>
            <w:tcW w:w="994" w:type="pct"/>
            <w:vMerge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2C33" w:rsidRPr="006D2C33" w:rsidTr="006D2C33">
        <w:trPr>
          <w:trHeight w:val="20"/>
        </w:trPr>
        <w:tc>
          <w:tcPr>
            <w:tcW w:w="994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BE4FC9" w:rsidRPr="006D2C33" w:rsidRDefault="00BE4FC9" w:rsidP="006D2C33">
            <w:pPr>
              <w:widowControl w:val="0"/>
              <w:suppressLineNumbers/>
              <w:suppressAutoHyphens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E4FC9" w:rsidRPr="006D2C33" w:rsidRDefault="00BE4FC9" w:rsidP="00BE4FC9">
      <w:pPr>
        <w:rPr>
          <w:color w:val="000000"/>
          <w:sz w:val="28"/>
          <w:szCs w:val="28"/>
        </w:rPr>
      </w:pPr>
    </w:p>
    <w:p w:rsidR="00BE4FC9" w:rsidRPr="006D2C33" w:rsidRDefault="00BE4FC9" w:rsidP="006D2C33">
      <w:pPr>
        <w:rPr>
          <w:color w:val="000000"/>
          <w:sz w:val="28"/>
          <w:szCs w:val="28"/>
        </w:rPr>
      </w:pPr>
      <w:r w:rsidRPr="006D2C33">
        <w:rPr>
          <w:color w:val="000000"/>
          <w:sz w:val="28"/>
          <w:szCs w:val="28"/>
        </w:rPr>
        <w:t>Председатель комитета образования _____________________ _____________________Ф.И.О.</w:t>
      </w:r>
    </w:p>
    <w:p w:rsidR="00BE4FC9" w:rsidRDefault="00BE4FC9" w:rsidP="006D2C33">
      <w:pPr>
        <w:ind w:firstLine="709"/>
        <w:jc w:val="right"/>
        <w:rPr>
          <w:sz w:val="24"/>
          <w:szCs w:val="24"/>
        </w:rPr>
      </w:pPr>
    </w:p>
    <w:p w:rsidR="00BE4FC9" w:rsidRDefault="00BE4FC9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BE4FC9" w:rsidRDefault="00BE4FC9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BE4FC9" w:rsidRDefault="00BE4FC9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Default="006D2C33" w:rsidP="006D2C33">
      <w:pPr>
        <w:shd w:val="clear" w:color="auto" w:fill="FFFFFF"/>
        <w:spacing w:line="240" w:lineRule="exact"/>
        <w:ind w:left="8080"/>
        <w:jc w:val="right"/>
        <w:rPr>
          <w:spacing w:val="-2"/>
          <w:sz w:val="24"/>
          <w:szCs w:val="24"/>
        </w:rPr>
      </w:pPr>
    </w:p>
    <w:p w:rsidR="006D2C33" w:rsidRPr="00D95420" w:rsidRDefault="006D2C33" w:rsidP="006D2C33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pacing w:val="-2"/>
          <w:sz w:val="24"/>
          <w:szCs w:val="24"/>
        </w:rPr>
        <w:t>4</w:t>
      </w:r>
    </w:p>
    <w:p w:rsidR="006D2C33" w:rsidRDefault="006D2C33" w:rsidP="006D2C33">
      <w:pPr>
        <w:shd w:val="clear" w:color="auto" w:fill="FFFFFF"/>
        <w:spacing w:line="240" w:lineRule="exact"/>
        <w:ind w:left="9072"/>
        <w:jc w:val="center"/>
        <w:rPr>
          <w:sz w:val="24"/>
          <w:szCs w:val="24"/>
        </w:rPr>
      </w:pPr>
      <w:r w:rsidRPr="00D95420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95420">
        <w:rPr>
          <w:sz w:val="24"/>
          <w:szCs w:val="24"/>
        </w:rPr>
        <w:t xml:space="preserve">оложению </w:t>
      </w:r>
      <w:r w:rsidRPr="00935507">
        <w:rPr>
          <w:sz w:val="24"/>
          <w:szCs w:val="24"/>
        </w:rPr>
        <w:t xml:space="preserve">об оплате труда </w:t>
      </w:r>
      <w:r>
        <w:rPr>
          <w:sz w:val="24"/>
          <w:szCs w:val="24"/>
        </w:rPr>
        <w:t>руководителей</w:t>
      </w:r>
      <w:r w:rsidRPr="00935507">
        <w:rPr>
          <w:sz w:val="24"/>
          <w:szCs w:val="24"/>
        </w:rPr>
        <w:t xml:space="preserve">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</w:t>
      </w:r>
    </w:p>
    <w:p w:rsidR="006D2C33" w:rsidRPr="006D2C33" w:rsidRDefault="006D2C33" w:rsidP="006D2C33">
      <w:pPr>
        <w:shd w:val="clear" w:color="auto" w:fill="FFFFFF"/>
        <w:ind w:left="1142" w:right="806" w:hanging="259"/>
        <w:jc w:val="right"/>
        <w:rPr>
          <w:bCs/>
          <w:spacing w:val="-1"/>
          <w:sz w:val="28"/>
          <w:szCs w:val="28"/>
        </w:rPr>
      </w:pPr>
    </w:p>
    <w:p w:rsidR="00BE4FC9" w:rsidRPr="006D2C33" w:rsidRDefault="00BE4FC9" w:rsidP="006D2C33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D2C33">
        <w:rPr>
          <w:b/>
          <w:bCs/>
          <w:spacing w:val="-1"/>
          <w:sz w:val="28"/>
          <w:szCs w:val="28"/>
        </w:rPr>
        <w:t>Перечень</w:t>
      </w:r>
    </w:p>
    <w:p w:rsidR="006D2C33" w:rsidRDefault="00BE4FC9" w:rsidP="006D2C33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D2C33">
        <w:rPr>
          <w:b/>
          <w:bCs/>
          <w:spacing w:val="-1"/>
          <w:sz w:val="28"/>
          <w:szCs w:val="28"/>
        </w:rPr>
        <w:t xml:space="preserve">показателей оценки эффективности деятельности руководителей </w:t>
      </w:r>
    </w:p>
    <w:p w:rsidR="00BE4FC9" w:rsidRPr="006D2C33" w:rsidRDefault="00BE4FC9" w:rsidP="006D2C3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6D2C33">
        <w:rPr>
          <w:b/>
          <w:bCs/>
          <w:sz w:val="28"/>
          <w:szCs w:val="28"/>
        </w:rPr>
        <w:t>учреждения и критериев оценки эффективности их деятельности</w:t>
      </w:r>
    </w:p>
    <w:p w:rsidR="00BE4FC9" w:rsidRPr="006D2C33" w:rsidRDefault="00BE4FC9" w:rsidP="00BE4FC9">
      <w:pPr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579"/>
        <w:gridCol w:w="6237"/>
        <w:gridCol w:w="2126"/>
        <w:gridCol w:w="1985"/>
        <w:gridCol w:w="2384"/>
      </w:tblGrid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  <w:vAlign w:val="center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15ED7">
              <w:rPr>
                <w:b/>
                <w:sz w:val="24"/>
                <w:szCs w:val="24"/>
              </w:rPr>
              <w:t xml:space="preserve">№ </w:t>
            </w:r>
            <w:r w:rsidRPr="00F15ED7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15ED7">
              <w:rPr>
                <w:b/>
                <w:sz w:val="24"/>
                <w:szCs w:val="24"/>
              </w:rPr>
              <w:t>Наименование</w:t>
            </w:r>
            <w:r w:rsidRPr="00F15ED7">
              <w:rPr>
                <w:b/>
                <w:spacing w:val="-2"/>
                <w:sz w:val="24"/>
                <w:szCs w:val="24"/>
              </w:rPr>
              <w:t xml:space="preserve"> показателя эффективности д</w:t>
            </w:r>
            <w:r w:rsidRPr="00F15ED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4FC9" w:rsidRPr="00212B59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12B59">
              <w:rPr>
                <w:b/>
                <w:sz w:val="24"/>
                <w:szCs w:val="24"/>
              </w:rPr>
              <w:t xml:space="preserve">Критерии </w:t>
            </w:r>
            <w:r w:rsidRPr="00212B59">
              <w:rPr>
                <w:b/>
                <w:spacing w:val="-12"/>
                <w:sz w:val="24"/>
                <w:szCs w:val="24"/>
              </w:rPr>
              <w:t>оценки эффективности</w:t>
            </w:r>
          </w:p>
          <w:p w:rsidR="00BE4FC9" w:rsidRPr="00212B59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12B5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495" w:type="dxa"/>
            <w:gridSpan w:val="3"/>
            <w:vAlign w:val="center"/>
          </w:tcPr>
          <w:p w:rsidR="00BE4FC9" w:rsidRPr="00212B59" w:rsidRDefault="00BE4FC9" w:rsidP="006D2C33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212B59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12B59">
              <w:rPr>
                <w:b/>
                <w:sz w:val="24"/>
                <w:szCs w:val="24"/>
              </w:rPr>
              <w:t>баллов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  <w:vAlign w:val="center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4FC9" w:rsidRPr="00212B59" w:rsidRDefault="00BE4FC9" w:rsidP="006D2C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FC9" w:rsidRPr="00212B59" w:rsidRDefault="006D2C33" w:rsidP="006D2C33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212B59">
              <w:rPr>
                <w:b/>
                <w:spacing w:val="-2"/>
                <w:sz w:val="24"/>
                <w:szCs w:val="24"/>
              </w:rPr>
              <w:t xml:space="preserve">общеобразовательное </w:t>
            </w:r>
            <w:r w:rsidR="00BE4FC9" w:rsidRPr="00212B59">
              <w:rPr>
                <w:b/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vAlign w:val="center"/>
          </w:tcPr>
          <w:p w:rsidR="00BE4FC9" w:rsidRPr="00212B59" w:rsidRDefault="006D2C33" w:rsidP="006D2C33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212B59">
              <w:rPr>
                <w:b/>
                <w:spacing w:val="-2"/>
                <w:sz w:val="24"/>
                <w:szCs w:val="24"/>
              </w:rPr>
              <w:t xml:space="preserve">учреждение </w:t>
            </w:r>
            <w:r w:rsidR="00BE4FC9" w:rsidRPr="00212B59">
              <w:rPr>
                <w:b/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84" w:type="dxa"/>
            <w:vAlign w:val="center"/>
          </w:tcPr>
          <w:p w:rsidR="00BE4FC9" w:rsidRPr="00212B59" w:rsidRDefault="006D2C33" w:rsidP="006D2C33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212B59">
              <w:rPr>
                <w:b/>
                <w:spacing w:val="-2"/>
                <w:sz w:val="24"/>
                <w:szCs w:val="24"/>
              </w:rPr>
              <w:t xml:space="preserve">центр </w:t>
            </w:r>
            <w:r w:rsidR="00BE4FC9" w:rsidRPr="00212B59">
              <w:rPr>
                <w:b/>
                <w:spacing w:val="-2"/>
                <w:sz w:val="24"/>
                <w:szCs w:val="24"/>
              </w:rPr>
              <w:t>обеспечения муниципальной системы образования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соблюдения </w:t>
            </w:r>
            <w:r w:rsidRPr="00F15ED7">
              <w:rPr>
                <w:spacing w:val="-2"/>
                <w:sz w:val="24"/>
                <w:szCs w:val="24"/>
              </w:rPr>
              <w:t xml:space="preserve">сроков, порядка, полноты, точности, достоверности представления </w:t>
            </w:r>
            <w:r w:rsidRPr="00F15ED7">
              <w:rPr>
                <w:sz w:val="24"/>
                <w:szCs w:val="24"/>
              </w:rPr>
              <w:t>информации (отчетов) по запросам</w:t>
            </w:r>
            <w:r w:rsidRPr="00F15ED7">
              <w:rPr>
                <w:spacing w:val="-2"/>
                <w:sz w:val="24"/>
                <w:szCs w:val="24"/>
              </w:rPr>
              <w:t xml:space="preserve"> комитета образования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выполнение решений </w:t>
            </w:r>
            <w:r w:rsidRPr="00F15ED7">
              <w:rPr>
                <w:spacing w:val="-2"/>
                <w:sz w:val="24"/>
                <w:szCs w:val="24"/>
              </w:rPr>
              <w:t xml:space="preserve">совещаний, приказов комитета образования, поручений </w:t>
            </w:r>
            <w:r w:rsidRPr="00F15ED7">
              <w:rPr>
                <w:sz w:val="24"/>
                <w:szCs w:val="24"/>
              </w:rPr>
              <w:t>председателя комитета образования (руководителя учреждения)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E4FC9" w:rsidRPr="00F15ED7" w:rsidRDefault="00BE4FC9" w:rsidP="00F15ED7">
            <w:pPr>
              <w:rPr>
                <w:spacing w:val="-2"/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Качественное обеспечение основной</w:t>
            </w:r>
            <w:r w:rsidR="00F15ED7">
              <w:rPr>
                <w:spacing w:val="-2"/>
                <w:sz w:val="24"/>
                <w:szCs w:val="24"/>
              </w:rPr>
              <w:t xml:space="preserve"> </w:t>
            </w:r>
            <w:r w:rsidRPr="00F15ED7">
              <w:rPr>
                <w:spacing w:val="-2"/>
                <w:sz w:val="24"/>
                <w:szCs w:val="24"/>
              </w:rPr>
              <w:t xml:space="preserve">деятельности: </w:t>
            </w:r>
          </w:p>
          <w:p w:rsidR="00BE4FC9" w:rsidRPr="00F15ED7" w:rsidRDefault="00BE4FC9" w:rsidP="00F15ED7">
            <w:pPr>
              <w:rPr>
                <w:spacing w:val="-12"/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образовательного процесса,</w:t>
            </w:r>
          </w:p>
          <w:p w:rsidR="00BE4FC9" w:rsidRPr="00F15ED7" w:rsidRDefault="00BE4FC9" w:rsidP="00F15ED7">
            <w:pPr>
              <w:rPr>
                <w:spacing w:val="-2"/>
                <w:sz w:val="24"/>
                <w:szCs w:val="24"/>
              </w:rPr>
            </w:pPr>
            <w:r w:rsidRPr="00F15ED7">
              <w:rPr>
                <w:spacing w:val="-12"/>
                <w:sz w:val="24"/>
                <w:szCs w:val="24"/>
              </w:rPr>
              <w:t>повышение эффективности учебно-</w:t>
            </w:r>
            <w:r w:rsidRPr="00F15ED7">
              <w:rPr>
                <w:spacing w:val="-14"/>
                <w:sz w:val="24"/>
                <w:szCs w:val="24"/>
              </w:rPr>
              <w:t>воспитательного процесса</w:t>
            </w:r>
            <w:r w:rsidRPr="00F15ED7">
              <w:rPr>
                <w:spacing w:val="-2"/>
                <w:sz w:val="24"/>
                <w:szCs w:val="24"/>
              </w:rPr>
              <w:t xml:space="preserve">, </w:t>
            </w:r>
          </w:p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деятельности муниципальной системы образования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pStyle w:val="Default"/>
              <w:rPr>
                <w:rFonts w:ascii="Times New Roman" w:hAnsi="Times New Roman" w:cs="Times New Roman"/>
                <w:spacing w:val="-2"/>
              </w:rPr>
            </w:pPr>
            <w:r w:rsidRPr="00F15ED7">
              <w:rPr>
                <w:rFonts w:ascii="Times New Roman" w:hAnsi="Times New Roman" w:cs="Times New Roman"/>
              </w:rPr>
              <w:t xml:space="preserve">отсутствие </w:t>
            </w:r>
            <w:r w:rsidRPr="00F15ED7">
              <w:rPr>
                <w:rFonts w:ascii="Times New Roman" w:hAnsi="Times New Roman" w:cs="Times New Roman"/>
                <w:spacing w:val="-2"/>
              </w:rPr>
              <w:t>замечаний по выполнению функций учреждения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20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отсутствие замечаний по ведению электронного дневника и журнала успеваемости 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своевременное </w:t>
            </w:r>
            <w:r w:rsidR="00BE4FC9" w:rsidRPr="00F15ED7">
              <w:rPr>
                <w:sz w:val="24"/>
                <w:szCs w:val="24"/>
              </w:rPr>
              <w:t>и качественное заполнение различных мониторингов и работа в АИС системах, реестрах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выполнение </w:t>
            </w:r>
            <w:r w:rsidR="00BE4FC9" w:rsidRPr="00F15ED7">
              <w:rPr>
                <w:sz w:val="24"/>
                <w:szCs w:val="24"/>
              </w:rPr>
              <w:t>показателя по активности использования педагогически</w:t>
            </w:r>
            <w:r>
              <w:rPr>
                <w:sz w:val="24"/>
                <w:szCs w:val="24"/>
              </w:rPr>
              <w:t xml:space="preserve">ми работниками и обучающимися </w:t>
            </w:r>
            <w:r w:rsidR="00BE4FC9" w:rsidRPr="00F15ED7">
              <w:rPr>
                <w:sz w:val="24"/>
                <w:szCs w:val="24"/>
              </w:rPr>
              <w:t>платформы Сферум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выполнение показателя по предоставлению муниципальных социально значимых услуг в электронном виде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3.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Соответствие деятельности ОУ требованиям законодательства в сфере образования.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отсутствие нарушений, выявленных надзорными органами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отсутствие обоснованных жалоб на деятельность учреждения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отсутствие замечаний по представленной информации на сайте учреждения (полнота и своевременность обновления)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своевременное </w:t>
            </w:r>
            <w:r w:rsidR="00BE4FC9" w:rsidRPr="00F15ED7">
              <w:rPr>
                <w:sz w:val="24"/>
                <w:szCs w:val="24"/>
              </w:rPr>
              <w:t>размещение меню на сайте ОУ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5.</w:t>
            </w:r>
          </w:p>
        </w:tc>
        <w:tc>
          <w:tcPr>
            <w:tcW w:w="2579" w:type="dxa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Добросовестное исполнение должностных обязанностей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 xml:space="preserve">отсутствие замечаний по выполнению требований, </w:t>
            </w:r>
            <w:r w:rsidRPr="00F15ED7">
              <w:rPr>
                <w:spacing w:val="-4"/>
                <w:sz w:val="24"/>
                <w:szCs w:val="24"/>
              </w:rPr>
              <w:t xml:space="preserve">установленных трудовым договором и должностной инструкцией 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15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15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 w:val="restart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Эффективное ведение финансовой-хозяйственной деятельности</w:t>
            </w: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соблюдение установленных сроков сдачи бухгалтерской, налоговой и финансовой отчетности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соблюдение сроков представления первичной документации необходимой для ведения бухгалтерского учета (образовательные учреждения)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выполнение плана по платным образовательным услугам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  <w:vMerge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E4FC9" w:rsidRPr="00F15ED7" w:rsidRDefault="00F15ED7" w:rsidP="00F15ED7">
            <w:pPr>
              <w:shd w:val="clear" w:color="auto" w:fill="FFFFFF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выполнение целевого показателя средней заработной платы по категориям работников (при наличии их установления)</w:t>
            </w:r>
          </w:p>
        </w:tc>
        <w:tc>
          <w:tcPr>
            <w:tcW w:w="2126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5ED7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E4FC9" w:rsidRPr="00F15ED7" w:rsidRDefault="00BE4FC9" w:rsidP="006D2C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5ED7" w:rsidRPr="00F15ED7" w:rsidTr="00F15ED7">
        <w:trPr>
          <w:cantSplit/>
          <w:trHeight w:val="20"/>
        </w:trPr>
        <w:tc>
          <w:tcPr>
            <w:tcW w:w="403" w:type="dxa"/>
          </w:tcPr>
          <w:p w:rsidR="00BE4FC9" w:rsidRPr="00F15ED7" w:rsidRDefault="00BE4FC9" w:rsidP="006D2C33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 w:rsidRPr="00F15ED7">
              <w:rPr>
                <w:spacing w:val="-2"/>
                <w:sz w:val="24"/>
                <w:szCs w:val="24"/>
              </w:rPr>
              <w:t>7.</w:t>
            </w:r>
          </w:p>
        </w:tc>
        <w:tc>
          <w:tcPr>
            <w:tcW w:w="8816" w:type="dxa"/>
            <w:gridSpan w:val="2"/>
            <w:shd w:val="clear" w:color="auto" w:fill="auto"/>
          </w:tcPr>
          <w:p w:rsidR="00BE4FC9" w:rsidRPr="00F15ED7" w:rsidRDefault="00BE4FC9" w:rsidP="00F15ED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15ED7">
              <w:rPr>
                <w:b/>
                <w:bCs/>
                <w:sz w:val="24"/>
                <w:szCs w:val="24"/>
              </w:rPr>
              <w:t>ИТОГО (максимальное количество баллов)</w:t>
            </w:r>
          </w:p>
        </w:tc>
        <w:tc>
          <w:tcPr>
            <w:tcW w:w="2126" w:type="dxa"/>
          </w:tcPr>
          <w:p w:rsidR="00BE4FC9" w:rsidRPr="00F15ED7" w:rsidRDefault="00BE4FC9" w:rsidP="00F15ED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15ED7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BE4FC9" w:rsidRPr="00F15ED7" w:rsidRDefault="00BE4FC9" w:rsidP="00F15ED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15ED7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84" w:type="dxa"/>
          </w:tcPr>
          <w:p w:rsidR="00BE4FC9" w:rsidRPr="00F15ED7" w:rsidRDefault="00BE4FC9" w:rsidP="00F15ED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15ED7">
              <w:rPr>
                <w:b/>
                <w:bCs/>
                <w:sz w:val="24"/>
                <w:szCs w:val="24"/>
              </w:rPr>
              <w:t>105</w:t>
            </w:r>
          </w:p>
        </w:tc>
      </w:tr>
    </w:tbl>
    <w:p w:rsidR="00BE4FC9" w:rsidRDefault="00BE4FC9" w:rsidP="00BE4FC9">
      <w:pPr>
        <w:jc w:val="right"/>
        <w:rPr>
          <w:sz w:val="28"/>
          <w:szCs w:val="28"/>
        </w:rPr>
      </w:pPr>
    </w:p>
    <w:sectPr w:rsidR="00BE4FC9" w:rsidSect="00945D21">
      <w:pgSz w:w="16838" w:h="11906" w:orient="landscape"/>
      <w:pgMar w:top="1304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A8" w:rsidRDefault="00BD69A8">
      <w:r>
        <w:separator/>
      </w:r>
    </w:p>
  </w:endnote>
  <w:endnote w:type="continuationSeparator" w:id="0">
    <w:p w:rsidR="00BD69A8" w:rsidRDefault="00B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A8" w:rsidRDefault="00BD69A8">
      <w:r>
        <w:separator/>
      </w:r>
    </w:p>
  </w:footnote>
  <w:footnote w:type="continuationSeparator" w:id="0">
    <w:p w:rsidR="00BD69A8" w:rsidRDefault="00BD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E1" w:rsidRDefault="00AF7B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298">
      <w:rPr>
        <w:noProof/>
      </w:rPr>
      <w:t>18</w:t>
    </w:r>
    <w:r>
      <w:fldChar w:fldCharType="end"/>
    </w:r>
  </w:p>
  <w:p w:rsidR="00AF7BE1" w:rsidRDefault="00AF7B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1677AA8"/>
    <w:multiLevelType w:val="hybridMultilevel"/>
    <w:tmpl w:val="BFC0C070"/>
    <w:lvl w:ilvl="0" w:tplc="598251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F51"/>
    <w:multiLevelType w:val="hybridMultilevel"/>
    <w:tmpl w:val="A2D8AF36"/>
    <w:lvl w:ilvl="0" w:tplc="B0DC63E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274"/>
    <w:multiLevelType w:val="hybridMultilevel"/>
    <w:tmpl w:val="631CB9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227A"/>
    <w:multiLevelType w:val="multilevel"/>
    <w:tmpl w:val="7924D30C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380" w:hanging="10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94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0E5B"/>
    <w:rsid w:val="00053106"/>
    <w:rsid w:val="000535A2"/>
    <w:rsid w:val="00053941"/>
    <w:rsid w:val="00053BEA"/>
    <w:rsid w:val="00053F85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900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86F75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2B59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6732"/>
    <w:rsid w:val="0024754C"/>
    <w:rsid w:val="002522A5"/>
    <w:rsid w:val="00252724"/>
    <w:rsid w:val="002536EE"/>
    <w:rsid w:val="002548F1"/>
    <w:rsid w:val="002565AA"/>
    <w:rsid w:val="00256DD0"/>
    <w:rsid w:val="00257688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D6E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3CA2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30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461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D74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A79AB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C33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B11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16B4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262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9CD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5D21"/>
    <w:rsid w:val="009470ED"/>
    <w:rsid w:val="009474C3"/>
    <w:rsid w:val="00947E11"/>
    <w:rsid w:val="00950D01"/>
    <w:rsid w:val="00950FB4"/>
    <w:rsid w:val="0095116E"/>
    <w:rsid w:val="0095207B"/>
    <w:rsid w:val="00952CF6"/>
    <w:rsid w:val="009537C1"/>
    <w:rsid w:val="00954340"/>
    <w:rsid w:val="00954796"/>
    <w:rsid w:val="00955040"/>
    <w:rsid w:val="00955F2D"/>
    <w:rsid w:val="0095649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0D5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5298"/>
    <w:rsid w:val="00AF6B0C"/>
    <w:rsid w:val="00AF7889"/>
    <w:rsid w:val="00AF7BE1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9A8"/>
    <w:rsid w:val="00BD750E"/>
    <w:rsid w:val="00BE0833"/>
    <w:rsid w:val="00BE0E9F"/>
    <w:rsid w:val="00BE1848"/>
    <w:rsid w:val="00BE342B"/>
    <w:rsid w:val="00BE4FC9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412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3FDE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6D0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5C4"/>
    <w:rsid w:val="00D56E8A"/>
    <w:rsid w:val="00D574A5"/>
    <w:rsid w:val="00D578A9"/>
    <w:rsid w:val="00D57A31"/>
    <w:rsid w:val="00D61005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0E5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2C3E"/>
    <w:rsid w:val="00E745E1"/>
    <w:rsid w:val="00E76E97"/>
    <w:rsid w:val="00E77162"/>
    <w:rsid w:val="00E801E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03E1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5ED7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6CE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9175635-F019-498D-8E31-050E656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BE4FC9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E4FC9"/>
    <w:rPr>
      <w:b/>
      <w:sz w:val="44"/>
    </w:rPr>
  </w:style>
  <w:style w:type="character" w:customStyle="1" w:styleId="30">
    <w:name w:val="Заголовок 3 Знак"/>
    <w:basedOn w:val="a0"/>
    <w:link w:val="3"/>
    <w:uiPriority w:val="99"/>
    <w:rsid w:val="00BE4FC9"/>
    <w:rPr>
      <w:color w:val="000000"/>
      <w:sz w:val="32"/>
    </w:rPr>
  </w:style>
  <w:style w:type="character" w:customStyle="1" w:styleId="40">
    <w:name w:val="Заголовок 4 Знак"/>
    <w:basedOn w:val="a0"/>
    <w:link w:val="4"/>
    <w:uiPriority w:val="99"/>
    <w:rsid w:val="00BE4FC9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BE4FC9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BE4FC9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qFormat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Основной текст Знак2,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E4FC9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E4FC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rsid w:val="00BE4FC9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4FC9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4FC9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BE4FC9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a6"/>
    <w:link w:val="af9"/>
    <w:uiPriority w:val="99"/>
    <w:rsid w:val="00BE4FC9"/>
    <w:rPr>
      <w:sz w:val="24"/>
      <w:szCs w:val="24"/>
      <w:lang w:val="x-none" w:eastAsia="x-none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rsid w:val="00BE4FC9"/>
    <w:rPr>
      <w:rFonts w:ascii="Bookman Old Style" w:hAnsi="Bookman Old Style"/>
      <w:sz w:val="24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E4FC9"/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styleId="aff">
    <w:name w:val="FollowedHyperlink"/>
    <w:basedOn w:val="a0"/>
    <w:uiPriority w:val="99"/>
    <w:unhideWhenUsed/>
    <w:rsid w:val="00BE4FC9"/>
    <w:rPr>
      <w:color w:val="800080"/>
      <w:u w:val="single"/>
    </w:rPr>
  </w:style>
  <w:style w:type="paragraph" w:customStyle="1" w:styleId="12">
    <w:name w:val="Заголовок1"/>
    <w:basedOn w:val="a"/>
    <w:next w:val="a6"/>
    <w:uiPriority w:val="99"/>
    <w:rsid w:val="00BE4FC9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35">
    <w:name w:val="Название3"/>
    <w:basedOn w:val="a"/>
    <w:uiPriority w:val="99"/>
    <w:rsid w:val="00BE4FC9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BE4FC9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13">
    <w:name w:val="Название1"/>
    <w:basedOn w:val="a"/>
    <w:uiPriority w:val="99"/>
    <w:rsid w:val="00BE4FC9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BE4FC9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aff0">
    <w:name w:val="Содержимое врезки"/>
    <w:basedOn w:val="a6"/>
    <w:uiPriority w:val="99"/>
    <w:rsid w:val="00BE4FC9"/>
    <w:pPr>
      <w:widowControl w:val="0"/>
      <w:suppressAutoHyphens/>
      <w:autoSpaceDE w:val="0"/>
      <w:spacing w:after="120"/>
      <w:jc w:val="left"/>
    </w:pPr>
    <w:rPr>
      <w:color w:val="auto"/>
      <w:sz w:val="20"/>
      <w:lang w:val="ru-RU" w:eastAsia="ar-SA"/>
    </w:rPr>
  </w:style>
  <w:style w:type="paragraph" w:customStyle="1" w:styleId="aff1">
    <w:name w:val="Заголовок таблицы"/>
    <w:basedOn w:val="afb"/>
    <w:uiPriority w:val="99"/>
    <w:rsid w:val="00BE4FC9"/>
    <w:pPr>
      <w:widowControl w:val="0"/>
      <w:autoSpaceDE w:val="0"/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BE4FC9"/>
    <w:pPr>
      <w:spacing w:before="100" w:after="100"/>
    </w:pPr>
    <w:rPr>
      <w:sz w:val="24"/>
      <w:szCs w:val="24"/>
      <w:lang w:eastAsia="ar-SA"/>
    </w:rPr>
  </w:style>
  <w:style w:type="paragraph" w:customStyle="1" w:styleId="p13">
    <w:name w:val="p13"/>
    <w:basedOn w:val="a"/>
    <w:uiPriority w:val="99"/>
    <w:rsid w:val="00BE4FC9"/>
    <w:pPr>
      <w:spacing w:before="100" w:after="100"/>
    </w:pPr>
    <w:rPr>
      <w:sz w:val="24"/>
      <w:szCs w:val="24"/>
      <w:lang w:eastAsia="ar-SA"/>
    </w:rPr>
  </w:style>
  <w:style w:type="paragraph" w:customStyle="1" w:styleId="p5">
    <w:name w:val="p5"/>
    <w:basedOn w:val="a"/>
    <w:uiPriority w:val="99"/>
    <w:rsid w:val="00BE4FC9"/>
    <w:pPr>
      <w:spacing w:before="100" w:after="100"/>
    </w:pPr>
    <w:rPr>
      <w:sz w:val="24"/>
      <w:szCs w:val="24"/>
      <w:lang w:eastAsia="ar-SA"/>
    </w:rPr>
  </w:style>
  <w:style w:type="paragraph" w:customStyle="1" w:styleId="26">
    <w:name w:val="Название2"/>
    <w:basedOn w:val="a"/>
    <w:uiPriority w:val="99"/>
    <w:rsid w:val="00BE4FC9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uiPriority w:val="99"/>
    <w:rsid w:val="00BE4FC9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character" w:customStyle="1" w:styleId="WW8Num1z0">
    <w:name w:val="WW8Num1z0"/>
    <w:uiPriority w:val="99"/>
    <w:rsid w:val="00BE4FC9"/>
    <w:rPr>
      <w:rFonts w:ascii="Times New Roman" w:hAnsi="Times New Roman" w:cs="Times New Roman" w:hint="default"/>
    </w:rPr>
  </w:style>
  <w:style w:type="character" w:customStyle="1" w:styleId="WW8Num2z0">
    <w:name w:val="WW8Num2z0"/>
    <w:uiPriority w:val="99"/>
    <w:rsid w:val="00BE4FC9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BE4FC9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BE4FC9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BE4FC9"/>
    <w:rPr>
      <w:rFonts w:ascii="Times New Roman" w:hAnsi="Times New Roman" w:cs="Times New Roman" w:hint="default"/>
    </w:rPr>
  </w:style>
  <w:style w:type="character" w:customStyle="1" w:styleId="WW8Num7z0">
    <w:name w:val="WW8Num7z0"/>
    <w:uiPriority w:val="99"/>
    <w:rsid w:val="00BE4FC9"/>
    <w:rPr>
      <w:b w:val="0"/>
      <w:bCs w:val="0"/>
    </w:rPr>
  </w:style>
  <w:style w:type="character" w:customStyle="1" w:styleId="37">
    <w:name w:val="Основной шрифт абзаца3"/>
    <w:uiPriority w:val="99"/>
    <w:rsid w:val="00BE4FC9"/>
  </w:style>
  <w:style w:type="character" w:customStyle="1" w:styleId="15">
    <w:name w:val="Основной шрифт абзаца1"/>
    <w:uiPriority w:val="99"/>
    <w:rsid w:val="00BE4FC9"/>
  </w:style>
  <w:style w:type="character" w:customStyle="1" w:styleId="28">
    <w:name w:val="Основной шрифт абзаца2"/>
    <w:uiPriority w:val="99"/>
    <w:rsid w:val="00BE4FC9"/>
  </w:style>
  <w:style w:type="paragraph" w:styleId="29">
    <w:name w:val="List Continue 2"/>
    <w:basedOn w:val="a"/>
    <w:rsid w:val="00BE4FC9"/>
    <w:pPr>
      <w:spacing w:after="120"/>
      <w:ind w:left="566"/>
    </w:pPr>
    <w:rPr>
      <w:sz w:val="24"/>
      <w:szCs w:val="24"/>
    </w:rPr>
  </w:style>
  <w:style w:type="paragraph" w:styleId="aff2">
    <w:name w:val="List Bullet"/>
    <w:basedOn w:val="a"/>
    <w:autoRedefine/>
    <w:rsid w:val="00BE4FC9"/>
    <w:pPr>
      <w:jc w:val="both"/>
    </w:pPr>
    <w:rPr>
      <w:sz w:val="28"/>
      <w:szCs w:val="24"/>
    </w:rPr>
  </w:style>
  <w:style w:type="paragraph" w:customStyle="1" w:styleId="211">
    <w:name w:val="Основной текст 21"/>
    <w:basedOn w:val="a"/>
    <w:rsid w:val="00BE4FC9"/>
    <w:pPr>
      <w:suppressAutoHyphens/>
    </w:pPr>
    <w:rPr>
      <w:i/>
      <w:iCs/>
      <w:sz w:val="28"/>
      <w:szCs w:val="24"/>
      <w:lang w:eastAsia="ar-SA"/>
    </w:rPr>
  </w:style>
  <w:style w:type="paragraph" w:customStyle="1" w:styleId="listparagraph">
    <w:name w:val="listparagraph"/>
    <w:basedOn w:val="a"/>
    <w:rsid w:val="00BE4FC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WW8Num4z2">
    <w:name w:val="WW8Num4z2"/>
    <w:rsid w:val="00BE4FC9"/>
    <w:rPr>
      <w:sz w:val="28"/>
      <w:szCs w:val="28"/>
    </w:rPr>
  </w:style>
  <w:style w:type="character" w:customStyle="1" w:styleId="51">
    <w:name w:val="Основной шрифт абзаца5"/>
    <w:rsid w:val="00BE4FC9"/>
  </w:style>
  <w:style w:type="character" w:customStyle="1" w:styleId="41">
    <w:name w:val="Основной шрифт абзаца4"/>
    <w:rsid w:val="00BE4FC9"/>
  </w:style>
  <w:style w:type="character" w:customStyle="1" w:styleId="aff3">
    <w:name w:val="Символ нумерации"/>
    <w:rsid w:val="00BE4FC9"/>
  </w:style>
  <w:style w:type="paragraph" w:customStyle="1" w:styleId="52">
    <w:name w:val="Название5"/>
    <w:basedOn w:val="a"/>
    <w:rsid w:val="00BE4FC9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BE4FC9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42">
    <w:name w:val="Название4"/>
    <w:basedOn w:val="a"/>
    <w:rsid w:val="00BE4FC9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E4FC9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TableParagraph">
    <w:name w:val="Table Paragraph"/>
    <w:basedOn w:val="a"/>
    <w:uiPriority w:val="1"/>
    <w:qFormat/>
    <w:rsid w:val="00BE4FC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Standard">
    <w:name w:val="Standard"/>
    <w:rsid w:val="00BE4FC9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ar-SA"/>
    </w:rPr>
  </w:style>
  <w:style w:type="character" w:customStyle="1" w:styleId="aff4">
    <w:name w:val="Основной текст_"/>
    <w:link w:val="2a"/>
    <w:locked/>
    <w:rsid w:val="00BE4FC9"/>
    <w:rPr>
      <w:rFonts w:ascii="Courier New" w:hAnsi="Courier New"/>
      <w:sz w:val="15"/>
      <w:szCs w:val="15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BE4FC9"/>
    <w:pPr>
      <w:shd w:val="clear" w:color="auto" w:fill="FFFFFF"/>
      <w:spacing w:line="240" w:lineRule="atLeast"/>
      <w:ind w:hanging="280"/>
    </w:pPr>
    <w:rPr>
      <w:rFonts w:ascii="Courier New" w:hAnsi="Courier New"/>
      <w:sz w:val="15"/>
      <w:szCs w:val="15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BE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9D60-61F2-4C21-A8C1-15F9224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7806</Words>
  <Characters>57504</Characters>
  <Application>Microsoft Office Word</Application>
  <DocSecurity>0</DocSecurity>
  <Lines>479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65180</CharactersWithSpaces>
  <SharedDoc>false</SharedDoc>
  <HLinks>
    <vt:vector size="6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2024-02-07T08:26:00Z</cp:lastPrinted>
  <dcterms:created xsi:type="dcterms:W3CDTF">2024-02-07T09:28:00Z</dcterms:created>
  <dcterms:modified xsi:type="dcterms:W3CDTF">2024-02-07T09:28:00Z</dcterms:modified>
</cp:coreProperties>
</file>