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92418395" r:id="rId9"/>
        </w:pi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0757B5" w:rsidRPr="000757B5" w:rsidRDefault="000757B5" w:rsidP="000757B5">
      <w:pPr>
        <w:jc w:val="center"/>
        <w:rPr>
          <w:b/>
          <w:sz w:val="24"/>
          <w:szCs w:val="24"/>
        </w:rPr>
      </w:pPr>
      <w:r w:rsidRPr="000757B5">
        <w:rPr>
          <w:b/>
          <w:sz w:val="24"/>
          <w:szCs w:val="24"/>
        </w:rPr>
        <w:t>АДМИНИСТРАЦИЯ ВАЛДАЙСКОГО МУНИЦИПАЛЬНОГО 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0757B5" w:rsidRPr="000757B5" w:rsidRDefault="000757B5" w:rsidP="000757B5">
      <w:pPr>
        <w:jc w:val="center"/>
        <w:rPr>
          <w:sz w:val="32"/>
          <w:szCs w:val="32"/>
        </w:rPr>
      </w:pPr>
      <w:r w:rsidRPr="000757B5">
        <w:rPr>
          <w:sz w:val="32"/>
          <w:szCs w:val="32"/>
        </w:rP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B55F5B" w:rsidP="00C4619C">
      <w:pPr>
        <w:jc w:val="center"/>
        <w:rPr>
          <w:sz w:val="28"/>
        </w:rPr>
      </w:pPr>
      <w:r>
        <w:rPr>
          <w:sz w:val="28"/>
        </w:rPr>
        <w:t>01.11</w:t>
      </w:r>
      <w:r w:rsidR="004C7E49" w:rsidRPr="00E0190C">
        <w:rPr>
          <w:sz w:val="28"/>
        </w:rPr>
        <w:t>.2024</w:t>
      </w:r>
      <w:r w:rsidR="00830A00" w:rsidRPr="00E0190C">
        <w:rPr>
          <w:sz w:val="28"/>
        </w:rPr>
        <w:t xml:space="preserve"> № </w:t>
      </w:r>
      <w:r w:rsidR="009C722D" w:rsidRPr="00E0190C">
        <w:rPr>
          <w:sz w:val="28"/>
        </w:rPr>
        <w:t>28</w:t>
      </w:r>
      <w:r w:rsidR="008912D8">
        <w:rPr>
          <w:sz w:val="28"/>
        </w:rPr>
        <w:t>71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093789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  <w:lang w:val="ru-RU"/>
        </w:rPr>
      </w:pPr>
    </w:p>
    <w:p w:rsidR="008912D8" w:rsidRPr="00D73AA6" w:rsidRDefault="008912D8" w:rsidP="008912D8">
      <w:pPr>
        <w:spacing w:line="240" w:lineRule="exact"/>
        <w:jc w:val="center"/>
        <w:rPr>
          <w:b/>
          <w:bCs/>
          <w:sz w:val="28"/>
          <w:szCs w:val="28"/>
        </w:rPr>
      </w:pPr>
      <w:r w:rsidRPr="00D73AA6">
        <w:rPr>
          <w:b/>
          <w:bCs/>
          <w:sz w:val="28"/>
          <w:szCs w:val="28"/>
        </w:rPr>
        <w:t>Об одобрении прогноза социально-экономического</w:t>
      </w:r>
    </w:p>
    <w:p w:rsidR="008912D8" w:rsidRPr="00D73AA6" w:rsidRDefault="008912D8" w:rsidP="008912D8">
      <w:pPr>
        <w:spacing w:line="240" w:lineRule="exact"/>
        <w:jc w:val="center"/>
        <w:rPr>
          <w:b/>
          <w:bCs/>
          <w:sz w:val="28"/>
          <w:szCs w:val="28"/>
        </w:rPr>
      </w:pPr>
      <w:r w:rsidRPr="00D73AA6">
        <w:rPr>
          <w:b/>
          <w:bCs/>
          <w:sz w:val="28"/>
          <w:szCs w:val="28"/>
        </w:rPr>
        <w:t>развития Валдайского муниципального района</w:t>
      </w:r>
    </w:p>
    <w:p w:rsidR="008912D8" w:rsidRPr="00D73AA6" w:rsidRDefault="008912D8" w:rsidP="008912D8">
      <w:pPr>
        <w:spacing w:line="240" w:lineRule="exact"/>
        <w:jc w:val="center"/>
        <w:rPr>
          <w:sz w:val="28"/>
          <w:szCs w:val="28"/>
        </w:rPr>
      </w:pPr>
      <w:r w:rsidRPr="00D73AA6">
        <w:rPr>
          <w:b/>
          <w:bCs/>
          <w:sz w:val="28"/>
          <w:szCs w:val="28"/>
        </w:rPr>
        <w:t>на 20</w:t>
      </w:r>
      <w:r w:rsidRPr="00840C64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5</w:t>
      </w:r>
      <w:r w:rsidRPr="00D73AA6">
        <w:rPr>
          <w:b/>
          <w:bCs/>
          <w:sz w:val="28"/>
          <w:szCs w:val="28"/>
        </w:rPr>
        <w:t xml:space="preserve"> год и </w:t>
      </w:r>
      <w:r>
        <w:rPr>
          <w:b/>
          <w:bCs/>
          <w:sz w:val="28"/>
          <w:szCs w:val="28"/>
        </w:rPr>
        <w:t xml:space="preserve">среднесрочный </w:t>
      </w:r>
      <w:r w:rsidRPr="00D73AA6">
        <w:rPr>
          <w:b/>
          <w:bCs/>
          <w:sz w:val="28"/>
          <w:szCs w:val="28"/>
        </w:rPr>
        <w:t xml:space="preserve">период </w:t>
      </w:r>
      <w:r>
        <w:rPr>
          <w:b/>
          <w:bCs/>
          <w:sz w:val="28"/>
          <w:szCs w:val="28"/>
        </w:rPr>
        <w:t>до</w:t>
      </w:r>
      <w:r w:rsidRPr="00D73AA6">
        <w:rPr>
          <w:b/>
          <w:bCs/>
          <w:sz w:val="28"/>
          <w:szCs w:val="28"/>
        </w:rPr>
        <w:t xml:space="preserve"> 20</w:t>
      </w:r>
      <w:r>
        <w:rPr>
          <w:b/>
          <w:bCs/>
          <w:sz w:val="28"/>
          <w:szCs w:val="28"/>
        </w:rPr>
        <w:t>27</w:t>
      </w:r>
      <w:r w:rsidRPr="00D73AA6">
        <w:rPr>
          <w:b/>
          <w:bCs/>
          <w:sz w:val="28"/>
          <w:szCs w:val="28"/>
        </w:rPr>
        <w:t xml:space="preserve"> год</w:t>
      </w:r>
      <w:r>
        <w:rPr>
          <w:b/>
          <w:bCs/>
          <w:sz w:val="28"/>
          <w:szCs w:val="28"/>
        </w:rPr>
        <w:t>а</w:t>
      </w:r>
    </w:p>
    <w:p w:rsidR="008912D8" w:rsidRDefault="008912D8" w:rsidP="008912D8">
      <w:pPr>
        <w:ind w:firstLine="709"/>
        <w:jc w:val="both"/>
        <w:rPr>
          <w:sz w:val="28"/>
          <w:szCs w:val="28"/>
        </w:rPr>
      </w:pPr>
    </w:p>
    <w:p w:rsidR="008912D8" w:rsidRPr="00D73AA6" w:rsidRDefault="008912D8" w:rsidP="008912D8">
      <w:pPr>
        <w:ind w:firstLine="709"/>
        <w:jc w:val="both"/>
        <w:rPr>
          <w:sz w:val="28"/>
          <w:szCs w:val="28"/>
        </w:rPr>
      </w:pPr>
    </w:p>
    <w:p w:rsidR="008912D8" w:rsidRDefault="008912D8" w:rsidP="008912D8">
      <w:pPr>
        <w:ind w:firstLine="709"/>
        <w:jc w:val="both"/>
        <w:rPr>
          <w:b/>
          <w:sz w:val="28"/>
          <w:szCs w:val="28"/>
        </w:rPr>
      </w:pPr>
      <w:r w:rsidRPr="00D73AA6">
        <w:rPr>
          <w:sz w:val="28"/>
          <w:szCs w:val="28"/>
        </w:rPr>
        <w:t xml:space="preserve">В соответствии со статьёй 173 Бюджетного кодекса Российской Федерации Администрация Валдайского муниципального района </w:t>
      </w:r>
      <w:r w:rsidRPr="00D73AA6">
        <w:rPr>
          <w:b/>
          <w:sz w:val="28"/>
          <w:szCs w:val="28"/>
        </w:rPr>
        <w:t>ПОСТАНОВЛЯЕТ:</w:t>
      </w:r>
    </w:p>
    <w:p w:rsidR="008912D8" w:rsidRDefault="008912D8" w:rsidP="008912D8">
      <w:pPr>
        <w:ind w:firstLine="709"/>
        <w:jc w:val="both"/>
        <w:rPr>
          <w:sz w:val="28"/>
          <w:szCs w:val="28"/>
        </w:rPr>
      </w:pPr>
      <w:r w:rsidRPr="00D73AA6">
        <w:rPr>
          <w:sz w:val="28"/>
          <w:szCs w:val="28"/>
        </w:rPr>
        <w:t>1. Одобрить прилагаемый прогноз социально-экономического развития Валдайского муниципального района на 20</w:t>
      </w:r>
      <w:r>
        <w:rPr>
          <w:sz w:val="28"/>
          <w:szCs w:val="28"/>
        </w:rPr>
        <w:t>25</w:t>
      </w:r>
      <w:r w:rsidRPr="00D73AA6">
        <w:rPr>
          <w:sz w:val="28"/>
          <w:szCs w:val="28"/>
        </w:rPr>
        <w:t xml:space="preserve"> год и </w:t>
      </w:r>
      <w:r>
        <w:rPr>
          <w:sz w:val="28"/>
          <w:szCs w:val="28"/>
        </w:rPr>
        <w:t xml:space="preserve">среднесрочный </w:t>
      </w:r>
      <w:r w:rsidRPr="00D73AA6">
        <w:rPr>
          <w:sz w:val="28"/>
          <w:szCs w:val="28"/>
        </w:rPr>
        <w:t xml:space="preserve">период </w:t>
      </w:r>
      <w:r>
        <w:rPr>
          <w:sz w:val="28"/>
          <w:szCs w:val="28"/>
        </w:rPr>
        <w:br/>
        <w:t xml:space="preserve">до </w:t>
      </w:r>
      <w:r w:rsidRPr="00D73AA6">
        <w:rPr>
          <w:sz w:val="28"/>
          <w:szCs w:val="28"/>
        </w:rPr>
        <w:t>20</w:t>
      </w:r>
      <w:r>
        <w:rPr>
          <w:sz w:val="28"/>
          <w:szCs w:val="28"/>
        </w:rPr>
        <w:t>27 года.</w:t>
      </w:r>
    </w:p>
    <w:p w:rsidR="008912D8" w:rsidRDefault="008912D8" w:rsidP="008912D8">
      <w:pPr>
        <w:ind w:firstLine="709"/>
        <w:jc w:val="both"/>
        <w:rPr>
          <w:sz w:val="28"/>
          <w:szCs w:val="28"/>
        </w:rPr>
      </w:pPr>
      <w:r w:rsidRPr="00D73AA6">
        <w:rPr>
          <w:sz w:val="28"/>
          <w:szCs w:val="28"/>
        </w:rPr>
        <w:t>2. Постановление вступает</w:t>
      </w:r>
      <w:r>
        <w:rPr>
          <w:sz w:val="28"/>
          <w:szCs w:val="28"/>
        </w:rPr>
        <w:t xml:space="preserve"> в силу со дня его подписания.</w:t>
      </w:r>
    </w:p>
    <w:p w:rsidR="008912D8" w:rsidRPr="00D73AA6" w:rsidRDefault="008912D8" w:rsidP="008912D8">
      <w:pPr>
        <w:ind w:firstLine="709"/>
        <w:jc w:val="both"/>
        <w:rPr>
          <w:b/>
          <w:sz w:val="28"/>
          <w:szCs w:val="28"/>
        </w:rPr>
      </w:pPr>
      <w:r w:rsidRPr="00D73AA6">
        <w:rPr>
          <w:sz w:val="28"/>
          <w:szCs w:val="28"/>
        </w:rPr>
        <w:t xml:space="preserve">3. </w:t>
      </w:r>
      <w:r>
        <w:rPr>
          <w:sz w:val="28"/>
          <w:szCs w:val="28"/>
        </w:rPr>
        <w:t>Опубликовать постановление в бюллетене «Валдайский Вестник» и р</w:t>
      </w:r>
      <w:r w:rsidRPr="00D73AA6">
        <w:rPr>
          <w:sz w:val="28"/>
          <w:szCs w:val="28"/>
        </w:rPr>
        <w:t>азместить на официальном сайте Администрации Валдайского муниципального района в сети «Интернет».</w:t>
      </w:r>
    </w:p>
    <w:p w:rsidR="00122751" w:rsidRPr="0024754C" w:rsidRDefault="00122751" w:rsidP="0024754C">
      <w:pPr>
        <w:ind w:firstLine="709"/>
        <w:jc w:val="both"/>
        <w:rPr>
          <w:sz w:val="28"/>
          <w:szCs w:val="28"/>
        </w:rPr>
      </w:pP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Default="004718DB" w:rsidP="00E641E6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p w:rsidR="008912D8" w:rsidRDefault="008912D8" w:rsidP="008912D8">
      <w:pPr>
        <w:jc w:val="right"/>
        <w:rPr>
          <w:sz w:val="28"/>
          <w:szCs w:val="28"/>
        </w:rPr>
      </w:pPr>
    </w:p>
    <w:p w:rsidR="008912D8" w:rsidRDefault="008912D8" w:rsidP="008912D8">
      <w:pPr>
        <w:jc w:val="right"/>
        <w:rPr>
          <w:sz w:val="28"/>
          <w:szCs w:val="28"/>
        </w:rPr>
      </w:pPr>
    </w:p>
    <w:p w:rsidR="008912D8" w:rsidRDefault="008912D8" w:rsidP="008912D8">
      <w:pPr>
        <w:jc w:val="right"/>
        <w:rPr>
          <w:sz w:val="28"/>
          <w:szCs w:val="28"/>
        </w:rPr>
      </w:pPr>
    </w:p>
    <w:p w:rsidR="008912D8" w:rsidRDefault="008912D8" w:rsidP="008912D8">
      <w:pPr>
        <w:jc w:val="right"/>
        <w:rPr>
          <w:sz w:val="28"/>
          <w:szCs w:val="28"/>
        </w:rPr>
      </w:pPr>
    </w:p>
    <w:p w:rsidR="008912D8" w:rsidRDefault="008912D8" w:rsidP="008912D8">
      <w:pPr>
        <w:jc w:val="right"/>
        <w:rPr>
          <w:sz w:val="28"/>
          <w:szCs w:val="28"/>
        </w:rPr>
      </w:pPr>
    </w:p>
    <w:p w:rsidR="008912D8" w:rsidRDefault="008912D8" w:rsidP="008912D8">
      <w:pPr>
        <w:jc w:val="right"/>
        <w:rPr>
          <w:sz w:val="28"/>
          <w:szCs w:val="28"/>
        </w:rPr>
      </w:pPr>
    </w:p>
    <w:p w:rsidR="008912D8" w:rsidRDefault="008912D8" w:rsidP="008912D8">
      <w:pPr>
        <w:jc w:val="right"/>
        <w:rPr>
          <w:sz w:val="28"/>
          <w:szCs w:val="28"/>
        </w:rPr>
      </w:pPr>
    </w:p>
    <w:p w:rsidR="008912D8" w:rsidRDefault="008912D8" w:rsidP="008912D8">
      <w:pPr>
        <w:jc w:val="right"/>
        <w:rPr>
          <w:sz w:val="28"/>
          <w:szCs w:val="28"/>
        </w:rPr>
      </w:pPr>
    </w:p>
    <w:p w:rsidR="008912D8" w:rsidRDefault="008912D8" w:rsidP="008912D8">
      <w:pPr>
        <w:jc w:val="right"/>
        <w:rPr>
          <w:sz w:val="28"/>
          <w:szCs w:val="28"/>
        </w:rPr>
      </w:pPr>
    </w:p>
    <w:p w:rsidR="008912D8" w:rsidRDefault="008912D8" w:rsidP="008912D8">
      <w:pPr>
        <w:jc w:val="right"/>
        <w:rPr>
          <w:sz w:val="28"/>
          <w:szCs w:val="28"/>
        </w:rPr>
      </w:pPr>
    </w:p>
    <w:p w:rsidR="008912D8" w:rsidRDefault="008912D8" w:rsidP="008912D8">
      <w:pPr>
        <w:jc w:val="right"/>
        <w:rPr>
          <w:sz w:val="28"/>
          <w:szCs w:val="28"/>
        </w:rPr>
      </w:pPr>
    </w:p>
    <w:p w:rsidR="008912D8" w:rsidRDefault="008912D8" w:rsidP="008912D8">
      <w:pPr>
        <w:jc w:val="right"/>
        <w:rPr>
          <w:sz w:val="28"/>
          <w:szCs w:val="28"/>
        </w:rPr>
      </w:pPr>
    </w:p>
    <w:p w:rsidR="008912D8" w:rsidRDefault="008912D8" w:rsidP="008912D8">
      <w:pPr>
        <w:jc w:val="right"/>
        <w:rPr>
          <w:sz w:val="28"/>
          <w:szCs w:val="28"/>
        </w:rPr>
      </w:pPr>
    </w:p>
    <w:p w:rsidR="008912D8" w:rsidRDefault="008912D8" w:rsidP="008912D8">
      <w:pPr>
        <w:jc w:val="right"/>
        <w:rPr>
          <w:sz w:val="28"/>
          <w:szCs w:val="28"/>
        </w:rPr>
      </w:pPr>
    </w:p>
    <w:p w:rsidR="008912D8" w:rsidRDefault="008912D8" w:rsidP="008912D8">
      <w:pPr>
        <w:jc w:val="right"/>
        <w:rPr>
          <w:sz w:val="28"/>
          <w:szCs w:val="28"/>
        </w:rPr>
        <w:sectPr w:rsidR="008912D8" w:rsidSect="00E7755E">
          <w:headerReference w:type="default" r:id="rId10"/>
          <w:pgSz w:w="11906" w:h="16838"/>
          <w:pgMar w:top="1134" w:right="567" w:bottom="1134" w:left="1985" w:header="720" w:footer="442" w:gutter="0"/>
          <w:cols w:space="720"/>
          <w:titlePg/>
          <w:docGrid w:linePitch="272"/>
        </w:sectPr>
      </w:pPr>
    </w:p>
    <w:p w:rsidR="008912D8" w:rsidRPr="009436FB" w:rsidRDefault="008912D8" w:rsidP="008912D8">
      <w:pPr>
        <w:tabs>
          <w:tab w:val="left" w:pos="15735"/>
        </w:tabs>
        <w:spacing w:line="240" w:lineRule="exact"/>
        <w:ind w:left="10773"/>
        <w:jc w:val="center"/>
        <w:rPr>
          <w:sz w:val="24"/>
          <w:szCs w:val="24"/>
        </w:rPr>
      </w:pPr>
      <w:r w:rsidRPr="009436FB">
        <w:rPr>
          <w:sz w:val="24"/>
          <w:szCs w:val="24"/>
        </w:rPr>
        <w:lastRenderedPageBreak/>
        <w:t>ОДОБРЕН</w:t>
      </w:r>
    </w:p>
    <w:p w:rsidR="008912D8" w:rsidRPr="009436FB" w:rsidRDefault="008912D8" w:rsidP="008912D8">
      <w:pPr>
        <w:spacing w:line="240" w:lineRule="exact"/>
        <w:ind w:left="10773"/>
        <w:jc w:val="center"/>
        <w:rPr>
          <w:sz w:val="24"/>
          <w:szCs w:val="24"/>
        </w:rPr>
      </w:pPr>
      <w:r w:rsidRPr="009436FB">
        <w:rPr>
          <w:sz w:val="24"/>
          <w:szCs w:val="24"/>
        </w:rPr>
        <w:t>постановлением Администрации</w:t>
      </w:r>
    </w:p>
    <w:p w:rsidR="008912D8" w:rsidRPr="009436FB" w:rsidRDefault="008912D8" w:rsidP="008912D8">
      <w:pPr>
        <w:spacing w:line="240" w:lineRule="exact"/>
        <w:ind w:left="10773"/>
        <w:jc w:val="center"/>
        <w:rPr>
          <w:sz w:val="24"/>
          <w:szCs w:val="24"/>
        </w:rPr>
      </w:pPr>
      <w:r w:rsidRPr="009436FB">
        <w:rPr>
          <w:sz w:val="24"/>
          <w:szCs w:val="24"/>
        </w:rPr>
        <w:t>муниципального района</w:t>
      </w:r>
    </w:p>
    <w:p w:rsidR="008912D8" w:rsidRDefault="008912D8" w:rsidP="008912D8">
      <w:pPr>
        <w:spacing w:line="240" w:lineRule="exact"/>
        <w:ind w:left="10773"/>
        <w:jc w:val="center"/>
        <w:rPr>
          <w:sz w:val="24"/>
          <w:szCs w:val="24"/>
        </w:rPr>
      </w:pPr>
      <w:r w:rsidRPr="009436FB">
        <w:rPr>
          <w:sz w:val="24"/>
          <w:szCs w:val="24"/>
        </w:rPr>
        <w:t xml:space="preserve">от </w:t>
      </w:r>
      <w:r>
        <w:rPr>
          <w:sz w:val="24"/>
          <w:szCs w:val="24"/>
        </w:rPr>
        <w:t>01.11.2024</w:t>
      </w:r>
      <w:r w:rsidRPr="009436FB">
        <w:rPr>
          <w:sz w:val="24"/>
          <w:szCs w:val="24"/>
        </w:rPr>
        <w:t xml:space="preserve"> № </w:t>
      </w:r>
      <w:r>
        <w:rPr>
          <w:sz w:val="24"/>
          <w:szCs w:val="24"/>
        </w:rPr>
        <w:t>2871</w:t>
      </w:r>
    </w:p>
    <w:p w:rsidR="008912D8" w:rsidRPr="001E48AB" w:rsidRDefault="008912D8" w:rsidP="008912D8">
      <w:pPr>
        <w:jc w:val="both"/>
      </w:pPr>
    </w:p>
    <w:p w:rsidR="008912D8" w:rsidRDefault="008912D8" w:rsidP="008912D8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2D707E">
        <w:rPr>
          <w:b/>
          <w:sz w:val="28"/>
          <w:szCs w:val="28"/>
        </w:rPr>
        <w:t>рогноз социально-экономического развития Валдайского муниципального района</w:t>
      </w:r>
    </w:p>
    <w:p w:rsidR="008912D8" w:rsidRPr="00D73AA6" w:rsidRDefault="008912D8" w:rsidP="008912D8">
      <w:pPr>
        <w:spacing w:line="240" w:lineRule="exact"/>
        <w:jc w:val="center"/>
        <w:rPr>
          <w:sz w:val="28"/>
          <w:szCs w:val="28"/>
        </w:rPr>
      </w:pPr>
      <w:r>
        <w:rPr>
          <w:b/>
          <w:sz w:val="28"/>
          <w:szCs w:val="28"/>
        </w:rPr>
        <w:t>на 2025</w:t>
      </w:r>
      <w:r w:rsidRPr="002D707E">
        <w:rPr>
          <w:b/>
          <w:sz w:val="28"/>
          <w:szCs w:val="28"/>
        </w:rPr>
        <w:t xml:space="preserve"> </w:t>
      </w:r>
      <w:r w:rsidRPr="00D73AA6">
        <w:rPr>
          <w:b/>
          <w:bCs/>
          <w:sz w:val="28"/>
          <w:szCs w:val="28"/>
        </w:rPr>
        <w:t xml:space="preserve">год и </w:t>
      </w:r>
      <w:r>
        <w:rPr>
          <w:b/>
          <w:bCs/>
          <w:sz w:val="28"/>
          <w:szCs w:val="28"/>
        </w:rPr>
        <w:t xml:space="preserve">среднесрочный </w:t>
      </w:r>
      <w:r w:rsidRPr="00D73AA6">
        <w:rPr>
          <w:b/>
          <w:bCs/>
          <w:sz w:val="28"/>
          <w:szCs w:val="28"/>
        </w:rPr>
        <w:t xml:space="preserve">период </w:t>
      </w:r>
      <w:r>
        <w:rPr>
          <w:b/>
          <w:bCs/>
          <w:sz w:val="28"/>
          <w:szCs w:val="28"/>
        </w:rPr>
        <w:t>до</w:t>
      </w:r>
      <w:r w:rsidRPr="00D73AA6">
        <w:rPr>
          <w:b/>
          <w:bCs/>
          <w:sz w:val="28"/>
          <w:szCs w:val="28"/>
        </w:rPr>
        <w:t xml:space="preserve"> 20</w:t>
      </w:r>
      <w:r>
        <w:rPr>
          <w:b/>
          <w:bCs/>
          <w:sz w:val="28"/>
          <w:szCs w:val="28"/>
        </w:rPr>
        <w:t>27</w:t>
      </w:r>
      <w:r w:rsidRPr="00D73AA6">
        <w:rPr>
          <w:b/>
          <w:bCs/>
          <w:sz w:val="28"/>
          <w:szCs w:val="28"/>
        </w:rPr>
        <w:t xml:space="preserve"> год</w:t>
      </w:r>
      <w:r>
        <w:rPr>
          <w:b/>
          <w:bCs/>
          <w:sz w:val="28"/>
          <w:szCs w:val="28"/>
        </w:rPr>
        <w:t>а</w:t>
      </w:r>
    </w:p>
    <w:p w:rsidR="008912D8" w:rsidRDefault="008912D8" w:rsidP="008912D8">
      <w:pPr>
        <w:spacing w:line="240" w:lineRule="exact"/>
        <w:jc w:val="center"/>
      </w:pPr>
    </w:p>
    <w:tbl>
      <w:tblPr>
        <w:tblW w:w="15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98"/>
        <w:gridCol w:w="4961"/>
        <w:gridCol w:w="2835"/>
        <w:gridCol w:w="850"/>
        <w:gridCol w:w="851"/>
        <w:gridCol w:w="850"/>
        <w:gridCol w:w="851"/>
        <w:gridCol w:w="850"/>
        <w:gridCol w:w="709"/>
        <w:gridCol w:w="709"/>
        <w:gridCol w:w="709"/>
        <w:gridCol w:w="708"/>
      </w:tblGrid>
      <w:tr w:rsidR="00F335CA" w:rsidRPr="00015F5B" w:rsidTr="00F335CA">
        <w:trPr>
          <w:cantSplit/>
          <w:trHeight w:val="20"/>
        </w:trPr>
        <w:tc>
          <w:tcPr>
            <w:tcW w:w="998" w:type="dxa"/>
            <w:vMerge w:val="restart"/>
            <w:vAlign w:val="center"/>
          </w:tcPr>
          <w:p w:rsidR="001E48AB" w:rsidRPr="00015F5B" w:rsidRDefault="00F335CA" w:rsidP="001E48A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961" w:type="dxa"/>
            <w:vMerge w:val="restart"/>
            <w:shd w:val="clear" w:color="auto" w:fill="auto"/>
            <w:noWrap/>
            <w:vAlign w:val="center"/>
            <w:hideMark/>
          </w:tcPr>
          <w:p w:rsidR="001E48AB" w:rsidRPr="00015F5B" w:rsidRDefault="001E48AB" w:rsidP="008912D8">
            <w:pPr>
              <w:jc w:val="center"/>
              <w:rPr>
                <w:b/>
                <w:sz w:val="24"/>
                <w:szCs w:val="24"/>
              </w:rPr>
            </w:pPr>
            <w:r w:rsidRPr="00015F5B">
              <w:rPr>
                <w:b/>
                <w:sz w:val="24"/>
                <w:szCs w:val="24"/>
              </w:rPr>
              <w:t>Показатели</w:t>
            </w:r>
          </w:p>
        </w:tc>
        <w:tc>
          <w:tcPr>
            <w:tcW w:w="2835" w:type="dxa"/>
            <w:vMerge w:val="restart"/>
            <w:shd w:val="clear" w:color="auto" w:fill="auto"/>
            <w:noWrap/>
            <w:vAlign w:val="center"/>
            <w:hideMark/>
          </w:tcPr>
          <w:p w:rsidR="001E48AB" w:rsidRPr="00015F5B" w:rsidRDefault="001E48AB" w:rsidP="008912D8">
            <w:pPr>
              <w:jc w:val="center"/>
              <w:rPr>
                <w:b/>
                <w:sz w:val="24"/>
                <w:szCs w:val="24"/>
              </w:rPr>
            </w:pPr>
            <w:r w:rsidRPr="00015F5B">
              <w:rPr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015F5B" w:rsidRDefault="009D2123" w:rsidP="008912D8">
            <w:pPr>
              <w:jc w:val="center"/>
              <w:rPr>
                <w:b/>
                <w:sz w:val="24"/>
                <w:szCs w:val="24"/>
              </w:rPr>
            </w:pPr>
            <w:r w:rsidRPr="00015F5B">
              <w:rPr>
                <w:b/>
                <w:sz w:val="24"/>
                <w:szCs w:val="24"/>
              </w:rPr>
              <w:t>Отчет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E48AB" w:rsidRPr="00015F5B" w:rsidRDefault="009D2123" w:rsidP="008912D8">
            <w:pPr>
              <w:jc w:val="center"/>
              <w:rPr>
                <w:b/>
                <w:sz w:val="24"/>
                <w:szCs w:val="24"/>
              </w:rPr>
            </w:pPr>
            <w:r w:rsidRPr="00015F5B">
              <w:rPr>
                <w:b/>
                <w:sz w:val="24"/>
                <w:szCs w:val="24"/>
              </w:rPr>
              <w:t>Отчет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E48AB" w:rsidRPr="00015F5B" w:rsidRDefault="009D2123" w:rsidP="008912D8">
            <w:pPr>
              <w:jc w:val="center"/>
              <w:rPr>
                <w:b/>
                <w:sz w:val="24"/>
                <w:szCs w:val="24"/>
              </w:rPr>
            </w:pPr>
            <w:r w:rsidRPr="00015F5B">
              <w:rPr>
                <w:b/>
                <w:sz w:val="24"/>
                <w:szCs w:val="24"/>
              </w:rPr>
              <w:t>Оценка пока</w:t>
            </w:r>
            <w:r w:rsidR="001E48AB">
              <w:rPr>
                <w:b/>
                <w:sz w:val="24"/>
                <w:szCs w:val="24"/>
              </w:rPr>
              <w:t>-</w:t>
            </w:r>
            <w:r w:rsidR="001E48AB" w:rsidRPr="00015F5B">
              <w:rPr>
                <w:b/>
                <w:sz w:val="24"/>
                <w:szCs w:val="24"/>
              </w:rPr>
              <w:t>зателя</w:t>
            </w:r>
          </w:p>
        </w:tc>
        <w:tc>
          <w:tcPr>
            <w:tcW w:w="4536" w:type="dxa"/>
            <w:gridSpan w:val="6"/>
            <w:shd w:val="clear" w:color="auto" w:fill="auto"/>
            <w:noWrap/>
            <w:vAlign w:val="center"/>
            <w:hideMark/>
          </w:tcPr>
          <w:p w:rsidR="001E48AB" w:rsidRPr="00015F5B" w:rsidRDefault="009D2123" w:rsidP="008912D8">
            <w:pPr>
              <w:jc w:val="center"/>
              <w:rPr>
                <w:b/>
                <w:sz w:val="24"/>
                <w:szCs w:val="24"/>
              </w:rPr>
            </w:pPr>
            <w:r w:rsidRPr="00015F5B">
              <w:rPr>
                <w:b/>
                <w:sz w:val="24"/>
                <w:szCs w:val="24"/>
              </w:rPr>
              <w:t>Прогноз</w:t>
            </w:r>
          </w:p>
        </w:tc>
      </w:tr>
      <w:tr w:rsidR="00F335CA" w:rsidRPr="00015F5B" w:rsidTr="00F335CA">
        <w:trPr>
          <w:cantSplit/>
          <w:trHeight w:val="20"/>
        </w:trPr>
        <w:tc>
          <w:tcPr>
            <w:tcW w:w="998" w:type="dxa"/>
            <w:vMerge/>
            <w:vAlign w:val="center"/>
          </w:tcPr>
          <w:p w:rsidR="001E48AB" w:rsidRPr="00015F5B" w:rsidRDefault="001E48AB" w:rsidP="001E48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61" w:type="dxa"/>
            <w:vMerge/>
            <w:shd w:val="clear" w:color="auto" w:fill="auto"/>
            <w:noWrap/>
            <w:vAlign w:val="center"/>
            <w:hideMark/>
          </w:tcPr>
          <w:p w:rsidR="001E48AB" w:rsidRPr="00015F5B" w:rsidRDefault="001E48AB" w:rsidP="008912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  <w:noWrap/>
            <w:vAlign w:val="center"/>
            <w:hideMark/>
          </w:tcPr>
          <w:p w:rsidR="001E48AB" w:rsidRPr="00015F5B" w:rsidRDefault="001E48AB" w:rsidP="008912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shd w:val="clear" w:color="auto" w:fill="auto"/>
            <w:noWrap/>
            <w:vAlign w:val="center"/>
            <w:hideMark/>
          </w:tcPr>
          <w:p w:rsidR="001E48AB" w:rsidRPr="00015F5B" w:rsidRDefault="001E48AB" w:rsidP="008912D8">
            <w:pPr>
              <w:jc w:val="center"/>
              <w:rPr>
                <w:b/>
                <w:sz w:val="24"/>
                <w:szCs w:val="24"/>
              </w:rPr>
            </w:pPr>
            <w:r w:rsidRPr="00015F5B"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851" w:type="dxa"/>
            <w:vMerge w:val="restart"/>
            <w:shd w:val="clear" w:color="auto" w:fill="auto"/>
            <w:noWrap/>
            <w:vAlign w:val="center"/>
            <w:hideMark/>
          </w:tcPr>
          <w:p w:rsidR="001E48AB" w:rsidRPr="00015F5B" w:rsidRDefault="001E48AB" w:rsidP="008912D8">
            <w:pPr>
              <w:jc w:val="center"/>
              <w:rPr>
                <w:b/>
                <w:sz w:val="24"/>
                <w:szCs w:val="24"/>
              </w:rPr>
            </w:pPr>
            <w:r w:rsidRPr="00015F5B"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850" w:type="dxa"/>
            <w:vMerge w:val="restart"/>
            <w:shd w:val="clear" w:color="auto" w:fill="auto"/>
            <w:noWrap/>
            <w:vAlign w:val="center"/>
            <w:hideMark/>
          </w:tcPr>
          <w:p w:rsidR="001E48AB" w:rsidRPr="00015F5B" w:rsidRDefault="001E48AB" w:rsidP="008912D8">
            <w:pPr>
              <w:jc w:val="center"/>
              <w:rPr>
                <w:b/>
                <w:sz w:val="24"/>
                <w:szCs w:val="24"/>
              </w:rPr>
            </w:pPr>
            <w:r w:rsidRPr="00015F5B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:rsidR="001E48AB" w:rsidRPr="00015F5B" w:rsidRDefault="001E48AB" w:rsidP="008912D8">
            <w:pPr>
              <w:jc w:val="center"/>
              <w:rPr>
                <w:b/>
                <w:sz w:val="24"/>
                <w:szCs w:val="24"/>
              </w:rPr>
            </w:pPr>
            <w:r w:rsidRPr="00015F5B">
              <w:rPr>
                <w:b/>
                <w:sz w:val="24"/>
                <w:szCs w:val="24"/>
              </w:rPr>
              <w:t>2025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center"/>
            <w:hideMark/>
          </w:tcPr>
          <w:p w:rsidR="001E48AB" w:rsidRPr="00015F5B" w:rsidRDefault="001E48AB" w:rsidP="008912D8">
            <w:pPr>
              <w:jc w:val="center"/>
              <w:rPr>
                <w:b/>
                <w:sz w:val="24"/>
                <w:szCs w:val="24"/>
              </w:rPr>
            </w:pPr>
            <w:r w:rsidRPr="00015F5B">
              <w:rPr>
                <w:b/>
                <w:sz w:val="24"/>
                <w:szCs w:val="24"/>
              </w:rPr>
              <w:t>2026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center"/>
            <w:hideMark/>
          </w:tcPr>
          <w:p w:rsidR="001E48AB" w:rsidRPr="00015F5B" w:rsidRDefault="001E48AB" w:rsidP="008912D8">
            <w:pPr>
              <w:jc w:val="center"/>
              <w:rPr>
                <w:b/>
                <w:sz w:val="24"/>
                <w:szCs w:val="24"/>
              </w:rPr>
            </w:pPr>
            <w:r w:rsidRPr="00015F5B">
              <w:rPr>
                <w:b/>
                <w:sz w:val="24"/>
                <w:szCs w:val="24"/>
              </w:rPr>
              <w:t>2027</w:t>
            </w:r>
          </w:p>
        </w:tc>
      </w:tr>
      <w:tr w:rsidR="00C400E9" w:rsidRPr="00015F5B" w:rsidTr="00F335CA">
        <w:trPr>
          <w:cantSplit/>
          <w:trHeight w:val="20"/>
        </w:trPr>
        <w:tc>
          <w:tcPr>
            <w:tcW w:w="998" w:type="dxa"/>
            <w:vMerge/>
            <w:vAlign w:val="center"/>
          </w:tcPr>
          <w:p w:rsidR="001E48AB" w:rsidRPr="00015F5B" w:rsidRDefault="001E48AB" w:rsidP="001E48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61" w:type="dxa"/>
            <w:vMerge/>
            <w:shd w:val="clear" w:color="auto" w:fill="auto"/>
            <w:noWrap/>
            <w:vAlign w:val="center"/>
            <w:hideMark/>
          </w:tcPr>
          <w:p w:rsidR="001E48AB" w:rsidRPr="00015F5B" w:rsidRDefault="001E48AB" w:rsidP="008912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  <w:noWrap/>
            <w:vAlign w:val="center"/>
            <w:hideMark/>
          </w:tcPr>
          <w:p w:rsidR="001E48AB" w:rsidRPr="00015F5B" w:rsidRDefault="001E48AB" w:rsidP="008912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  <w:noWrap/>
            <w:vAlign w:val="center"/>
            <w:hideMark/>
          </w:tcPr>
          <w:p w:rsidR="001E48AB" w:rsidRPr="00015F5B" w:rsidRDefault="001E48AB" w:rsidP="008912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  <w:noWrap/>
            <w:vAlign w:val="center"/>
            <w:hideMark/>
          </w:tcPr>
          <w:p w:rsidR="001E48AB" w:rsidRPr="00015F5B" w:rsidRDefault="001E48AB" w:rsidP="008912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1E48AB" w:rsidRPr="00015F5B" w:rsidRDefault="001E48AB" w:rsidP="008912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8912D8">
            <w:pPr>
              <w:jc w:val="center"/>
              <w:rPr>
                <w:b/>
                <w:sz w:val="24"/>
                <w:szCs w:val="24"/>
              </w:rPr>
            </w:pPr>
            <w:r w:rsidRPr="00015F5B">
              <w:rPr>
                <w:b/>
                <w:sz w:val="24"/>
                <w:szCs w:val="24"/>
              </w:rPr>
              <w:t>кон</w:t>
            </w:r>
            <w:r w:rsidR="00F335CA">
              <w:rPr>
                <w:b/>
                <w:sz w:val="24"/>
                <w:szCs w:val="24"/>
              </w:rPr>
              <w:t>-</w:t>
            </w:r>
            <w:r w:rsidRPr="00015F5B">
              <w:rPr>
                <w:b/>
                <w:sz w:val="24"/>
                <w:szCs w:val="24"/>
              </w:rPr>
              <w:t>серва</w:t>
            </w:r>
            <w:r w:rsidR="00F335CA">
              <w:rPr>
                <w:b/>
                <w:sz w:val="24"/>
                <w:szCs w:val="24"/>
              </w:rPr>
              <w:t>-</w:t>
            </w:r>
            <w:r w:rsidRPr="00015F5B">
              <w:rPr>
                <w:b/>
                <w:sz w:val="24"/>
                <w:szCs w:val="24"/>
              </w:rPr>
              <w:t>тив</w:t>
            </w:r>
            <w:r w:rsidR="00C400E9">
              <w:rPr>
                <w:b/>
                <w:sz w:val="24"/>
                <w:szCs w:val="24"/>
              </w:rPr>
              <w:t>-</w:t>
            </w:r>
            <w:r w:rsidRPr="00015F5B">
              <w:rPr>
                <w:b/>
                <w:sz w:val="24"/>
                <w:szCs w:val="24"/>
              </w:rPr>
              <w:t>ный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8912D8">
            <w:pPr>
              <w:jc w:val="center"/>
              <w:rPr>
                <w:b/>
                <w:sz w:val="24"/>
                <w:szCs w:val="24"/>
              </w:rPr>
            </w:pPr>
            <w:r w:rsidRPr="00015F5B">
              <w:rPr>
                <w:b/>
                <w:sz w:val="24"/>
                <w:szCs w:val="24"/>
              </w:rPr>
              <w:t>базо</w:t>
            </w:r>
            <w:r>
              <w:rPr>
                <w:b/>
                <w:sz w:val="24"/>
                <w:szCs w:val="24"/>
              </w:rPr>
              <w:t>-</w:t>
            </w:r>
            <w:r w:rsidRPr="00015F5B">
              <w:rPr>
                <w:b/>
                <w:sz w:val="24"/>
                <w:szCs w:val="24"/>
              </w:rPr>
              <w:t>вый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8912D8">
            <w:pPr>
              <w:jc w:val="center"/>
              <w:rPr>
                <w:b/>
                <w:sz w:val="24"/>
                <w:szCs w:val="24"/>
              </w:rPr>
            </w:pPr>
            <w:r w:rsidRPr="00015F5B">
              <w:rPr>
                <w:b/>
                <w:sz w:val="24"/>
                <w:szCs w:val="24"/>
              </w:rPr>
              <w:t>кон</w:t>
            </w:r>
            <w:r w:rsidR="00C400E9">
              <w:rPr>
                <w:b/>
                <w:sz w:val="24"/>
                <w:szCs w:val="24"/>
              </w:rPr>
              <w:t>-</w:t>
            </w:r>
            <w:r w:rsidRPr="00015F5B">
              <w:rPr>
                <w:b/>
                <w:sz w:val="24"/>
                <w:szCs w:val="24"/>
              </w:rPr>
              <w:t>серватив</w:t>
            </w:r>
            <w:r w:rsidR="00C400E9">
              <w:rPr>
                <w:b/>
                <w:sz w:val="24"/>
                <w:szCs w:val="24"/>
              </w:rPr>
              <w:t>-</w:t>
            </w:r>
            <w:r w:rsidRPr="00015F5B">
              <w:rPr>
                <w:b/>
                <w:sz w:val="24"/>
                <w:szCs w:val="24"/>
              </w:rPr>
              <w:t>ный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8912D8">
            <w:pPr>
              <w:jc w:val="center"/>
              <w:rPr>
                <w:b/>
                <w:sz w:val="24"/>
                <w:szCs w:val="24"/>
              </w:rPr>
            </w:pPr>
            <w:r w:rsidRPr="00015F5B">
              <w:rPr>
                <w:b/>
                <w:sz w:val="24"/>
                <w:szCs w:val="24"/>
              </w:rPr>
              <w:t>базо</w:t>
            </w:r>
            <w:r>
              <w:rPr>
                <w:b/>
                <w:sz w:val="24"/>
                <w:szCs w:val="24"/>
              </w:rPr>
              <w:t>-</w:t>
            </w:r>
            <w:r w:rsidRPr="00015F5B">
              <w:rPr>
                <w:b/>
                <w:sz w:val="24"/>
                <w:szCs w:val="24"/>
              </w:rPr>
              <w:t>вый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8912D8">
            <w:pPr>
              <w:jc w:val="center"/>
              <w:rPr>
                <w:b/>
                <w:sz w:val="24"/>
                <w:szCs w:val="24"/>
              </w:rPr>
            </w:pPr>
            <w:r w:rsidRPr="00015F5B">
              <w:rPr>
                <w:b/>
                <w:sz w:val="24"/>
                <w:szCs w:val="24"/>
              </w:rPr>
              <w:t>кон</w:t>
            </w:r>
            <w:r w:rsidR="00C400E9">
              <w:rPr>
                <w:b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се</w:t>
            </w:r>
            <w:r w:rsidR="00C400E9">
              <w:rPr>
                <w:b/>
                <w:sz w:val="24"/>
                <w:szCs w:val="24"/>
              </w:rPr>
              <w:t>р</w:t>
            </w:r>
            <w:r w:rsidRPr="00015F5B">
              <w:rPr>
                <w:b/>
                <w:sz w:val="24"/>
                <w:szCs w:val="24"/>
              </w:rPr>
              <w:t>ватив</w:t>
            </w:r>
            <w:r w:rsidR="00C400E9">
              <w:rPr>
                <w:b/>
                <w:sz w:val="24"/>
                <w:szCs w:val="24"/>
              </w:rPr>
              <w:t>-</w:t>
            </w:r>
            <w:r w:rsidRPr="00015F5B">
              <w:rPr>
                <w:b/>
                <w:sz w:val="24"/>
                <w:szCs w:val="24"/>
              </w:rPr>
              <w:t>ный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8912D8">
            <w:pPr>
              <w:jc w:val="center"/>
              <w:rPr>
                <w:b/>
                <w:sz w:val="24"/>
                <w:szCs w:val="24"/>
              </w:rPr>
            </w:pPr>
            <w:r w:rsidRPr="00015F5B">
              <w:rPr>
                <w:b/>
                <w:sz w:val="24"/>
                <w:szCs w:val="24"/>
              </w:rPr>
              <w:t>базо</w:t>
            </w:r>
            <w:r>
              <w:rPr>
                <w:b/>
                <w:sz w:val="24"/>
                <w:szCs w:val="24"/>
              </w:rPr>
              <w:t>-</w:t>
            </w:r>
            <w:r w:rsidRPr="00015F5B">
              <w:rPr>
                <w:b/>
                <w:sz w:val="24"/>
                <w:szCs w:val="24"/>
              </w:rPr>
              <w:t>вый</w:t>
            </w:r>
          </w:p>
        </w:tc>
      </w:tr>
      <w:tr w:rsidR="00C400E9" w:rsidRPr="00015F5B" w:rsidTr="00F335CA">
        <w:trPr>
          <w:cantSplit/>
          <w:trHeight w:val="20"/>
        </w:trPr>
        <w:tc>
          <w:tcPr>
            <w:tcW w:w="998" w:type="dxa"/>
            <w:vMerge/>
            <w:vAlign w:val="center"/>
          </w:tcPr>
          <w:p w:rsidR="001E48AB" w:rsidRPr="00015F5B" w:rsidRDefault="001E48AB" w:rsidP="001E48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61" w:type="dxa"/>
            <w:vMerge/>
            <w:shd w:val="clear" w:color="auto" w:fill="auto"/>
            <w:noWrap/>
            <w:vAlign w:val="center"/>
            <w:hideMark/>
          </w:tcPr>
          <w:p w:rsidR="001E48AB" w:rsidRPr="00015F5B" w:rsidRDefault="001E48AB" w:rsidP="008912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  <w:noWrap/>
            <w:vAlign w:val="center"/>
            <w:hideMark/>
          </w:tcPr>
          <w:p w:rsidR="001E48AB" w:rsidRPr="00015F5B" w:rsidRDefault="001E48AB" w:rsidP="008912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  <w:noWrap/>
            <w:vAlign w:val="center"/>
            <w:hideMark/>
          </w:tcPr>
          <w:p w:rsidR="001E48AB" w:rsidRPr="00015F5B" w:rsidRDefault="001E48AB" w:rsidP="008912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  <w:noWrap/>
            <w:vAlign w:val="center"/>
            <w:hideMark/>
          </w:tcPr>
          <w:p w:rsidR="001E48AB" w:rsidRPr="00015F5B" w:rsidRDefault="001E48AB" w:rsidP="008912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1E48AB" w:rsidRPr="00015F5B" w:rsidRDefault="001E48AB" w:rsidP="008912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400E9" w:rsidRDefault="001E48AB" w:rsidP="008912D8">
            <w:pPr>
              <w:jc w:val="center"/>
              <w:rPr>
                <w:b/>
                <w:sz w:val="24"/>
                <w:szCs w:val="24"/>
              </w:rPr>
            </w:pPr>
            <w:r w:rsidRPr="00015F5B">
              <w:rPr>
                <w:b/>
                <w:sz w:val="24"/>
                <w:szCs w:val="24"/>
              </w:rPr>
              <w:t xml:space="preserve">1 </w:t>
            </w:r>
          </w:p>
          <w:p w:rsidR="001E48AB" w:rsidRDefault="001E48AB" w:rsidP="008912D8">
            <w:pPr>
              <w:jc w:val="center"/>
              <w:rPr>
                <w:b/>
                <w:sz w:val="24"/>
                <w:szCs w:val="24"/>
              </w:rPr>
            </w:pPr>
            <w:r w:rsidRPr="00015F5B">
              <w:rPr>
                <w:b/>
                <w:sz w:val="24"/>
                <w:szCs w:val="24"/>
              </w:rPr>
              <w:t>вари</w:t>
            </w:r>
            <w:r>
              <w:rPr>
                <w:b/>
                <w:sz w:val="24"/>
                <w:szCs w:val="24"/>
              </w:rPr>
              <w:t>-</w:t>
            </w:r>
          </w:p>
          <w:p w:rsidR="001E48AB" w:rsidRPr="00015F5B" w:rsidRDefault="001E48AB" w:rsidP="008912D8">
            <w:pPr>
              <w:jc w:val="center"/>
              <w:rPr>
                <w:b/>
                <w:sz w:val="24"/>
                <w:szCs w:val="24"/>
              </w:rPr>
            </w:pPr>
            <w:r w:rsidRPr="00015F5B">
              <w:rPr>
                <w:b/>
                <w:sz w:val="24"/>
                <w:szCs w:val="24"/>
              </w:rPr>
              <w:t>ант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400E9" w:rsidRDefault="001E48AB" w:rsidP="008912D8">
            <w:pPr>
              <w:jc w:val="center"/>
              <w:rPr>
                <w:b/>
                <w:sz w:val="24"/>
                <w:szCs w:val="24"/>
              </w:rPr>
            </w:pPr>
            <w:r w:rsidRPr="00015F5B">
              <w:rPr>
                <w:b/>
                <w:sz w:val="24"/>
                <w:szCs w:val="24"/>
              </w:rPr>
              <w:t xml:space="preserve">2 </w:t>
            </w:r>
          </w:p>
          <w:p w:rsidR="00C400E9" w:rsidRDefault="001E48AB" w:rsidP="008912D8">
            <w:pPr>
              <w:jc w:val="center"/>
              <w:rPr>
                <w:b/>
                <w:sz w:val="24"/>
                <w:szCs w:val="24"/>
              </w:rPr>
            </w:pPr>
            <w:r w:rsidRPr="00015F5B">
              <w:rPr>
                <w:b/>
                <w:sz w:val="24"/>
                <w:szCs w:val="24"/>
              </w:rPr>
              <w:t>вари</w:t>
            </w:r>
            <w:r>
              <w:rPr>
                <w:b/>
                <w:sz w:val="24"/>
                <w:szCs w:val="24"/>
              </w:rPr>
              <w:t>-</w:t>
            </w:r>
          </w:p>
          <w:p w:rsidR="001E48AB" w:rsidRPr="00015F5B" w:rsidRDefault="001E48AB" w:rsidP="008912D8">
            <w:pPr>
              <w:jc w:val="center"/>
              <w:rPr>
                <w:b/>
                <w:sz w:val="24"/>
                <w:szCs w:val="24"/>
              </w:rPr>
            </w:pPr>
            <w:r w:rsidRPr="00015F5B">
              <w:rPr>
                <w:b/>
                <w:sz w:val="24"/>
                <w:szCs w:val="24"/>
              </w:rPr>
              <w:t>ант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Default="001E48AB" w:rsidP="008912D8">
            <w:pPr>
              <w:jc w:val="center"/>
              <w:rPr>
                <w:b/>
                <w:sz w:val="24"/>
                <w:szCs w:val="24"/>
              </w:rPr>
            </w:pPr>
            <w:r w:rsidRPr="00015F5B">
              <w:rPr>
                <w:b/>
                <w:sz w:val="24"/>
                <w:szCs w:val="24"/>
              </w:rPr>
              <w:t xml:space="preserve">1 </w:t>
            </w:r>
          </w:p>
          <w:p w:rsidR="001E48AB" w:rsidRDefault="001E48AB" w:rsidP="008912D8">
            <w:pPr>
              <w:jc w:val="center"/>
              <w:rPr>
                <w:b/>
                <w:sz w:val="24"/>
                <w:szCs w:val="24"/>
              </w:rPr>
            </w:pPr>
            <w:r w:rsidRPr="00015F5B">
              <w:rPr>
                <w:b/>
                <w:sz w:val="24"/>
                <w:szCs w:val="24"/>
              </w:rPr>
              <w:t>вари</w:t>
            </w:r>
            <w:r>
              <w:rPr>
                <w:b/>
                <w:sz w:val="24"/>
                <w:szCs w:val="24"/>
              </w:rPr>
              <w:t>-</w:t>
            </w:r>
          </w:p>
          <w:p w:rsidR="001E48AB" w:rsidRPr="00015F5B" w:rsidRDefault="001E48AB" w:rsidP="008912D8">
            <w:pPr>
              <w:jc w:val="center"/>
              <w:rPr>
                <w:b/>
                <w:sz w:val="24"/>
                <w:szCs w:val="24"/>
              </w:rPr>
            </w:pPr>
            <w:r w:rsidRPr="00015F5B">
              <w:rPr>
                <w:b/>
                <w:sz w:val="24"/>
                <w:szCs w:val="24"/>
              </w:rPr>
              <w:t>ант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400E9" w:rsidRDefault="001E48AB" w:rsidP="008912D8">
            <w:pPr>
              <w:jc w:val="center"/>
              <w:rPr>
                <w:b/>
                <w:sz w:val="24"/>
                <w:szCs w:val="24"/>
              </w:rPr>
            </w:pPr>
            <w:r w:rsidRPr="00015F5B">
              <w:rPr>
                <w:b/>
                <w:sz w:val="24"/>
                <w:szCs w:val="24"/>
              </w:rPr>
              <w:t xml:space="preserve">2 </w:t>
            </w:r>
          </w:p>
          <w:p w:rsidR="00C400E9" w:rsidRDefault="001E48AB" w:rsidP="008912D8">
            <w:pPr>
              <w:jc w:val="center"/>
              <w:rPr>
                <w:b/>
                <w:sz w:val="24"/>
                <w:szCs w:val="24"/>
              </w:rPr>
            </w:pPr>
            <w:r w:rsidRPr="00015F5B">
              <w:rPr>
                <w:b/>
                <w:sz w:val="24"/>
                <w:szCs w:val="24"/>
              </w:rPr>
              <w:t>вари</w:t>
            </w:r>
            <w:r>
              <w:rPr>
                <w:b/>
                <w:sz w:val="24"/>
                <w:szCs w:val="24"/>
              </w:rPr>
              <w:t>-</w:t>
            </w:r>
          </w:p>
          <w:p w:rsidR="001E48AB" w:rsidRPr="00015F5B" w:rsidRDefault="001E48AB" w:rsidP="008912D8">
            <w:pPr>
              <w:jc w:val="center"/>
              <w:rPr>
                <w:b/>
                <w:sz w:val="24"/>
                <w:szCs w:val="24"/>
              </w:rPr>
            </w:pPr>
            <w:r w:rsidRPr="00015F5B">
              <w:rPr>
                <w:b/>
                <w:sz w:val="24"/>
                <w:szCs w:val="24"/>
              </w:rPr>
              <w:t>ант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Default="001E48AB" w:rsidP="008912D8">
            <w:pPr>
              <w:jc w:val="center"/>
              <w:rPr>
                <w:b/>
                <w:sz w:val="24"/>
                <w:szCs w:val="24"/>
              </w:rPr>
            </w:pPr>
            <w:r w:rsidRPr="00015F5B">
              <w:rPr>
                <w:b/>
                <w:sz w:val="24"/>
                <w:szCs w:val="24"/>
              </w:rPr>
              <w:t xml:space="preserve">1 </w:t>
            </w:r>
          </w:p>
          <w:p w:rsidR="001E48AB" w:rsidRDefault="001E48AB" w:rsidP="008912D8">
            <w:pPr>
              <w:jc w:val="center"/>
              <w:rPr>
                <w:b/>
                <w:sz w:val="24"/>
                <w:szCs w:val="24"/>
              </w:rPr>
            </w:pPr>
            <w:r w:rsidRPr="00015F5B">
              <w:rPr>
                <w:b/>
                <w:sz w:val="24"/>
                <w:szCs w:val="24"/>
              </w:rPr>
              <w:t>вари</w:t>
            </w:r>
            <w:r>
              <w:rPr>
                <w:b/>
                <w:sz w:val="24"/>
                <w:szCs w:val="24"/>
              </w:rPr>
              <w:t>-</w:t>
            </w:r>
          </w:p>
          <w:p w:rsidR="001E48AB" w:rsidRPr="00015F5B" w:rsidRDefault="001E48AB" w:rsidP="008912D8">
            <w:pPr>
              <w:jc w:val="center"/>
              <w:rPr>
                <w:b/>
                <w:sz w:val="24"/>
                <w:szCs w:val="24"/>
              </w:rPr>
            </w:pPr>
            <w:r w:rsidRPr="00015F5B">
              <w:rPr>
                <w:b/>
                <w:sz w:val="24"/>
                <w:szCs w:val="24"/>
              </w:rPr>
              <w:t>ант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C400E9" w:rsidRDefault="001E48AB" w:rsidP="008912D8">
            <w:pPr>
              <w:jc w:val="center"/>
              <w:rPr>
                <w:b/>
                <w:sz w:val="24"/>
                <w:szCs w:val="24"/>
              </w:rPr>
            </w:pPr>
            <w:r w:rsidRPr="00015F5B">
              <w:rPr>
                <w:b/>
                <w:sz w:val="24"/>
                <w:szCs w:val="24"/>
              </w:rPr>
              <w:t xml:space="preserve">2 </w:t>
            </w:r>
          </w:p>
          <w:p w:rsidR="001E48AB" w:rsidRPr="00015F5B" w:rsidRDefault="001E48AB" w:rsidP="008912D8">
            <w:pPr>
              <w:jc w:val="center"/>
              <w:rPr>
                <w:b/>
                <w:sz w:val="24"/>
                <w:szCs w:val="24"/>
              </w:rPr>
            </w:pPr>
            <w:r w:rsidRPr="00015F5B">
              <w:rPr>
                <w:b/>
                <w:sz w:val="24"/>
                <w:szCs w:val="24"/>
              </w:rPr>
              <w:t>вари</w:t>
            </w:r>
            <w:r>
              <w:rPr>
                <w:b/>
                <w:sz w:val="24"/>
                <w:szCs w:val="24"/>
              </w:rPr>
              <w:t>-</w:t>
            </w:r>
            <w:r w:rsidRPr="00015F5B">
              <w:rPr>
                <w:b/>
                <w:sz w:val="24"/>
                <w:szCs w:val="24"/>
              </w:rPr>
              <w:t>ант</w:t>
            </w:r>
          </w:p>
        </w:tc>
      </w:tr>
      <w:tr w:rsidR="00F335CA" w:rsidRPr="00015F5B" w:rsidTr="00F335CA">
        <w:trPr>
          <w:cantSplit/>
          <w:trHeight w:val="20"/>
        </w:trPr>
        <w:tc>
          <w:tcPr>
            <w:tcW w:w="998" w:type="dxa"/>
            <w:vAlign w:val="center"/>
          </w:tcPr>
          <w:p w:rsidR="001E48AB" w:rsidRPr="00015F5B" w:rsidRDefault="001E48AB" w:rsidP="001E48A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F335CA">
            <w:pPr>
              <w:rPr>
                <w:b/>
                <w:bCs/>
                <w:sz w:val="24"/>
                <w:szCs w:val="24"/>
              </w:rPr>
            </w:pPr>
            <w:r w:rsidRPr="00015F5B">
              <w:rPr>
                <w:b/>
                <w:bCs/>
                <w:sz w:val="24"/>
                <w:szCs w:val="24"/>
              </w:rPr>
              <w:t>Население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8912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8912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8912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8912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8912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8912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8912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8912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8912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8912D8">
            <w:pPr>
              <w:jc w:val="center"/>
              <w:rPr>
                <w:sz w:val="24"/>
                <w:szCs w:val="24"/>
              </w:rPr>
            </w:pPr>
          </w:p>
        </w:tc>
      </w:tr>
      <w:tr w:rsidR="00C400E9" w:rsidRPr="00015F5B" w:rsidTr="00F335CA">
        <w:trPr>
          <w:cantSplit/>
          <w:trHeight w:val="20"/>
        </w:trPr>
        <w:tc>
          <w:tcPr>
            <w:tcW w:w="998" w:type="dxa"/>
            <w:vAlign w:val="center"/>
          </w:tcPr>
          <w:p w:rsidR="001E48AB" w:rsidRPr="001E48AB" w:rsidRDefault="001E48AB" w:rsidP="001E48AB">
            <w:pPr>
              <w:jc w:val="center"/>
              <w:rPr>
                <w:sz w:val="24"/>
                <w:szCs w:val="24"/>
              </w:rPr>
            </w:pPr>
            <w:r w:rsidRPr="001E48AB">
              <w:rPr>
                <w:sz w:val="24"/>
                <w:szCs w:val="24"/>
              </w:rPr>
              <w:t>1.1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8912D8">
            <w:pPr>
              <w:rPr>
                <w:sz w:val="24"/>
                <w:szCs w:val="24"/>
              </w:rPr>
            </w:pPr>
            <w:r w:rsidRPr="00015F5B">
              <w:rPr>
                <w:sz w:val="24"/>
                <w:szCs w:val="24"/>
              </w:rPr>
              <w:t>Численность населения (в среднегодовом исчислении)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1E48AB" w:rsidRDefault="001E48AB" w:rsidP="00BF126E">
            <w:pPr>
              <w:jc w:val="center"/>
            </w:pPr>
            <w:r w:rsidRPr="008A7BE5">
              <w:rPr>
                <w:sz w:val="24"/>
                <w:szCs w:val="24"/>
              </w:rPr>
              <w:t>тыс. человек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8912D8">
            <w:pPr>
              <w:jc w:val="center"/>
              <w:rPr>
                <w:sz w:val="24"/>
                <w:szCs w:val="24"/>
              </w:rPr>
            </w:pPr>
            <w:r w:rsidRPr="00015F5B">
              <w:rPr>
                <w:sz w:val="24"/>
                <w:szCs w:val="24"/>
              </w:rPr>
              <w:t>22,3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8912D8">
            <w:pPr>
              <w:jc w:val="center"/>
              <w:rPr>
                <w:sz w:val="24"/>
                <w:szCs w:val="24"/>
              </w:rPr>
            </w:pPr>
            <w:r w:rsidRPr="00015F5B">
              <w:rPr>
                <w:sz w:val="24"/>
                <w:szCs w:val="24"/>
              </w:rPr>
              <w:t>21,8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8912D8">
            <w:pPr>
              <w:jc w:val="center"/>
              <w:rPr>
                <w:sz w:val="24"/>
                <w:szCs w:val="24"/>
              </w:rPr>
            </w:pPr>
            <w:r w:rsidRPr="00015F5B">
              <w:rPr>
                <w:sz w:val="24"/>
                <w:szCs w:val="24"/>
              </w:rPr>
              <w:t>21,8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8912D8">
            <w:pPr>
              <w:jc w:val="center"/>
              <w:rPr>
                <w:sz w:val="24"/>
                <w:szCs w:val="24"/>
              </w:rPr>
            </w:pPr>
            <w:r w:rsidRPr="00015F5B">
              <w:rPr>
                <w:sz w:val="24"/>
                <w:szCs w:val="24"/>
              </w:rPr>
              <w:t>21,7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8912D8">
            <w:pPr>
              <w:jc w:val="center"/>
              <w:rPr>
                <w:sz w:val="24"/>
                <w:szCs w:val="24"/>
              </w:rPr>
            </w:pPr>
            <w:r w:rsidRPr="00015F5B">
              <w:rPr>
                <w:sz w:val="24"/>
                <w:szCs w:val="24"/>
              </w:rPr>
              <w:t>21,7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8912D8">
            <w:pPr>
              <w:jc w:val="center"/>
              <w:rPr>
                <w:sz w:val="24"/>
                <w:szCs w:val="24"/>
              </w:rPr>
            </w:pPr>
            <w:r w:rsidRPr="00015F5B">
              <w:rPr>
                <w:sz w:val="24"/>
                <w:szCs w:val="24"/>
              </w:rPr>
              <w:t>21,6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8912D8">
            <w:pPr>
              <w:jc w:val="center"/>
              <w:rPr>
                <w:sz w:val="24"/>
                <w:szCs w:val="24"/>
              </w:rPr>
            </w:pPr>
            <w:r w:rsidRPr="00015F5B">
              <w:rPr>
                <w:sz w:val="24"/>
                <w:szCs w:val="24"/>
              </w:rPr>
              <w:t>21,6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8912D8">
            <w:pPr>
              <w:jc w:val="center"/>
              <w:rPr>
                <w:sz w:val="24"/>
                <w:szCs w:val="24"/>
              </w:rPr>
            </w:pPr>
            <w:r w:rsidRPr="00015F5B">
              <w:rPr>
                <w:sz w:val="24"/>
                <w:szCs w:val="24"/>
              </w:rPr>
              <w:t>21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8912D8">
            <w:pPr>
              <w:jc w:val="center"/>
              <w:rPr>
                <w:sz w:val="24"/>
                <w:szCs w:val="24"/>
              </w:rPr>
            </w:pPr>
            <w:r w:rsidRPr="00015F5B">
              <w:rPr>
                <w:sz w:val="24"/>
                <w:szCs w:val="24"/>
              </w:rPr>
              <w:t>21</w:t>
            </w:r>
          </w:p>
        </w:tc>
      </w:tr>
      <w:tr w:rsidR="00C400E9" w:rsidRPr="00015F5B" w:rsidTr="00F335CA">
        <w:trPr>
          <w:cantSplit/>
          <w:trHeight w:val="20"/>
        </w:trPr>
        <w:tc>
          <w:tcPr>
            <w:tcW w:w="998" w:type="dxa"/>
            <w:vAlign w:val="center"/>
          </w:tcPr>
          <w:p w:rsidR="001E48AB" w:rsidRPr="001E48AB" w:rsidRDefault="001E48AB" w:rsidP="001E48AB">
            <w:pPr>
              <w:jc w:val="center"/>
              <w:rPr>
                <w:sz w:val="24"/>
                <w:szCs w:val="24"/>
              </w:rPr>
            </w:pPr>
            <w:r w:rsidRPr="001E48AB">
              <w:rPr>
                <w:sz w:val="24"/>
                <w:szCs w:val="24"/>
              </w:rPr>
              <w:t>1.2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8912D8">
            <w:pPr>
              <w:rPr>
                <w:sz w:val="24"/>
                <w:szCs w:val="24"/>
              </w:rPr>
            </w:pPr>
            <w:r w:rsidRPr="00015F5B">
              <w:rPr>
                <w:sz w:val="24"/>
                <w:szCs w:val="24"/>
              </w:rPr>
              <w:t>Численность населения (на 1 января года)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1E48AB" w:rsidRDefault="001E48AB" w:rsidP="00BF126E">
            <w:pPr>
              <w:jc w:val="center"/>
            </w:pPr>
            <w:r w:rsidRPr="008A7BE5">
              <w:rPr>
                <w:sz w:val="24"/>
                <w:szCs w:val="24"/>
              </w:rPr>
              <w:t>тыс. человек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8912D8">
            <w:pPr>
              <w:jc w:val="center"/>
              <w:rPr>
                <w:sz w:val="24"/>
                <w:szCs w:val="24"/>
              </w:rPr>
            </w:pPr>
            <w:r w:rsidRPr="00015F5B">
              <w:rPr>
                <w:sz w:val="24"/>
                <w:szCs w:val="24"/>
              </w:rPr>
              <w:t>22,2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8912D8">
            <w:pPr>
              <w:jc w:val="center"/>
              <w:rPr>
                <w:sz w:val="24"/>
                <w:szCs w:val="24"/>
              </w:rPr>
            </w:pPr>
            <w:r w:rsidRPr="00015F5B">
              <w:rPr>
                <w:sz w:val="24"/>
                <w:szCs w:val="24"/>
              </w:rPr>
              <w:t>21,7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8912D8">
            <w:pPr>
              <w:jc w:val="center"/>
              <w:rPr>
                <w:sz w:val="24"/>
                <w:szCs w:val="24"/>
              </w:rPr>
            </w:pPr>
            <w:r w:rsidRPr="00015F5B">
              <w:rPr>
                <w:sz w:val="24"/>
                <w:szCs w:val="24"/>
              </w:rPr>
              <w:t>21,7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8912D8">
            <w:pPr>
              <w:jc w:val="center"/>
              <w:rPr>
                <w:sz w:val="24"/>
                <w:szCs w:val="24"/>
              </w:rPr>
            </w:pPr>
            <w:r w:rsidRPr="00015F5B">
              <w:rPr>
                <w:sz w:val="24"/>
                <w:szCs w:val="24"/>
              </w:rPr>
              <w:t>21,7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8912D8">
            <w:pPr>
              <w:jc w:val="center"/>
              <w:rPr>
                <w:sz w:val="24"/>
                <w:szCs w:val="24"/>
              </w:rPr>
            </w:pPr>
            <w:r w:rsidRPr="00015F5B">
              <w:rPr>
                <w:sz w:val="24"/>
                <w:szCs w:val="24"/>
              </w:rPr>
              <w:t>21,7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8912D8">
            <w:pPr>
              <w:jc w:val="center"/>
              <w:rPr>
                <w:sz w:val="24"/>
                <w:szCs w:val="24"/>
              </w:rPr>
            </w:pPr>
            <w:r w:rsidRPr="00015F5B">
              <w:rPr>
                <w:sz w:val="24"/>
                <w:szCs w:val="24"/>
              </w:rPr>
              <w:t>21,6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8912D8">
            <w:pPr>
              <w:jc w:val="center"/>
              <w:rPr>
                <w:sz w:val="24"/>
                <w:szCs w:val="24"/>
              </w:rPr>
            </w:pPr>
            <w:r w:rsidRPr="00015F5B">
              <w:rPr>
                <w:sz w:val="24"/>
                <w:szCs w:val="24"/>
              </w:rPr>
              <w:t>21,6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8912D8">
            <w:pPr>
              <w:jc w:val="center"/>
              <w:rPr>
                <w:sz w:val="24"/>
                <w:szCs w:val="24"/>
              </w:rPr>
            </w:pPr>
            <w:r w:rsidRPr="00015F5B">
              <w:rPr>
                <w:sz w:val="24"/>
                <w:szCs w:val="24"/>
              </w:rPr>
              <w:t>21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8912D8">
            <w:pPr>
              <w:jc w:val="center"/>
              <w:rPr>
                <w:sz w:val="24"/>
                <w:szCs w:val="24"/>
              </w:rPr>
            </w:pPr>
            <w:r w:rsidRPr="00015F5B">
              <w:rPr>
                <w:sz w:val="24"/>
                <w:szCs w:val="24"/>
              </w:rPr>
              <w:t>21</w:t>
            </w:r>
          </w:p>
        </w:tc>
      </w:tr>
      <w:tr w:rsidR="00C400E9" w:rsidRPr="00015F5B" w:rsidTr="00F335CA">
        <w:trPr>
          <w:cantSplit/>
          <w:trHeight w:val="20"/>
        </w:trPr>
        <w:tc>
          <w:tcPr>
            <w:tcW w:w="998" w:type="dxa"/>
            <w:vAlign w:val="center"/>
          </w:tcPr>
          <w:p w:rsidR="001E48AB" w:rsidRPr="001E48AB" w:rsidRDefault="001E48AB" w:rsidP="001E48AB">
            <w:pPr>
              <w:jc w:val="center"/>
              <w:rPr>
                <w:sz w:val="24"/>
                <w:szCs w:val="24"/>
              </w:rPr>
            </w:pPr>
            <w:r w:rsidRPr="001E48AB">
              <w:rPr>
                <w:sz w:val="24"/>
                <w:szCs w:val="24"/>
              </w:rPr>
              <w:t>1.3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1E48AB" w:rsidRPr="00015F5B" w:rsidRDefault="001E48AB" w:rsidP="00F335CA">
            <w:pPr>
              <w:rPr>
                <w:sz w:val="24"/>
                <w:szCs w:val="24"/>
              </w:rPr>
            </w:pPr>
            <w:r w:rsidRPr="00015F5B">
              <w:rPr>
                <w:sz w:val="24"/>
                <w:szCs w:val="24"/>
              </w:rPr>
              <w:t>Численность населения трудоспособного возраста</w:t>
            </w:r>
            <w:r w:rsidR="00F335CA">
              <w:rPr>
                <w:sz w:val="24"/>
                <w:szCs w:val="24"/>
              </w:rPr>
              <w:t xml:space="preserve"> </w:t>
            </w:r>
            <w:r w:rsidRPr="00015F5B">
              <w:rPr>
                <w:sz w:val="24"/>
                <w:szCs w:val="24"/>
              </w:rPr>
              <w:t>(на 1 января года)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1E48AB" w:rsidRDefault="001E48AB" w:rsidP="00BF126E">
            <w:pPr>
              <w:jc w:val="center"/>
            </w:pPr>
            <w:r w:rsidRPr="008A7BE5">
              <w:rPr>
                <w:sz w:val="24"/>
                <w:szCs w:val="24"/>
              </w:rPr>
              <w:t>тыс. человек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8912D8">
            <w:pPr>
              <w:jc w:val="center"/>
              <w:rPr>
                <w:sz w:val="24"/>
                <w:szCs w:val="24"/>
              </w:rPr>
            </w:pPr>
            <w:r w:rsidRPr="00015F5B">
              <w:rPr>
                <w:sz w:val="24"/>
                <w:szCs w:val="24"/>
              </w:rPr>
              <w:t>11,8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8912D8">
            <w:pPr>
              <w:jc w:val="center"/>
              <w:rPr>
                <w:sz w:val="24"/>
                <w:szCs w:val="24"/>
              </w:rPr>
            </w:pPr>
            <w:r w:rsidRPr="00015F5B">
              <w:rPr>
                <w:sz w:val="24"/>
                <w:szCs w:val="24"/>
              </w:rPr>
              <w:t>11,8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8912D8">
            <w:pPr>
              <w:jc w:val="center"/>
              <w:rPr>
                <w:sz w:val="24"/>
                <w:szCs w:val="24"/>
              </w:rPr>
            </w:pPr>
            <w:r w:rsidRPr="00015F5B">
              <w:rPr>
                <w:sz w:val="24"/>
                <w:szCs w:val="24"/>
              </w:rPr>
              <w:t>11,8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8912D8">
            <w:pPr>
              <w:jc w:val="center"/>
              <w:rPr>
                <w:sz w:val="24"/>
                <w:szCs w:val="24"/>
              </w:rPr>
            </w:pPr>
            <w:r w:rsidRPr="00015F5B">
              <w:rPr>
                <w:sz w:val="24"/>
                <w:szCs w:val="24"/>
              </w:rPr>
              <w:t>10,9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8912D8">
            <w:pPr>
              <w:jc w:val="center"/>
              <w:rPr>
                <w:sz w:val="24"/>
                <w:szCs w:val="24"/>
              </w:rPr>
            </w:pPr>
            <w:r w:rsidRPr="00015F5B">
              <w:rPr>
                <w:sz w:val="24"/>
                <w:szCs w:val="24"/>
              </w:rPr>
              <w:t>10,9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8912D8">
            <w:pPr>
              <w:jc w:val="center"/>
              <w:rPr>
                <w:sz w:val="24"/>
                <w:szCs w:val="24"/>
              </w:rPr>
            </w:pPr>
            <w:r w:rsidRPr="00015F5B">
              <w:rPr>
                <w:sz w:val="24"/>
                <w:szCs w:val="24"/>
              </w:rPr>
              <w:t>10,8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8912D8">
            <w:pPr>
              <w:jc w:val="center"/>
              <w:rPr>
                <w:sz w:val="24"/>
                <w:szCs w:val="24"/>
              </w:rPr>
            </w:pPr>
            <w:r w:rsidRPr="00015F5B">
              <w:rPr>
                <w:sz w:val="24"/>
                <w:szCs w:val="24"/>
              </w:rPr>
              <w:t>10,8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8912D8">
            <w:pPr>
              <w:jc w:val="center"/>
              <w:rPr>
                <w:sz w:val="24"/>
                <w:szCs w:val="24"/>
              </w:rPr>
            </w:pPr>
            <w:r w:rsidRPr="00015F5B">
              <w:rPr>
                <w:sz w:val="24"/>
                <w:szCs w:val="24"/>
              </w:rPr>
              <w:t>10,7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8912D8">
            <w:pPr>
              <w:jc w:val="center"/>
              <w:rPr>
                <w:sz w:val="24"/>
                <w:szCs w:val="24"/>
              </w:rPr>
            </w:pPr>
            <w:r w:rsidRPr="00015F5B">
              <w:rPr>
                <w:sz w:val="24"/>
                <w:szCs w:val="24"/>
              </w:rPr>
              <w:t>10,7</w:t>
            </w:r>
          </w:p>
        </w:tc>
      </w:tr>
      <w:tr w:rsidR="00C400E9" w:rsidRPr="00015F5B" w:rsidTr="00F335CA">
        <w:trPr>
          <w:cantSplit/>
          <w:trHeight w:val="20"/>
        </w:trPr>
        <w:tc>
          <w:tcPr>
            <w:tcW w:w="998" w:type="dxa"/>
            <w:vAlign w:val="center"/>
          </w:tcPr>
          <w:p w:rsidR="001E48AB" w:rsidRPr="001E48AB" w:rsidRDefault="001E48AB" w:rsidP="001E48AB">
            <w:pPr>
              <w:jc w:val="center"/>
              <w:rPr>
                <w:sz w:val="24"/>
                <w:szCs w:val="24"/>
              </w:rPr>
            </w:pPr>
            <w:r w:rsidRPr="001E48AB">
              <w:rPr>
                <w:sz w:val="24"/>
                <w:szCs w:val="24"/>
              </w:rPr>
              <w:t>1.4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1E48AB" w:rsidRPr="00015F5B" w:rsidRDefault="001E48AB" w:rsidP="001E48AB">
            <w:pPr>
              <w:rPr>
                <w:sz w:val="24"/>
                <w:szCs w:val="24"/>
              </w:rPr>
            </w:pPr>
            <w:r w:rsidRPr="00015F5B">
              <w:rPr>
                <w:sz w:val="24"/>
                <w:szCs w:val="24"/>
              </w:rPr>
              <w:t>Численность населения старше трудоспособного возраста</w:t>
            </w:r>
            <w:r>
              <w:rPr>
                <w:sz w:val="24"/>
                <w:szCs w:val="24"/>
              </w:rPr>
              <w:t xml:space="preserve"> </w:t>
            </w:r>
            <w:r w:rsidRPr="00015F5B">
              <w:rPr>
                <w:sz w:val="24"/>
                <w:szCs w:val="24"/>
              </w:rPr>
              <w:t>(на 1 января года)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1E48AB" w:rsidRDefault="001E48AB" w:rsidP="00BF126E">
            <w:pPr>
              <w:jc w:val="center"/>
            </w:pPr>
            <w:r w:rsidRPr="008A7BE5">
              <w:rPr>
                <w:sz w:val="24"/>
                <w:szCs w:val="24"/>
              </w:rPr>
              <w:t>тыс. человек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8912D8">
            <w:pPr>
              <w:jc w:val="center"/>
              <w:rPr>
                <w:sz w:val="24"/>
                <w:szCs w:val="24"/>
              </w:rPr>
            </w:pPr>
            <w:r w:rsidRPr="00015F5B">
              <w:rPr>
                <w:sz w:val="24"/>
                <w:szCs w:val="24"/>
              </w:rPr>
              <w:t>7,6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8912D8">
            <w:pPr>
              <w:jc w:val="center"/>
              <w:rPr>
                <w:sz w:val="24"/>
                <w:szCs w:val="24"/>
              </w:rPr>
            </w:pPr>
            <w:r w:rsidRPr="00015F5B">
              <w:rPr>
                <w:sz w:val="24"/>
                <w:szCs w:val="24"/>
              </w:rPr>
              <w:t>7,6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8912D8">
            <w:pPr>
              <w:jc w:val="center"/>
              <w:rPr>
                <w:sz w:val="24"/>
                <w:szCs w:val="24"/>
              </w:rPr>
            </w:pPr>
            <w:r w:rsidRPr="00015F5B">
              <w:rPr>
                <w:sz w:val="24"/>
                <w:szCs w:val="24"/>
              </w:rPr>
              <w:t>6,5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8912D8">
            <w:pPr>
              <w:jc w:val="center"/>
              <w:rPr>
                <w:sz w:val="24"/>
                <w:szCs w:val="24"/>
              </w:rPr>
            </w:pPr>
            <w:r w:rsidRPr="00015F5B">
              <w:rPr>
                <w:sz w:val="24"/>
                <w:szCs w:val="24"/>
              </w:rPr>
              <w:t>7,4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8912D8">
            <w:pPr>
              <w:jc w:val="center"/>
              <w:rPr>
                <w:sz w:val="24"/>
                <w:szCs w:val="24"/>
              </w:rPr>
            </w:pPr>
            <w:r w:rsidRPr="00015F5B">
              <w:rPr>
                <w:sz w:val="24"/>
                <w:szCs w:val="24"/>
              </w:rPr>
              <w:t>7,4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8912D8">
            <w:pPr>
              <w:jc w:val="center"/>
              <w:rPr>
                <w:sz w:val="24"/>
                <w:szCs w:val="24"/>
              </w:rPr>
            </w:pPr>
            <w:r w:rsidRPr="00015F5B">
              <w:rPr>
                <w:sz w:val="24"/>
                <w:szCs w:val="24"/>
              </w:rPr>
              <w:t>7,3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8912D8">
            <w:pPr>
              <w:jc w:val="center"/>
              <w:rPr>
                <w:sz w:val="24"/>
                <w:szCs w:val="24"/>
              </w:rPr>
            </w:pPr>
            <w:r w:rsidRPr="00015F5B">
              <w:rPr>
                <w:sz w:val="24"/>
                <w:szCs w:val="24"/>
              </w:rPr>
              <w:t>7,3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8912D8">
            <w:pPr>
              <w:jc w:val="center"/>
              <w:rPr>
                <w:sz w:val="24"/>
                <w:szCs w:val="24"/>
              </w:rPr>
            </w:pPr>
            <w:r w:rsidRPr="00015F5B">
              <w:rPr>
                <w:sz w:val="24"/>
                <w:szCs w:val="24"/>
              </w:rPr>
              <w:t>7,2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8912D8">
            <w:pPr>
              <w:jc w:val="center"/>
              <w:rPr>
                <w:sz w:val="24"/>
                <w:szCs w:val="24"/>
              </w:rPr>
            </w:pPr>
            <w:r w:rsidRPr="00015F5B">
              <w:rPr>
                <w:sz w:val="24"/>
                <w:szCs w:val="24"/>
              </w:rPr>
              <w:t>7,2</w:t>
            </w:r>
          </w:p>
        </w:tc>
      </w:tr>
      <w:tr w:rsidR="00C400E9" w:rsidRPr="00015F5B" w:rsidTr="00F335CA">
        <w:trPr>
          <w:cantSplit/>
          <w:trHeight w:val="20"/>
        </w:trPr>
        <w:tc>
          <w:tcPr>
            <w:tcW w:w="998" w:type="dxa"/>
            <w:vAlign w:val="center"/>
          </w:tcPr>
          <w:p w:rsidR="001E48AB" w:rsidRPr="001E48AB" w:rsidRDefault="001E48AB" w:rsidP="001E48AB">
            <w:pPr>
              <w:jc w:val="center"/>
              <w:rPr>
                <w:sz w:val="24"/>
                <w:szCs w:val="24"/>
              </w:rPr>
            </w:pPr>
            <w:r w:rsidRPr="001E48AB">
              <w:rPr>
                <w:sz w:val="24"/>
                <w:szCs w:val="24"/>
              </w:rPr>
              <w:t>1.5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8912D8">
            <w:pPr>
              <w:rPr>
                <w:sz w:val="24"/>
                <w:szCs w:val="24"/>
              </w:rPr>
            </w:pPr>
            <w:r w:rsidRPr="00015F5B">
              <w:rPr>
                <w:sz w:val="24"/>
                <w:szCs w:val="24"/>
              </w:rPr>
              <w:t>Ожидаемая продолжительность жизни при рождении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8912D8">
            <w:pPr>
              <w:jc w:val="center"/>
              <w:rPr>
                <w:sz w:val="24"/>
                <w:szCs w:val="24"/>
              </w:rPr>
            </w:pPr>
            <w:r w:rsidRPr="00015F5B">
              <w:rPr>
                <w:sz w:val="24"/>
                <w:szCs w:val="24"/>
              </w:rPr>
              <w:t>число лет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8912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8912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8912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8912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8912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8912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8912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8912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8912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400E9" w:rsidRPr="00015F5B" w:rsidTr="00F335CA">
        <w:trPr>
          <w:cantSplit/>
          <w:trHeight w:val="20"/>
        </w:trPr>
        <w:tc>
          <w:tcPr>
            <w:tcW w:w="998" w:type="dxa"/>
            <w:vAlign w:val="center"/>
          </w:tcPr>
          <w:p w:rsidR="001E48AB" w:rsidRPr="001E48AB" w:rsidRDefault="001E48AB" w:rsidP="001E48AB">
            <w:pPr>
              <w:jc w:val="center"/>
              <w:rPr>
                <w:sz w:val="24"/>
                <w:szCs w:val="24"/>
              </w:rPr>
            </w:pPr>
            <w:r w:rsidRPr="001E48AB">
              <w:rPr>
                <w:sz w:val="24"/>
                <w:szCs w:val="24"/>
              </w:rPr>
              <w:t>1.6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8912D8">
            <w:pPr>
              <w:rPr>
                <w:sz w:val="24"/>
                <w:szCs w:val="24"/>
              </w:rPr>
            </w:pPr>
            <w:r w:rsidRPr="00015F5B">
              <w:rPr>
                <w:sz w:val="24"/>
                <w:szCs w:val="24"/>
              </w:rPr>
              <w:t>Общий коэффициент рождаемости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E48AB" w:rsidRPr="00015F5B" w:rsidRDefault="001E48AB" w:rsidP="00015F5B">
            <w:pPr>
              <w:jc w:val="center"/>
              <w:rPr>
                <w:sz w:val="24"/>
                <w:szCs w:val="24"/>
              </w:rPr>
            </w:pPr>
            <w:r w:rsidRPr="00015F5B">
              <w:rPr>
                <w:sz w:val="24"/>
                <w:szCs w:val="24"/>
              </w:rPr>
              <w:t>число родившихся живыми</w:t>
            </w:r>
            <w:r>
              <w:rPr>
                <w:sz w:val="24"/>
                <w:szCs w:val="24"/>
              </w:rPr>
              <w:t xml:space="preserve"> </w:t>
            </w:r>
            <w:r w:rsidRPr="00015F5B">
              <w:rPr>
                <w:sz w:val="24"/>
                <w:szCs w:val="24"/>
              </w:rPr>
              <w:t>на 1000 человек населения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8912D8">
            <w:pPr>
              <w:jc w:val="center"/>
              <w:rPr>
                <w:sz w:val="24"/>
                <w:szCs w:val="24"/>
              </w:rPr>
            </w:pPr>
            <w:r w:rsidRPr="00015F5B">
              <w:rPr>
                <w:sz w:val="24"/>
                <w:szCs w:val="24"/>
              </w:rPr>
              <w:t>4,05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8912D8">
            <w:pPr>
              <w:jc w:val="center"/>
              <w:rPr>
                <w:sz w:val="24"/>
                <w:szCs w:val="24"/>
              </w:rPr>
            </w:pPr>
            <w:r w:rsidRPr="00015F5B">
              <w:rPr>
                <w:sz w:val="24"/>
                <w:szCs w:val="24"/>
              </w:rPr>
              <w:t>4,05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8912D8">
            <w:pPr>
              <w:jc w:val="center"/>
              <w:rPr>
                <w:sz w:val="24"/>
                <w:szCs w:val="24"/>
              </w:rPr>
            </w:pPr>
            <w:r w:rsidRPr="00015F5B">
              <w:rPr>
                <w:sz w:val="24"/>
                <w:szCs w:val="24"/>
              </w:rPr>
              <w:t>4,23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8912D8">
            <w:pPr>
              <w:jc w:val="center"/>
              <w:rPr>
                <w:sz w:val="24"/>
                <w:szCs w:val="24"/>
              </w:rPr>
            </w:pPr>
            <w:r w:rsidRPr="00015F5B"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8912D8">
            <w:pPr>
              <w:jc w:val="center"/>
              <w:rPr>
                <w:sz w:val="24"/>
                <w:szCs w:val="24"/>
              </w:rPr>
            </w:pPr>
            <w:r w:rsidRPr="00015F5B"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8912D8">
            <w:pPr>
              <w:jc w:val="center"/>
              <w:rPr>
                <w:sz w:val="24"/>
                <w:szCs w:val="24"/>
              </w:rPr>
            </w:pPr>
            <w:r w:rsidRPr="00015F5B">
              <w:rPr>
                <w:sz w:val="24"/>
                <w:szCs w:val="24"/>
              </w:rPr>
              <w:t>9,1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8912D8">
            <w:pPr>
              <w:jc w:val="center"/>
              <w:rPr>
                <w:sz w:val="24"/>
                <w:szCs w:val="24"/>
              </w:rPr>
            </w:pPr>
            <w:r w:rsidRPr="00015F5B">
              <w:rPr>
                <w:sz w:val="24"/>
                <w:szCs w:val="24"/>
              </w:rPr>
              <w:t>9,1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8912D8">
            <w:pPr>
              <w:jc w:val="center"/>
              <w:rPr>
                <w:sz w:val="24"/>
                <w:szCs w:val="24"/>
              </w:rPr>
            </w:pPr>
            <w:r w:rsidRPr="00015F5B">
              <w:rPr>
                <w:sz w:val="24"/>
                <w:szCs w:val="24"/>
              </w:rPr>
              <w:t>9,2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8912D8">
            <w:pPr>
              <w:jc w:val="center"/>
              <w:rPr>
                <w:sz w:val="24"/>
                <w:szCs w:val="24"/>
              </w:rPr>
            </w:pPr>
            <w:r w:rsidRPr="00015F5B">
              <w:rPr>
                <w:sz w:val="24"/>
                <w:szCs w:val="24"/>
              </w:rPr>
              <w:t>9,2</w:t>
            </w:r>
          </w:p>
        </w:tc>
      </w:tr>
      <w:tr w:rsidR="00C400E9" w:rsidRPr="00015F5B" w:rsidTr="00F335CA">
        <w:trPr>
          <w:cantSplit/>
          <w:trHeight w:val="20"/>
        </w:trPr>
        <w:tc>
          <w:tcPr>
            <w:tcW w:w="998" w:type="dxa"/>
            <w:vAlign w:val="center"/>
          </w:tcPr>
          <w:p w:rsidR="001E48AB" w:rsidRPr="001E48AB" w:rsidRDefault="001E48AB" w:rsidP="001E48AB">
            <w:pPr>
              <w:jc w:val="center"/>
              <w:rPr>
                <w:sz w:val="24"/>
                <w:szCs w:val="24"/>
              </w:rPr>
            </w:pPr>
            <w:r w:rsidRPr="001E48AB">
              <w:rPr>
                <w:sz w:val="24"/>
                <w:szCs w:val="24"/>
              </w:rPr>
              <w:t>1.7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8912D8">
            <w:pPr>
              <w:rPr>
                <w:sz w:val="24"/>
                <w:szCs w:val="24"/>
              </w:rPr>
            </w:pPr>
            <w:r w:rsidRPr="00015F5B">
              <w:rPr>
                <w:sz w:val="24"/>
                <w:szCs w:val="24"/>
              </w:rPr>
              <w:t>Суммарный коэффициент рождаемости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1E48AB" w:rsidRDefault="001E48AB" w:rsidP="008912D8">
            <w:pPr>
              <w:jc w:val="center"/>
              <w:rPr>
                <w:sz w:val="24"/>
                <w:szCs w:val="24"/>
              </w:rPr>
            </w:pPr>
            <w:r w:rsidRPr="00015F5B">
              <w:rPr>
                <w:sz w:val="24"/>
                <w:szCs w:val="24"/>
              </w:rPr>
              <w:t xml:space="preserve">число детей на </w:t>
            </w:r>
          </w:p>
          <w:p w:rsidR="001E48AB" w:rsidRPr="00015F5B" w:rsidRDefault="001E48AB" w:rsidP="008912D8">
            <w:pPr>
              <w:jc w:val="center"/>
              <w:rPr>
                <w:sz w:val="24"/>
                <w:szCs w:val="24"/>
              </w:rPr>
            </w:pPr>
            <w:r w:rsidRPr="00015F5B">
              <w:rPr>
                <w:sz w:val="24"/>
                <w:szCs w:val="24"/>
              </w:rPr>
              <w:t>1 женщину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400E9" w:rsidRPr="00015F5B" w:rsidTr="00F335CA">
        <w:trPr>
          <w:cantSplit/>
          <w:trHeight w:val="20"/>
        </w:trPr>
        <w:tc>
          <w:tcPr>
            <w:tcW w:w="998" w:type="dxa"/>
            <w:vAlign w:val="center"/>
          </w:tcPr>
          <w:p w:rsidR="001E48AB" w:rsidRPr="001E48AB" w:rsidRDefault="001E48AB" w:rsidP="001E48AB">
            <w:pPr>
              <w:jc w:val="center"/>
              <w:rPr>
                <w:sz w:val="24"/>
                <w:szCs w:val="24"/>
              </w:rPr>
            </w:pPr>
            <w:r w:rsidRPr="001E48AB">
              <w:rPr>
                <w:sz w:val="24"/>
                <w:szCs w:val="24"/>
              </w:rPr>
              <w:t>1.8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8912D8">
            <w:pPr>
              <w:rPr>
                <w:sz w:val="24"/>
                <w:szCs w:val="24"/>
              </w:rPr>
            </w:pPr>
            <w:r w:rsidRPr="00015F5B">
              <w:rPr>
                <w:sz w:val="24"/>
                <w:szCs w:val="24"/>
              </w:rPr>
              <w:t>Общий коэффициент смертности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E48AB" w:rsidRPr="00015F5B" w:rsidRDefault="001E48AB" w:rsidP="008912D8">
            <w:pPr>
              <w:jc w:val="center"/>
              <w:rPr>
                <w:sz w:val="24"/>
                <w:szCs w:val="24"/>
              </w:rPr>
            </w:pPr>
            <w:r w:rsidRPr="00015F5B">
              <w:rPr>
                <w:sz w:val="24"/>
                <w:szCs w:val="24"/>
              </w:rPr>
              <w:t>число умерших на 1000 человек населения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8912D8">
            <w:pPr>
              <w:jc w:val="center"/>
              <w:rPr>
                <w:sz w:val="24"/>
                <w:szCs w:val="24"/>
              </w:rPr>
            </w:pPr>
            <w:r w:rsidRPr="00015F5B">
              <w:rPr>
                <w:sz w:val="24"/>
                <w:szCs w:val="24"/>
              </w:rPr>
              <w:t>10,54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8912D8">
            <w:pPr>
              <w:jc w:val="center"/>
              <w:rPr>
                <w:sz w:val="24"/>
                <w:szCs w:val="24"/>
              </w:rPr>
            </w:pPr>
            <w:r w:rsidRPr="00015F5B">
              <w:rPr>
                <w:sz w:val="24"/>
                <w:szCs w:val="24"/>
              </w:rPr>
              <w:t>10,54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8912D8">
            <w:pPr>
              <w:jc w:val="center"/>
              <w:rPr>
                <w:sz w:val="24"/>
                <w:szCs w:val="24"/>
              </w:rPr>
            </w:pPr>
            <w:r w:rsidRPr="00015F5B">
              <w:rPr>
                <w:sz w:val="24"/>
                <w:szCs w:val="24"/>
              </w:rPr>
              <w:t>10,97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8912D8">
            <w:pPr>
              <w:jc w:val="center"/>
              <w:rPr>
                <w:sz w:val="24"/>
                <w:szCs w:val="24"/>
              </w:rPr>
            </w:pPr>
            <w:r w:rsidRPr="00015F5B">
              <w:rPr>
                <w:sz w:val="24"/>
                <w:szCs w:val="24"/>
              </w:rPr>
              <w:t>19,2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8912D8">
            <w:pPr>
              <w:jc w:val="center"/>
              <w:rPr>
                <w:sz w:val="24"/>
                <w:szCs w:val="24"/>
              </w:rPr>
            </w:pPr>
            <w:r w:rsidRPr="00015F5B">
              <w:rPr>
                <w:sz w:val="24"/>
                <w:szCs w:val="24"/>
              </w:rPr>
              <w:t>19,2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8912D8">
            <w:pPr>
              <w:jc w:val="center"/>
              <w:rPr>
                <w:sz w:val="24"/>
                <w:szCs w:val="24"/>
              </w:rPr>
            </w:pPr>
            <w:r w:rsidRPr="00015F5B">
              <w:rPr>
                <w:sz w:val="24"/>
                <w:szCs w:val="24"/>
              </w:rPr>
              <w:t>19,2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8912D8">
            <w:pPr>
              <w:jc w:val="center"/>
              <w:rPr>
                <w:sz w:val="24"/>
                <w:szCs w:val="24"/>
              </w:rPr>
            </w:pPr>
            <w:r w:rsidRPr="00015F5B">
              <w:rPr>
                <w:sz w:val="24"/>
                <w:szCs w:val="24"/>
              </w:rPr>
              <w:t>19,2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8912D8">
            <w:pPr>
              <w:jc w:val="center"/>
              <w:rPr>
                <w:sz w:val="24"/>
                <w:szCs w:val="24"/>
              </w:rPr>
            </w:pPr>
            <w:r w:rsidRPr="00015F5B">
              <w:rPr>
                <w:sz w:val="24"/>
                <w:szCs w:val="24"/>
              </w:rPr>
              <w:t>19,1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8912D8">
            <w:pPr>
              <w:jc w:val="center"/>
              <w:rPr>
                <w:sz w:val="24"/>
                <w:szCs w:val="24"/>
              </w:rPr>
            </w:pPr>
            <w:r w:rsidRPr="00015F5B">
              <w:rPr>
                <w:sz w:val="24"/>
                <w:szCs w:val="24"/>
              </w:rPr>
              <w:t>19,1</w:t>
            </w:r>
          </w:p>
        </w:tc>
      </w:tr>
      <w:tr w:rsidR="00C400E9" w:rsidRPr="00015F5B" w:rsidTr="00F335CA">
        <w:trPr>
          <w:cantSplit/>
          <w:trHeight w:val="20"/>
        </w:trPr>
        <w:tc>
          <w:tcPr>
            <w:tcW w:w="998" w:type="dxa"/>
            <w:vAlign w:val="center"/>
          </w:tcPr>
          <w:p w:rsidR="001E48AB" w:rsidRPr="001E48AB" w:rsidRDefault="001E48AB" w:rsidP="001E48AB">
            <w:pPr>
              <w:jc w:val="center"/>
              <w:rPr>
                <w:sz w:val="24"/>
                <w:szCs w:val="24"/>
              </w:rPr>
            </w:pPr>
            <w:r w:rsidRPr="001E48AB">
              <w:rPr>
                <w:sz w:val="24"/>
                <w:szCs w:val="24"/>
              </w:rPr>
              <w:t>1.9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8912D8">
            <w:pPr>
              <w:rPr>
                <w:sz w:val="24"/>
                <w:szCs w:val="24"/>
              </w:rPr>
            </w:pPr>
            <w:r w:rsidRPr="00015F5B">
              <w:rPr>
                <w:sz w:val="24"/>
                <w:szCs w:val="24"/>
              </w:rPr>
              <w:t>Коэффициент естественного прироста населения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8912D8">
            <w:pPr>
              <w:jc w:val="center"/>
              <w:rPr>
                <w:sz w:val="24"/>
                <w:szCs w:val="24"/>
              </w:rPr>
            </w:pPr>
            <w:r w:rsidRPr="00015F5B">
              <w:rPr>
                <w:sz w:val="24"/>
                <w:szCs w:val="24"/>
              </w:rPr>
              <w:t>на 1000 человек населения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8912D8">
            <w:pPr>
              <w:jc w:val="center"/>
              <w:rPr>
                <w:sz w:val="24"/>
                <w:szCs w:val="24"/>
              </w:rPr>
            </w:pPr>
            <w:r w:rsidRPr="00015F5B">
              <w:rPr>
                <w:sz w:val="24"/>
                <w:szCs w:val="24"/>
              </w:rPr>
              <w:t>-0,08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8912D8">
            <w:pPr>
              <w:jc w:val="center"/>
              <w:rPr>
                <w:sz w:val="24"/>
                <w:szCs w:val="24"/>
              </w:rPr>
            </w:pPr>
            <w:r w:rsidRPr="00015F5B">
              <w:rPr>
                <w:sz w:val="24"/>
                <w:szCs w:val="24"/>
              </w:rPr>
              <w:t>-0,08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8912D8">
            <w:pPr>
              <w:jc w:val="center"/>
              <w:rPr>
                <w:sz w:val="24"/>
                <w:szCs w:val="24"/>
              </w:rPr>
            </w:pPr>
            <w:r w:rsidRPr="00015F5B">
              <w:rPr>
                <w:sz w:val="24"/>
                <w:szCs w:val="24"/>
              </w:rPr>
              <w:t>-0,001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8912D8">
            <w:pPr>
              <w:jc w:val="center"/>
              <w:rPr>
                <w:sz w:val="24"/>
                <w:szCs w:val="24"/>
              </w:rPr>
            </w:pPr>
            <w:r w:rsidRPr="00015F5B">
              <w:rPr>
                <w:sz w:val="24"/>
                <w:szCs w:val="24"/>
              </w:rPr>
              <w:t>-10,7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8912D8">
            <w:pPr>
              <w:jc w:val="center"/>
              <w:rPr>
                <w:sz w:val="24"/>
                <w:szCs w:val="24"/>
              </w:rPr>
            </w:pPr>
            <w:r w:rsidRPr="00015F5B">
              <w:rPr>
                <w:sz w:val="24"/>
                <w:szCs w:val="24"/>
              </w:rPr>
              <w:t>-10,7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8912D8">
            <w:pPr>
              <w:jc w:val="center"/>
              <w:rPr>
                <w:sz w:val="24"/>
                <w:szCs w:val="24"/>
              </w:rPr>
            </w:pPr>
            <w:r w:rsidRPr="00015F5B">
              <w:rPr>
                <w:sz w:val="24"/>
                <w:szCs w:val="24"/>
              </w:rPr>
              <w:t>-10,7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8912D8">
            <w:pPr>
              <w:jc w:val="center"/>
              <w:rPr>
                <w:sz w:val="24"/>
                <w:szCs w:val="24"/>
              </w:rPr>
            </w:pPr>
            <w:r w:rsidRPr="00015F5B">
              <w:rPr>
                <w:sz w:val="24"/>
                <w:szCs w:val="24"/>
              </w:rPr>
              <w:t>-10,7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8912D8">
            <w:pPr>
              <w:jc w:val="center"/>
              <w:rPr>
                <w:sz w:val="24"/>
                <w:szCs w:val="24"/>
              </w:rPr>
            </w:pPr>
            <w:r w:rsidRPr="00015F5B">
              <w:rPr>
                <w:sz w:val="24"/>
                <w:szCs w:val="24"/>
              </w:rPr>
              <w:t>-10,6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8912D8">
            <w:pPr>
              <w:jc w:val="center"/>
              <w:rPr>
                <w:sz w:val="24"/>
                <w:szCs w:val="24"/>
              </w:rPr>
            </w:pPr>
            <w:r w:rsidRPr="00015F5B">
              <w:rPr>
                <w:sz w:val="24"/>
                <w:szCs w:val="24"/>
              </w:rPr>
              <w:t>-10,6</w:t>
            </w:r>
          </w:p>
        </w:tc>
      </w:tr>
      <w:tr w:rsidR="00C400E9" w:rsidRPr="00015F5B" w:rsidTr="00F335CA">
        <w:trPr>
          <w:cantSplit/>
          <w:trHeight w:val="20"/>
        </w:trPr>
        <w:tc>
          <w:tcPr>
            <w:tcW w:w="998" w:type="dxa"/>
            <w:vAlign w:val="center"/>
          </w:tcPr>
          <w:p w:rsidR="001E48AB" w:rsidRPr="001E48AB" w:rsidRDefault="001E48AB" w:rsidP="001E48AB">
            <w:pPr>
              <w:jc w:val="center"/>
              <w:rPr>
                <w:sz w:val="24"/>
                <w:szCs w:val="24"/>
              </w:rPr>
            </w:pPr>
            <w:r w:rsidRPr="001E48AB">
              <w:rPr>
                <w:sz w:val="24"/>
                <w:szCs w:val="24"/>
              </w:rPr>
              <w:lastRenderedPageBreak/>
              <w:t>1.10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8912D8">
            <w:pPr>
              <w:rPr>
                <w:sz w:val="24"/>
                <w:szCs w:val="24"/>
              </w:rPr>
            </w:pPr>
            <w:r w:rsidRPr="00015F5B">
              <w:rPr>
                <w:sz w:val="24"/>
                <w:szCs w:val="24"/>
              </w:rPr>
              <w:t>Миграционный прирост (убыль)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8912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человек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8912D8">
            <w:pPr>
              <w:jc w:val="center"/>
              <w:rPr>
                <w:sz w:val="24"/>
                <w:szCs w:val="24"/>
              </w:rPr>
            </w:pPr>
            <w:r w:rsidRPr="00015F5B">
              <w:rPr>
                <w:sz w:val="24"/>
                <w:szCs w:val="24"/>
              </w:rPr>
              <w:t>-0,11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8912D8">
            <w:pPr>
              <w:jc w:val="center"/>
              <w:rPr>
                <w:sz w:val="24"/>
                <w:szCs w:val="24"/>
              </w:rPr>
            </w:pPr>
            <w:r w:rsidRPr="00015F5B">
              <w:rPr>
                <w:sz w:val="24"/>
                <w:szCs w:val="24"/>
              </w:rPr>
              <w:t>-0,11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8912D8">
            <w:pPr>
              <w:jc w:val="center"/>
              <w:rPr>
                <w:sz w:val="24"/>
                <w:szCs w:val="24"/>
              </w:rPr>
            </w:pPr>
            <w:r w:rsidRPr="00015F5B">
              <w:rPr>
                <w:sz w:val="24"/>
                <w:szCs w:val="24"/>
              </w:rPr>
              <w:t>-0,03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8912D8">
            <w:pPr>
              <w:jc w:val="center"/>
              <w:rPr>
                <w:sz w:val="24"/>
                <w:szCs w:val="24"/>
              </w:rPr>
            </w:pPr>
            <w:r w:rsidRPr="00015F5B">
              <w:rPr>
                <w:sz w:val="24"/>
                <w:szCs w:val="24"/>
              </w:rPr>
              <w:t>-0,05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8912D8">
            <w:pPr>
              <w:jc w:val="center"/>
              <w:rPr>
                <w:sz w:val="24"/>
                <w:szCs w:val="24"/>
              </w:rPr>
            </w:pPr>
            <w:r w:rsidRPr="00015F5B">
              <w:rPr>
                <w:sz w:val="24"/>
                <w:szCs w:val="24"/>
              </w:rPr>
              <w:t>-0,05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8912D8">
            <w:pPr>
              <w:jc w:val="center"/>
              <w:rPr>
                <w:sz w:val="24"/>
                <w:szCs w:val="24"/>
              </w:rPr>
            </w:pPr>
            <w:r w:rsidRPr="00015F5B">
              <w:rPr>
                <w:sz w:val="24"/>
                <w:szCs w:val="24"/>
              </w:rPr>
              <w:t>-0,05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8912D8">
            <w:pPr>
              <w:jc w:val="center"/>
              <w:rPr>
                <w:sz w:val="24"/>
                <w:szCs w:val="24"/>
              </w:rPr>
            </w:pPr>
            <w:r w:rsidRPr="00015F5B">
              <w:rPr>
                <w:sz w:val="24"/>
                <w:szCs w:val="24"/>
              </w:rPr>
              <w:t>-0,05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8912D8">
            <w:pPr>
              <w:jc w:val="center"/>
              <w:rPr>
                <w:sz w:val="24"/>
                <w:szCs w:val="24"/>
              </w:rPr>
            </w:pPr>
            <w:r w:rsidRPr="00015F5B">
              <w:rPr>
                <w:sz w:val="24"/>
                <w:szCs w:val="24"/>
              </w:rPr>
              <w:t>-0,05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8912D8">
            <w:pPr>
              <w:jc w:val="center"/>
              <w:rPr>
                <w:sz w:val="24"/>
                <w:szCs w:val="24"/>
              </w:rPr>
            </w:pPr>
            <w:r w:rsidRPr="00015F5B">
              <w:rPr>
                <w:sz w:val="24"/>
                <w:szCs w:val="24"/>
              </w:rPr>
              <w:t>-0,05</w:t>
            </w:r>
          </w:p>
        </w:tc>
      </w:tr>
      <w:tr w:rsidR="00C400E9" w:rsidRPr="00015F5B" w:rsidTr="00F335CA">
        <w:trPr>
          <w:cantSplit/>
          <w:trHeight w:val="20"/>
        </w:trPr>
        <w:tc>
          <w:tcPr>
            <w:tcW w:w="998" w:type="dxa"/>
            <w:vAlign w:val="center"/>
          </w:tcPr>
          <w:p w:rsidR="001E48AB" w:rsidRPr="001E48AB" w:rsidRDefault="001E48AB" w:rsidP="001E48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8912D8">
            <w:pPr>
              <w:rPr>
                <w:b/>
                <w:bCs/>
                <w:sz w:val="24"/>
                <w:szCs w:val="24"/>
              </w:rPr>
            </w:pPr>
            <w:r w:rsidRPr="00015F5B">
              <w:rPr>
                <w:b/>
                <w:bCs/>
                <w:sz w:val="24"/>
                <w:szCs w:val="24"/>
              </w:rPr>
              <w:t>Валовой региональный продукт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8912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</w:p>
        </w:tc>
      </w:tr>
      <w:tr w:rsidR="00C400E9" w:rsidRPr="00015F5B" w:rsidTr="00F335CA">
        <w:trPr>
          <w:cantSplit/>
          <w:trHeight w:val="20"/>
        </w:trPr>
        <w:tc>
          <w:tcPr>
            <w:tcW w:w="998" w:type="dxa"/>
            <w:vAlign w:val="center"/>
          </w:tcPr>
          <w:p w:rsidR="001E48AB" w:rsidRPr="001E48AB" w:rsidRDefault="001E48AB" w:rsidP="001E48AB">
            <w:pPr>
              <w:jc w:val="center"/>
              <w:rPr>
                <w:sz w:val="24"/>
                <w:szCs w:val="24"/>
              </w:rPr>
            </w:pPr>
            <w:r w:rsidRPr="001E48AB">
              <w:rPr>
                <w:sz w:val="24"/>
                <w:szCs w:val="24"/>
              </w:rPr>
              <w:t>2.1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8912D8">
            <w:pPr>
              <w:rPr>
                <w:sz w:val="24"/>
                <w:szCs w:val="24"/>
              </w:rPr>
            </w:pPr>
            <w:r w:rsidRPr="00015F5B">
              <w:rPr>
                <w:sz w:val="24"/>
                <w:szCs w:val="24"/>
              </w:rPr>
              <w:t>Валовой региональный продукт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8912D8">
            <w:pPr>
              <w:jc w:val="center"/>
              <w:rPr>
                <w:sz w:val="24"/>
                <w:szCs w:val="24"/>
              </w:rPr>
            </w:pPr>
            <w:r w:rsidRPr="00015F5B">
              <w:rPr>
                <w:sz w:val="24"/>
                <w:szCs w:val="24"/>
              </w:rPr>
              <w:t>млн</w:t>
            </w:r>
            <w:r>
              <w:rPr>
                <w:sz w:val="24"/>
                <w:szCs w:val="24"/>
              </w:rPr>
              <w:t>. рублей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7194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7875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8546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8588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8631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8674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8718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8761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8761</w:t>
            </w:r>
          </w:p>
        </w:tc>
      </w:tr>
      <w:tr w:rsidR="00C400E9" w:rsidRPr="00015F5B" w:rsidTr="00F335CA">
        <w:trPr>
          <w:cantSplit/>
          <w:trHeight w:val="20"/>
        </w:trPr>
        <w:tc>
          <w:tcPr>
            <w:tcW w:w="998" w:type="dxa"/>
            <w:vAlign w:val="center"/>
          </w:tcPr>
          <w:p w:rsidR="001E48AB" w:rsidRPr="001E48AB" w:rsidRDefault="001E48AB" w:rsidP="001E48AB">
            <w:pPr>
              <w:jc w:val="center"/>
              <w:rPr>
                <w:sz w:val="24"/>
                <w:szCs w:val="24"/>
              </w:rPr>
            </w:pPr>
            <w:r w:rsidRPr="001E48AB">
              <w:rPr>
                <w:sz w:val="24"/>
                <w:szCs w:val="24"/>
              </w:rPr>
              <w:t>2.2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8912D8">
            <w:pPr>
              <w:rPr>
                <w:sz w:val="24"/>
                <w:szCs w:val="24"/>
              </w:rPr>
            </w:pPr>
            <w:r w:rsidRPr="00015F5B">
              <w:rPr>
                <w:sz w:val="24"/>
                <w:szCs w:val="24"/>
              </w:rPr>
              <w:t>Индекс физического объема валового регионального продукта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8912D8">
            <w:pPr>
              <w:jc w:val="center"/>
              <w:rPr>
                <w:sz w:val="24"/>
                <w:szCs w:val="24"/>
              </w:rPr>
            </w:pPr>
            <w:r w:rsidRPr="00015F5B">
              <w:rPr>
                <w:sz w:val="24"/>
                <w:szCs w:val="24"/>
              </w:rPr>
              <w:t>в % к предыдущему году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400E9" w:rsidRPr="00015F5B" w:rsidTr="00F335CA">
        <w:trPr>
          <w:cantSplit/>
          <w:trHeight w:val="20"/>
        </w:trPr>
        <w:tc>
          <w:tcPr>
            <w:tcW w:w="998" w:type="dxa"/>
            <w:vAlign w:val="center"/>
          </w:tcPr>
          <w:p w:rsidR="001E48AB" w:rsidRPr="001E48AB" w:rsidRDefault="001E48AB" w:rsidP="001E48AB">
            <w:pPr>
              <w:jc w:val="center"/>
              <w:rPr>
                <w:sz w:val="24"/>
                <w:szCs w:val="24"/>
              </w:rPr>
            </w:pPr>
            <w:r w:rsidRPr="001E48AB">
              <w:rPr>
                <w:sz w:val="24"/>
                <w:szCs w:val="24"/>
              </w:rPr>
              <w:t>2.3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8912D8">
            <w:pPr>
              <w:rPr>
                <w:sz w:val="24"/>
                <w:szCs w:val="24"/>
              </w:rPr>
            </w:pPr>
            <w:r w:rsidRPr="00015F5B">
              <w:rPr>
                <w:sz w:val="24"/>
                <w:szCs w:val="24"/>
              </w:rPr>
              <w:t>Индекс-дефлятор объема валового регионального продукта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8912D8">
            <w:pPr>
              <w:jc w:val="center"/>
              <w:rPr>
                <w:sz w:val="24"/>
                <w:szCs w:val="24"/>
              </w:rPr>
            </w:pPr>
            <w:r w:rsidRPr="00015F5B">
              <w:rPr>
                <w:sz w:val="24"/>
                <w:szCs w:val="24"/>
              </w:rPr>
              <w:t>в % к предыдущему году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400E9" w:rsidRPr="00015F5B" w:rsidTr="00F335CA">
        <w:trPr>
          <w:cantSplit/>
          <w:trHeight w:val="20"/>
        </w:trPr>
        <w:tc>
          <w:tcPr>
            <w:tcW w:w="998" w:type="dxa"/>
            <w:vAlign w:val="center"/>
          </w:tcPr>
          <w:p w:rsidR="001E48AB" w:rsidRPr="001E48AB" w:rsidRDefault="001E48AB" w:rsidP="001E48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8912D8">
            <w:pPr>
              <w:rPr>
                <w:b/>
                <w:bCs/>
                <w:sz w:val="24"/>
                <w:szCs w:val="24"/>
              </w:rPr>
            </w:pPr>
            <w:r w:rsidRPr="00015F5B">
              <w:rPr>
                <w:b/>
                <w:bCs/>
                <w:sz w:val="24"/>
                <w:szCs w:val="24"/>
              </w:rPr>
              <w:t>Промышленное производство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8912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400E9" w:rsidRPr="00015F5B" w:rsidTr="00F335CA">
        <w:trPr>
          <w:cantSplit/>
          <w:trHeight w:val="20"/>
        </w:trPr>
        <w:tc>
          <w:tcPr>
            <w:tcW w:w="998" w:type="dxa"/>
            <w:vAlign w:val="center"/>
          </w:tcPr>
          <w:p w:rsidR="001E48AB" w:rsidRPr="001E48AB" w:rsidRDefault="001E48AB" w:rsidP="001E48AB">
            <w:pPr>
              <w:jc w:val="center"/>
              <w:rPr>
                <w:sz w:val="24"/>
                <w:szCs w:val="24"/>
              </w:rPr>
            </w:pPr>
            <w:r w:rsidRPr="001E48AB">
              <w:rPr>
                <w:sz w:val="24"/>
                <w:szCs w:val="24"/>
              </w:rPr>
              <w:t>3.1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1E48AB" w:rsidRPr="00015F5B" w:rsidRDefault="001E48AB" w:rsidP="008912D8">
            <w:pPr>
              <w:rPr>
                <w:sz w:val="24"/>
                <w:szCs w:val="24"/>
              </w:rPr>
            </w:pPr>
            <w:r w:rsidRPr="00015F5B">
              <w:rPr>
                <w:sz w:val="24"/>
                <w:szCs w:val="24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8912D8">
            <w:pPr>
              <w:jc w:val="center"/>
              <w:rPr>
                <w:sz w:val="24"/>
                <w:szCs w:val="24"/>
              </w:rPr>
            </w:pPr>
            <w:r w:rsidRPr="00015F5B">
              <w:rPr>
                <w:sz w:val="24"/>
                <w:szCs w:val="24"/>
              </w:rPr>
              <w:t>млн</w:t>
            </w:r>
            <w:r>
              <w:rPr>
                <w:sz w:val="24"/>
                <w:szCs w:val="24"/>
              </w:rPr>
              <w:t>. рублей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8912D8">
            <w:pPr>
              <w:jc w:val="center"/>
              <w:rPr>
                <w:sz w:val="24"/>
                <w:szCs w:val="24"/>
              </w:rPr>
            </w:pPr>
            <w:r w:rsidRPr="00015F5B">
              <w:rPr>
                <w:sz w:val="24"/>
                <w:szCs w:val="24"/>
              </w:rPr>
              <w:t>842,8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8912D8">
            <w:pPr>
              <w:jc w:val="center"/>
              <w:rPr>
                <w:sz w:val="24"/>
                <w:szCs w:val="24"/>
              </w:rPr>
            </w:pPr>
            <w:r w:rsidRPr="00015F5B">
              <w:rPr>
                <w:sz w:val="24"/>
                <w:szCs w:val="24"/>
              </w:rPr>
              <w:t>12732,9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8912D8">
            <w:pPr>
              <w:jc w:val="center"/>
              <w:rPr>
                <w:sz w:val="24"/>
                <w:szCs w:val="24"/>
              </w:rPr>
            </w:pPr>
            <w:r w:rsidRPr="00015F5B">
              <w:rPr>
                <w:sz w:val="24"/>
                <w:szCs w:val="24"/>
              </w:rPr>
              <w:t>1558,3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8912D8">
            <w:pPr>
              <w:jc w:val="center"/>
              <w:rPr>
                <w:sz w:val="24"/>
                <w:szCs w:val="24"/>
              </w:rPr>
            </w:pPr>
            <w:r w:rsidRPr="00015F5B">
              <w:rPr>
                <w:sz w:val="24"/>
                <w:szCs w:val="24"/>
              </w:rPr>
              <w:t>2750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8912D8">
            <w:pPr>
              <w:jc w:val="center"/>
              <w:rPr>
                <w:sz w:val="24"/>
                <w:szCs w:val="24"/>
              </w:rPr>
            </w:pPr>
            <w:r w:rsidRPr="00015F5B">
              <w:rPr>
                <w:sz w:val="24"/>
                <w:szCs w:val="24"/>
              </w:rPr>
              <w:t>2750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8912D8">
            <w:pPr>
              <w:jc w:val="center"/>
              <w:rPr>
                <w:sz w:val="24"/>
                <w:szCs w:val="24"/>
              </w:rPr>
            </w:pPr>
            <w:r w:rsidRPr="00015F5B">
              <w:rPr>
                <w:sz w:val="24"/>
                <w:szCs w:val="24"/>
              </w:rPr>
              <w:t>2800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8912D8">
            <w:pPr>
              <w:jc w:val="center"/>
              <w:rPr>
                <w:sz w:val="24"/>
                <w:szCs w:val="24"/>
              </w:rPr>
            </w:pPr>
            <w:r w:rsidRPr="00015F5B">
              <w:rPr>
                <w:sz w:val="24"/>
                <w:szCs w:val="24"/>
              </w:rPr>
              <w:t>2800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8912D8">
            <w:pPr>
              <w:jc w:val="center"/>
              <w:rPr>
                <w:sz w:val="24"/>
                <w:szCs w:val="24"/>
              </w:rPr>
            </w:pPr>
            <w:r w:rsidRPr="00015F5B">
              <w:rPr>
                <w:sz w:val="24"/>
                <w:szCs w:val="24"/>
              </w:rPr>
              <w:t>2850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8912D8">
            <w:pPr>
              <w:jc w:val="center"/>
              <w:rPr>
                <w:sz w:val="24"/>
                <w:szCs w:val="24"/>
              </w:rPr>
            </w:pPr>
            <w:r w:rsidRPr="00015F5B">
              <w:rPr>
                <w:sz w:val="24"/>
                <w:szCs w:val="24"/>
              </w:rPr>
              <w:t>2850</w:t>
            </w:r>
          </w:p>
        </w:tc>
      </w:tr>
      <w:tr w:rsidR="00C400E9" w:rsidRPr="00015F5B" w:rsidTr="00F335CA">
        <w:trPr>
          <w:cantSplit/>
          <w:trHeight w:val="20"/>
        </w:trPr>
        <w:tc>
          <w:tcPr>
            <w:tcW w:w="998" w:type="dxa"/>
            <w:vAlign w:val="center"/>
          </w:tcPr>
          <w:p w:rsidR="001E48AB" w:rsidRPr="001E48AB" w:rsidRDefault="001E48AB" w:rsidP="001E48AB">
            <w:pPr>
              <w:jc w:val="center"/>
              <w:rPr>
                <w:sz w:val="24"/>
                <w:szCs w:val="24"/>
              </w:rPr>
            </w:pPr>
            <w:r w:rsidRPr="001E48AB">
              <w:rPr>
                <w:sz w:val="24"/>
                <w:szCs w:val="24"/>
              </w:rPr>
              <w:t>3.2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8912D8">
            <w:pPr>
              <w:rPr>
                <w:sz w:val="24"/>
                <w:szCs w:val="24"/>
              </w:rPr>
            </w:pPr>
            <w:r w:rsidRPr="00015F5B">
              <w:rPr>
                <w:sz w:val="24"/>
                <w:szCs w:val="24"/>
              </w:rPr>
              <w:t>Индекс промышленного производства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E48AB" w:rsidRPr="00015F5B" w:rsidRDefault="001E48AB" w:rsidP="008912D8">
            <w:pPr>
              <w:jc w:val="center"/>
              <w:rPr>
                <w:sz w:val="24"/>
                <w:szCs w:val="24"/>
              </w:rPr>
            </w:pPr>
            <w:r w:rsidRPr="00015F5B">
              <w:rPr>
                <w:sz w:val="24"/>
                <w:szCs w:val="24"/>
              </w:rPr>
              <w:t>% к предыдущему году</w:t>
            </w:r>
            <w:r w:rsidRPr="00015F5B">
              <w:rPr>
                <w:sz w:val="24"/>
                <w:szCs w:val="24"/>
              </w:rPr>
              <w:br w:type="page"/>
              <w:t>в сопоставимых ценах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8912D8">
            <w:pPr>
              <w:jc w:val="center"/>
              <w:rPr>
                <w:sz w:val="24"/>
                <w:szCs w:val="24"/>
              </w:rPr>
            </w:pPr>
            <w:r w:rsidRPr="00015F5B">
              <w:rPr>
                <w:sz w:val="24"/>
                <w:szCs w:val="24"/>
              </w:rPr>
              <w:t>101,8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8912D8">
            <w:pPr>
              <w:jc w:val="center"/>
              <w:rPr>
                <w:sz w:val="24"/>
                <w:szCs w:val="24"/>
              </w:rPr>
            </w:pPr>
            <w:r w:rsidRPr="00015F5B">
              <w:rPr>
                <w:sz w:val="24"/>
                <w:szCs w:val="24"/>
              </w:rPr>
              <w:t>400,0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8912D8">
            <w:pPr>
              <w:jc w:val="center"/>
              <w:rPr>
                <w:sz w:val="24"/>
                <w:szCs w:val="24"/>
              </w:rPr>
            </w:pPr>
            <w:r w:rsidRPr="00015F5B">
              <w:rPr>
                <w:sz w:val="24"/>
                <w:szCs w:val="24"/>
              </w:rPr>
              <w:t>0,1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8912D8">
            <w:pPr>
              <w:jc w:val="center"/>
              <w:rPr>
                <w:sz w:val="24"/>
                <w:szCs w:val="24"/>
              </w:rPr>
            </w:pPr>
            <w:r w:rsidRPr="00015F5B">
              <w:rPr>
                <w:sz w:val="24"/>
                <w:szCs w:val="24"/>
              </w:rPr>
              <w:t>101,8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8912D8">
            <w:pPr>
              <w:jc w:val="center"/>
              <w:rPr>
                <w:sz w:val="24"/>
                <w:szCs w:val="24"/>
              </w:rPr>
            </w:pPr>
            <w:r w:rsidRPr="00015F5B">
              <w:rPr>
                <w:sz w:val="24"/>
                <w:szCs w:val="24"/>
              </w:rPr>
              <w:t>101,8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8912D8">
            <w:pPr>
              <w:jc w:val="center"/>
              <w:rPr>
                <w:sz w:val="24"/>
                <w:szCs w:val="24"/>
              </w:rPr>
            </w:pPr>
            <w:r w:rsidRPr="00015F5B">
              <w:rPr>
                <w:sz w:val="24"/>
                <w:szCs w:val="24"/>
              </w:rPr>
              <w:t>101,8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8912D8">
            <w:pPr>
              <w:jc w:val="center"/>
              <w:rPr>
                <w:sz w:val="24"/>
                <w:szCs w:val="24"/>
              </w:rPr>
            </w:pPr>
            <w:r w:rsidRPr="00015F5B">
              <w:rPr>
                <w:sz w:val="24"/>
                <w:szCs w:val="24"/>
              </w:rPr>
              <w:t>101,8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8912D8">
            <w:pPr>
              <w:jc w:val="center"/>
              <w:rPr>
                <w:sz w:val="24"/>
                <w:szCs w:val="24"/>
              </w:rPr>
            </w:pPr>
            <w:r w:rsidRPr="00015F5B">
              <w:rPr>
                <w:sz w:val="24"/>
                <w:szCs w:val="24"/>
              </w:rPr>
              <w:t>101,8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8912D8">
            <w:pPr>
              <w:jc w:val="center"/>
              <w:rPr>
                <w:sz w:val="24"/>
                <w:szCs w:val="24"/>
              </w:rPr>
            </w:pPr>
            <w:r w:rsidRPr="00015F5B">
              <w:rPr>
                <w:sz w:val="24"/>
                <w:szCs w:val="24"/>
              </w:rPr>
              <w:t>101,8</w:t>
            </w:r>
          </w:p>
        </w:tc>
      </w:tr>
      <w:tr w:rsidR="00C400E9" w:rsidRPr="00015F5B" w:rsidTr="00F335CA">
        <w:trPr>
          <w:cantSplit/>
          <w:trHeight w:val="20"/>
        </w:trPr>
        <w:tc>
          <w:tcPr>
            <w:tcW w:w="998" w:type="dxa"/>
            <w:vAlign w:val="center"/>
          </w:tcPr>
          <w:p w:rsidR="001E48AB" w:rsidRPr="001E48AB" w:rsidRDefault="001E48AB" w:rsidP="001E48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1E48AB" w:rsidRPr="00015F5B" w:rsidRDefault="001E48AB" w:rsidP="008912D8">
            <w:pPr>
              <w:rPr>
                <w:iCs/>
                <w:sz w:val="24"/>
                <w:szCs w:val="24"/>
              </w:rPr>
            </w:pPr>
            <w:r w:rsidRPr="00015F5B">
              <w:rPr>
                <w:iCs/>
                <w:sz w:val="24"/>
                <w:szCs w:val="24"/>
              </w:rPr>
              <w:t>Индексы производства по видам экономической деятельности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8912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8912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8912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8912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8912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8912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8912D8">
            <w:pPr>
              <w:jc w:val="center"/>
              <w:rPr>
                <w:sz w:val="24"/>
                <w:szCs w:val="24"/>
              </w:rPr>
            </w:pPr>
          </w:p>
        </w:tc>
      </w:tr>
      <w:tr w:rsidR="00C400E9" w:rsidRPr="00015F5B" w:rsidTr="00F335CA">
        <w:trPr>
          <w:cantSplit/>
          <w:trHeight w:val="20"/>
        </w:trPr>
        <w:tc>
          <w:tcPr>
            <w:tcW w:w="998" w:type="dxa"/>
            <w:vAlign w:val="center"/>
          </w:tcPr>
          <w:p w:rsidR="001E48AB" w:rsidRPr="001E48AB" w:rsidRDefault="001E48AB" w:rsidP="001E48AB">
            <w:pPr>
              <w:jc w:val="center"/>
              <w:rPr>
                <w:sz w:val="24"/>
                <w:szCs w:val="24"/>
              </w:rPr>
            </w:pPr>
            <w:r w:rsidRPr="001E48AB">
              <w:rPr>
                <w:sz w:val="24"/>
                <w:szCs w:val="24"/>
              </w:rPr>
              <w:t>3.3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8912D8">
            <w:pPr>
              <w:rPr>
                <w:iCs/>
                <w:sz w:val="24"/>
                <w:szCs w:val="24"/>
              </w:rPr>
            </w:pPr>
            <w:r w:rsidRPr="00015F5B">
              <w:rPr>
                <w:iCs/>
                <w:sz w:val="24"/>
                <w:szCs w:val="24"/>
              </w:rPr>
              <w:t>Добыча полезных ископаемых (раздел B)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 w:rsidRPr="00015F5B">
              <w:rPr>
                <w:sz w:val="24"/>
                <w:szCs w:val="24"/>
              </w:rPr>
              <w:t>% к предыдущему году</w:t>
            </w:r>
            <w:r>
              <w:rPr>
                <w:sz w:val="24"/>
                <w:szCs w:val="24"/>
              </w:rPr>
              <w:t xml:space="preserve"> </w:t>
            </w:r>
            <w:r w:rsidRPr="00015F5B">
              <w:rPr>
                <w:sz w:val="24"/>
                <w:szCs w:val="24"/>
              </w:rPr>
              <w:t>в сопоставимых ценах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400E9" w:rsidRPr="00015F5B" w:rsidTr="00F335CA">
        <w:trPr>
          <w:cantSplit/>
          <w:trHeight w:val="20"/>
        </w:trPr>
        <w:tc>
          <w:tcPr>
            <w:tcW w:w="998" w:type="dxa"/>
            <w:vAlign w:val="center"/>
          </w:tcPr>
          <w:p w:rsidR="001E48AB" w:rsidRPr="001E48AB" w:rsidRDefault="001E48AB" w:rsidP="001E48AB">
            <w:pPr>
              <w:jc w:val="center"/>
              <w:rPr>
                <w:sz w:val="24"/>
                <w:szCs w:val="24"/>
              </w:rPr>
            </w:pPr>
            <w:r w:rsidRPr="001E48AB">
              <w:rPr>
                <w:sz w:val="24"/>
                <w:szCs w:val="24"/>
              </w:rPr>
              <w:t>3.4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8912D8">
            <w:pPr>
              <w:rPr>
                <w:sz w:val="24"/>
                <w:szCs w:val="24"/>
              </w:rPr>
            </w:pPr>
            <w:r w:rsidRPr="00015F5B">
              <w:rPr>
                <w:sz w:val="24"/>
                <w:szCs w:val="24"/>
              </w:rPr>
              <w:t>Добыча угля (05)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 w:rsidRPr="00015F5B">
              <w:rPr>
                <w:sz w:val="24"/>
                <w:szCs w:val="24"/>
              </w:rPr>
              <w:t>% к предыдущему году</w:t>
            </w:r>
            <w:r>
              <w:rPr>
                <w:sz w:val="24"/>
                <w:szCs w:val="24"/>
              </w:rPr>
              <w:t xml:space="preserve"> </w:t>
            </w:r>
            <w:r w:rsidRPr="00015F5B">
              <w:rPr>
                <w:sz w:val="24"/>
                <w:szCs w:val="24"/>
              </w:rPr>
              <w:t>в сопоставимых ценах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400E9" w:rsidRPr="00015F5B" w:rsidTr="00F335CA">
        <w:trPr>
          <w:cantSplit/>
          <w:trHeight w:val="20"/>
        </w:trPr>
        <w:tc>
          <w:tcPr>
            <w:tcW w:w="998" w:type="dxa"/>
            <w:vAlign w:val="center"/>
          </w:tcPr>
          <w:p w:rsidR="001E48AB" w:rsidRPr="001E48AB" w:rsidRDefault="001E48AB" w:rsidP="001E48AB">
            <w:pPr>
              <w:jc w:val="center"/>
              <w:rPr>
                <w:sz w:val="24"/>
                <w:szCs w:val="24"/>
              </w:rPr>
            </w:pPr>
            <w:r w:rsidRPr="001E48AB">
              <w:rPr>
                <w:sz w:val="24"/>
                <w:szCs w:val="24"/>
              </w:rPr>
              <w:t>3.5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8912D8">
            <w:pPr>
              <w:rPr>
                <w:sz w:val="24"/>
                <w:szCs w:val="24"/>
              </w:rPr>
            </w:pPr>
            <w:r w:rsidRPr="00015F5B">
              <w:rPr>
                <w:sz w:val="24"/>
                <w:szCs w:val="24"/>
              </w:rPr>
              <w:t>Добыча сырой нефти и природного газа (06)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 w:rsidRPr="00015F5B">
              <w:rPr>
                <w:sz w:val="24"/>
                <w:szCs w:val="24"/>
              </w:rPr>
              <w:t>% к предыдущему году</w:t>
            </w:r>
            <w:r>
              <w:rPr>
                <w:sz w:val="24"/>
                <w:szCs w:val="24"/>
              </w:rPr>
              <w:t xml:space="preserve"> </w:t>
            </w:r>
            <w:r w:rsidRPr="00015F5B">
              <w:rPr>
                <w:sz w:val="24"/>
                <w:szCs w:val="24"/>
              </w:rPr>
              <w:t>в сопоставимых ценах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400E9" w:rsidRPr="00015F5B" w:rsidTr="00F335CA">
        <w:trPr>
          <w:cantSplit/>
          <w:trHeight w:val="20"/>
        </w:trPr>
        <w:tc>
          <w:tcPr>
            <w:tcW w:w="998" w:type="dxa"/>
            <w:vAlign w:val="center"/>
          </w:tcPr>
          <w:p w:rsidR="001E48AB" w:rsidRPr="001E48AB" w:rsidRDefault="001E48AB" w:rsidP="001E48AB">
            <w:pPr>
              <w:jc w:val="center"/>
              <w:rPr>
                <w:sz w:val="24"/>
                <w:szCs w:val="24"/>
              </w:rPr>
            </w:pPr>
            <w:r w:rsidRPr="001E48AB">
              <w:rPr>
                <w:sz w:val="24"/>
                <w:szCs w:val="24"/>
              </w:rPr>
              <w:t>3.6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8912D8">
            <w:pPr>
              <w:rPr>
                <w:sz w:val="24"/>
                <w:szCs w:val="24"/>
              </w:rPr>
            </w:pPr>
            <w:r w:rsidRPr="00015F5B">
              <w:rPr>
                <w:sz w:val="24"/>
                <w:szCs w:val="24"/>
              </w:rPr>
              <w:t>Добыча металлических руд (07)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 w:rsidRPr="00015F5B">
              <w:rPr>
                <w:sz w:val="24"/>
                <w:szCs w:val="24"/>
              </w:rPr>
              <w:t>% к предыдущему году</w:t>
            </w:r>
            <w:r>
              <w:rPr>
                <w:sz w:val="24"/>
                <w:szCs w:val="24"/>
              </w:rPr>
              <w:t xml:space="preserve"> </w:t>
            </w:r>
            <w:r w:rsidRPr="00015F5B">
              <w:rPr>
                <w:sz w:val="24"/>
                <w:szCs w:val="24"/>
              </w:rPr>
              <w:t>в сопоставимых ценах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400E9" w:rsidRPr="00015F5B" w:rsidTr="00F335CA">
        <w:trPr>
          <w:cantSplit/>
          <w:trHeight w:val="20"/>
        </w:trPr>
        <w:tc>
          <w:tcPr>
            <w:tcW w:w="998" w:type="dxa"/>
            <w:vAlign w:val="center"/>
          </w:tcPr>
          <w:p w:rsidR="001E48AB" w:rsidRPr="001E48AB" w:rsidRDefault="001E48AB" w:rsidP="001E48AB">
            <w:pPr>
              <w:jc w:val="center"/>
              <w:rPr>
                <w:sz w:val="24"/>
                <w:szCs w:val="24"/>
              </w:rPr>
            </w:pPr>
            <w:r w:rsidRPr="001E48AB">
              <w:rPr>
                <w:sz w:val="24"/>
                <w:szCs w:val="24"/>
              </w:rPr>
              <w:t>3.7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8912D8">
            <w:pPr>
              <w:rPr>
                <w:sz w:val="24"/>
                <w:szCs w:val="24"/>
              </w:rPr>
            </w:pPr>
            <w:r w:rsidRPr="00015F5B">
              <w:rPr>
                <w:sz w:val="24"/>
                <w:szCs w:val="24"/>
              </w:rPr>
              <w:t>Добыча прочих полезных ископаемых (08)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 w:rsidRPr="00015F5B">
              <w:rPr>
                <w:sz w:val="24"/>
                <w:szCs w:val="24"/>
              </w:rPr>
              <w:t>% к предыдущему году</w:t>
            </w:r>
            <w:r>
              <w:rPr>
                <w:sz w:val="24"/>
                <w:szCs w:val="24"/>
              </w:rPr>
              <w:t xml:space="preserve"> </w:t>
            </w:r>
            <w:r w:rsidRPr="00015F5B">
              <w:rPr>
                <w:sz w:val="24"/>
                <w:szCs w:val="24"/>
              </w:rPr>
              <w:t>в сопоставимых ценах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400E9" w:rsidRPr="00015F5B" w:rsidTr="00F335CA">
        <w:trPr>
          <w:cantSplit/>
          <w:trHeight w:val="20"/>
        </w:trPr>
        <w:tc>
          <w:tcPr>
            <w:tcW w:w="998" w:type="dxa"/>
            <w:vAlign w:val="center"/>
          </w:tcPr>
          <w:p w:rsidR="001E48AB" w:rsidRPr="001E48AB" w:rsidRDefault="001E48AB" w:rsidP="001E48AB">
            <w:pPr>
              <w:jc w:val="center"/>
              <w:rPr>
                <w:sz w:val="24"/>
                <w:szCs w:val="24"/>
              </w:rPr>
            </w:pPr>
            <w:r w:rsidRPr="001E48AB">
              <w:rPr>
                <w:sz w:val="24"/>
                <w:szCs w:val="24"/>
              </w:rPr>
              <w:t>3.8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1E48AB" w:rsidRPr="00015F5B" w:rsidRDefault="001E48AB" w:rsidP="008912D8">
            <w:pPr>
              <w:rPr>
                <w:sz w:val="24"/>
                <w:szCs w:val="24"/>
              </w:rPr>
            </w:pPr>
            <w:r w:rsidRPr="00015F5B">
              <w:rPr>
                <w:sz w:val="24"/>
                <w:szCs w:val="24"/>
              </w:rPr>
              <w:t>Предоставление услуг в области добычи полезных ископаемых (09)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E48AB" w:rsidRPr="00015F5B" w:rsidRDefault="001E48AB" w:rsidP="008912D8">
            <w:pPr>
              <w:jc w:val="center"/>
              <w:rPr>
                <w:sz w:val="24"/>
                <w:szCs w:val="24"/>
              </w:rPr>
            </w:pPr>
            <w:r w:rsidRPr="00015F5B">
              <w:rPr>
                <w:sz w:val="24"/>
                <w:szCs w:val="24"/>
              </w:rPr>
              <w:t>% к предыдущему году</w:t>
            </w:r>
            <w:r w:rsidRPr="00015F5B">
              <w:rPr>
                <w:sz w:val="24"/>
                <w:szCs w:val="24"/>
              </w:rPr>
              <w:br w:type="page"/>
            </w:r>
            <w:r>
              <w:rPr>
                <w:sz w:val="24"/>
                <w:szCs w:val="24"/>
              </w:rPr>
              <w:t xml:space="preserve"> </w:t>
            </w:r>
            <w:r w:rsidRPr="00015F5B">
              <w:rPr>
                <w:sz w:val="24"/>
                <w:szCs w:val="24"/>
              </w:rPr>
              <w:t>в сопоставимых ценах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400E9" w:rsidRPr="00015F5B" w:rsidTr="00F335CA">
        <w:trPr>
          <w:cantSplit/>
          <w:trHeight w:val="20"/>
        </w:trPr>
        <w:tc>
          <w:tcPr>
            <w:tcW w:w="998" w:type="dxa"/>
            <w:vAlign w:val="center"/>
          </w:tcPr>
          <w:p w:rsidR="001E48AB" w:rsidRPr="001E48AB" w:rsidRDefault="001E48AB" w:rsidP="001E48AB">
            <w:pPr>
              <w:jc w:val="center"/>
              <w:rPr>
                <w:sz w:val="24"/>
                <w:szCs w:val="24"/>
              </w:rPr>
            </w:pPr>
            <w:r w:rsidRPr="001E48AB">
              <w:rPr>
                <w:sz w:val="24"/>
                <w:szCs w:val="24"/>
              </w:rPr>
              <w:t>3.9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8912D8">
            <w:pPr>
              <w:rPr>
                <w:iCs/>
                <w:sz w:val="24"/>
                <w:szCs w:val="24"/>
              </w:rPr>
            </w:pPr>
            <w:r w:rsidRPr="00015F5B">
              <w:rPr>
                <w:iCs/>
                <w:sz w:val="24"/>
                <w:szCs w:val="24"/>
              </w:rPr>
              <w:t>Обрабатывающие производства (раздел C)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 w:rsidRPr="00015F5B">
              <w:rPr>
                <w:sz w:val="24"/>
                <w:szCs w:val="24"/>
              </w:rPr>
              <w:t>% к предыдущему году</w:t>
            </w:r>
            <w:r>
              <w:rPr>
                <w:sz w:val="24"/>
                <w:szCs w:val="24"/>
              </w:rPr>
              <w:t xml:space="preserve"> </w:t>
            </w:r>
            <w:r w:rsidRPr="00015F5B">
              <w:rPr>
                <w:sz w:val="24"/>
                <w:szCs w:val="24"/>
              </w:rPr>
              <w:t>в сопоставимых ценах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400E9" w:rsidRPr="00015F5B" w:rsidTr="00F335CA">
        <w:trPr>
          <w:cantSplit/>
          <w:trHeight w:val="20"/>
        </w:trPr>
        <w:tc>
          <w:tcPr>
            <w:tcW w:w="998" w:type="dxa"/>
            <w:vAlign w:val="center"/>
          </w:tcPr>
          <w:p w:rsidR="001E48AB" w:rsidRPr="001E48AB" w:rsidRDefault="001E48AB" w:rsidP="001E48AB">
            <w:pPr>
              <w:jc w:val="center"/>
              <w:rPr>
                <w:sz w:val="24"/>
                <w:szCs w:val="24"/>
              </w:rPr>
            </w:pPr>
            <w:r w:rsidRPr="001E48AB">
              <w:rPr>
                <w:sz w:val="24"/>
                <w:szCs w:val="24"/>
              </w:rPr>
              <w:t>3.10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8912D8">
            <w:pPr>
              <w:rPr>
                <w:sz w:val="24"/>
                <w:szCs w:val="24"/>
              </w:rPr>
            </w:pPr>
            <w:r w:rsidRPr="00015F5B">
              <w:rPr>
                <w:sz w:val="24"/>
                <w:szCs w:val="24"/>
              </w:rPr>
              <w:t>Производство пищевых продуктов (10)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 w:rsidRPr="00015F5B">
              <w:rPr>
                <w:sz w:val="24"/>
                <w:szCs w:val="24"/>
              </w:rPr>
              <w:t>% к предыдущему году</w:t>
            </w:r>
            <w:r>
              <w:rPr>
                <w:sz w:val="24"/>
                <w:szCs w:val="24"/>
              </w:rPr>
              <w:t xml:space="preserve"> </w:t>
            </w:r>
            <w:r w:rsidRPr="00015F5B">
              <w:rPr>
                <w:sz w:val="24"/>
                <w:szCs w:val="24"/>
              </w:rPr>
              <w:t>в сопоставимых ценах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400E9" w:rsidRPr="00015F5B" w:rsidTr="00F335CA">
        <w:trPr>
          <w:cantSplit/>
          <w:trHeight w:val="20"/>
        </w:trPr>
        <w:tc>
          <w:tcPr>
            <w:tcW w:w="998" w:type="dxa"/>
            <w:vAlign w:val="center"/>
          </w:tcPr>
          <w:p w:rsidR="001E48AB" w:rsidRPr="001E48AB" w:rsidRDefault="001E48AB" w:rsidP="001E48AB">
            <w:pPr>
              <w:jc w:val="center"/>
              <w:rPr>
                <w:sz w:val="24"/>
                <w:szCs w:val="24"/>
              </w:rPr>
            </w:pPr>
            <w:r w:rsidRPr="001E48AB">
              <w:rPr>
                <w:sz w:val="24"/>
                <w:szCs w:val="24"/>
              </w:rPr>
              <w:t>3.11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8912D8">
            <w:pPr>
              <w:rPr>
                <w:sz w:val="24"/>
                <w:szCs w:val="24"/>
              </w:rPr>
            </w:pPr>
            <w:r w:rsidRPr="00015F5B">
              <w:rPr>
                <w:sz w:val="24"/>
                <w:szCs w:val="24"/>
              </w:rPr>
              <w:t>Производство напитков (11)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 w:rsidRPr="00015F5B">
              <w:rPr>
                <w:sz w:val="24"/>
                <w:szCs w:val="24"/>
              </w:rPr>
              <w:t>% к предыдущему году</w:t>
            </w:r>
            <w:r>
              <w:rPr>
                <w:sz w:val="24"/>
                <w:szCs w:val="24"/>
              </w:rPr>
              <w:t xml:space="preserve"> </w:t>
            </w:r>
            <w:r w:rsidRPr="00015F5B">
              <w:rPr>
                <w:sz w:val="24"/>
                <w:szCs w:val="24"/>
              </w:rPr>
              <w:t>в сопоставимых ценах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400E9" w:rsidRPr="00015F5B" w:rsidTr="00F335CA">
        <w:trPr>
          <w:cantSplit/>
          <w:trHeight w:val="20"/>
        </w:trPr>
        <w:tc>
          <w:tcPr>
            <w:tcW w:w="998" w:type="dxa"/>
            <w:vAlign w:val="center"/>
          </w:tcPr>
          <w:p w:rsidR="001E48AB" w:rsidRPr="001E48AB" w:rsidRDefault="001E48AB" w:rsidP="001E48AB">
            <w:pPr>
              <w:jc w:val="center"/>
              <w:rPr>
                <w:sz w:val="24"/>
                <w:szCs w:val="24"/>
              </w:rPr>
            </w:pPr>
            <w:r w:rsidRPr="001E48AB">
              <w:rPr>
                <w:sz w:val="24"/>
                <w:szCs w:val="24"/>
              </w:rPr>
              <w:t>3.12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8912D8">
            <w:pPr>
              <w:rPr>
                <w:sz w:val="24"/>
                <w:szCs w:val="24"/>
              </w:rPr>
            </w:pPr>
            <w:r w:rsidRPr="00015F5B">
              <w:rPr>
                <w:sz w:val="24"/>
                <w:szCs w:val="24"/>
              </w:rPr>
              <w:t>Производство табачных изделий (12)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 w:rsidRPr="00015F5B">
              <w:rPr>
                <w:sz w:val="24"/>
                <w:szCs w:val="24"/>
              </w:rPr>
              <w:t>% к предыдущему году</w:t>
            </w:r>
            <w:r>
              <w:rPr>
                <w:sz w:val="24"/>
                <w:szCs w:val="24"/>
              </w:rPr>
              <w:t xml:space="preserve"> </w:t>
            </w:r>
            <w:r w:rsidRPr="00015F5B">
              <w:rPr>
                <w:sz w:val="24"/>
                <w:szCs w:val="24"/>
              </w:rPr>
              <w:t>в сопоставимых ценах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400E9" w:rsidRPr="00015F5B" w:rsidTr="00F335CA">
        <w:trPr>
          <w:cantSplit/>
          <w:trHeight w:val="20"/>
        </w:trPr>
        <w:tc>
          <w:tcPr>
            <w:tcW w:w="998" w:type="dxa"/>
            <w:vAlign w:val="center"/>
          </w:tcPr>
          <w:p w:rsidR="001E48AB" w:rsidRPr="001E48AB" w:rsidRDefault="001E48AB" w:rsidP="001E48AB">
            <w:pPr>
              <w:jc w:val="center"/>
              <w:rPr>
                <w:sz w:val="24"/>
                <w:szCs w:val="24"/>
              </w:rPr>
            </w:pPr>
            <w:r w:rsidRPr="001E48AB">
              <w:rPr>
                <w:sz w:val="24"/>
                <w:szCs w:val="24"/>
              </w:rPr>
              <w:lastRenderedPageBreak/>
              <w:t>3.13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8912D8">
            <w:pPr>
              <w:rPr>
                <w:sz w:val="24"/>
                <w:szCs w:val="24"/>
              </w:rPr>
            </w:pPr>
            <w:r w:rsidRPr="00015F5B">
              <w:rPr>
                <w:sz w:val="24"/>
                <w:szCs w:val="24"/>
              </w:rPr>
              <w:t>Производство текстильных изделий (13)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 w:rsidRPr="00015F5B">
              <w:rPr>
                <w:sz w:val="24"/>
                <w:szCs w:val="24"/>
              </w:rPr>
              <w:t>% к предыдущему году</w:t>
            </w:r>
            <w:r>
              <w:rPr>
                <w:sz w:val="24"/>
                <w:szCs w:val="24"/>
              </w:rPr>
              <w:t xml:space="preserve"> </w:t>
            </w:r>
            <w:r w:rsidRPr="00015F5B">
              <w:rPr>
                <w:sz w:val="24"/>
                <w:szCs w:val="24"/>
              </w:rPr>
              <w:t>в сопоставимых ценах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400E9" w:rsidRPr="00015F5B" w:rsidTr="00F335CA">
        <w:trPr>
          <w:cantSplit/>
          <w:trHeight w:val="20"/>
        </w:trPr>
        <w:tc>
          <w:tcPr>
            <w:tcW w:w="998" w:type="dxa"/>
            <w:vAlign w:val="center"/>
          </w:tcPr>
          <w:p w:rsidR="001E48AB" w:rsidRPr="001E48AB" w:rsidRDefault="001E48AB" w:rsidP="001E48AB">
            <w:pPr>
              <w:jc w:val="center"/>
              <w:rPr>
                <w:sz w:val="24"/>
                <w:szCs w:val="24"/>
              </w:rPr>
            </w:pPr>
            <w:r w:rsidRPr="001E48AB">
              <w:rPr>
                <w:sz w:val="24"/>
                <w:szCs w:val="24"/>
              </w:rPr>
              <w:t>3.14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8912D8">
            <w:pPr>
              <w:rPr>
                <w:sz w:val="24"/>
                <w:szCs w:val="24"/>
              </w:rPr>
            </w:pPr>
            <w:r w:rsidRPr="00015F5B">
              <w:rPr>
                <w:sz w:val="24"/>
                <w:szCs w:val="24"/>
              </w:rPr>
              <w:t>Производство одежды (14)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 w:rsidRPr="00015F5B">
              <w:rPr>
                <w:sz w:val="24"/>
                <w:szCs w:val="24"/>
              </w:rPr>
              <w:t>% к предыдущему году</w:t>
            </w:r>
            <w:r>
              <w:rPr>
                <w:sz w:val="24"/>
                <w:szCs w:val="24"/>
              </w:rPr>
              <w:t xml:space="preserve"> </w:t>
            </w:r>
            <w:r w:rsidRPr="00015F5B">
              <w:rPr>
                <w:sz w:val="24"/>
                <w:szCs w:val="24"/>
              </w:rPr>
              <w:t>в сопоставимых ценах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400E9" w:rsidRPr="00015F5B" w:rsidTr="00F335CA">
        <w:trPr>
          <w:cantSplit/>
          <w:trHeight w:val="20"/>
        </w:trPr>
        <w:tc>
          <w:tcPr>
            <w:tcW w:w="998" w:type="dxa"/>
            <w:vAlign w:val="center"/>
          </w:tcPr>
          <w:p w:rsidR="001E48AB" w:rsidRPr="001E48AB" w:rsidRDefault="001E48AB" w:rsidP="001E48AB">
            <w:pPr>
              <w:jc w:val="center"/>
              <w:rPr>
                <w:sz w:val="24"/>
                <w:szCs w:val="24"/>
              </w:rPr>
            </w:pPr>
            <w:r w:rsidRPr="001E48AB">
              <w:rPr>
                <w:sz w:val="24"/>
                <w:szCs w:val="24"/>
              </w:rPr>
              <w:t>3.15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8912D8">
            <w:pPr>
              <w:rPr>
                <w:sz w:val="24"/>
                <w:szCs w:val="24"/>
              </w:rPr>
            </w:pPr>
            <w:r w:rsidRPr="00015F5B">
              <w:rPr>
                <w:sz w:val="24"/>
                <w:szCs w:val="24"/>
              </w:rPr>
              <w:t>Производство кожи и изделий из кожи (15)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E48AB" w:rsidRPr="00015F5B" w:rsidRDefault="001E48AB" w:rsidP="008912D8">
            <w:pPr>
              <w:jc w:val="center"/>
              <w:rPr>
                <w:sz w:val="24"/>
                <w:szCs w:val="24"/>
              </w:rPr>
            </w:pPr>
            <w:r w:rsidRPr="00015F5B">
              <w:rPr>
                <w:sz w:val="24"/>
                <w:szCs w:val="24"/>
              </w:rPr>
              <w:t>% к предыдущему году</w:t>
            </w:r>
            <w:r w:rsidRPr="00015F5B">
              <w:rPr>
                <w:sz w:val="24"/>
                <w:szCs w:val="24"/>
              </w:rPr>
              <w:br w:type="page"/>
            </w:r>
            <w:r>
              <w:rPr>
                <w:sz w:val="24"/>
                <w:szCs w:val="24"/>
              </w:rPr>
              <w:t xml:space="preserve"> </w:t>
            </w:r>
            <w:r w:rsidRPr="00015F5B">
              <w:rPr>
                <w:sz w:val="24"/>
                <w:szCs w:val="24"/>
              </w:rPr>
              <w:t>в сопоставимых ценах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400E9" w:rsidRPr="00015F5B" w:rsidTr="00F335CA">
        <w:trPr>
          <w:cantSplit/>
          <w:trHeight w:val="20"/>
        </w:trPr>
        <w:tc>
          <w:tcPr>
            <w:tcW w:w="998" w:type="dxa"/>
            <w:vAlign w:val="center"/>
          </w:tcPr>
          <w:p w:rsidR="001E48AB" w:rsidRPr="001E48AB" w:rsidRDefault="001E48AB" w:rsidP="001E48AB">
            <w:pPr>
              <w:jc w:val="center"/>
              <w:rPr>
                <w:sz w:val="24"/>
                <w:szCs w:val="24"/>
              </w:rPr>
            </w:pPr>
            <w:r w:rsidRPr="001E48AB">
              <w:rPr>
                <w:sz w:val="24"/>
                <w:szCs w:val="24"/>
              </w:rPr>
              <w:t>3.16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1E48AB" w:rsidRPr="00015F5B" w:rsidRDefault="001E48AB" w:rsidP="008912D8">
            <w:pPr>
              <w:rPr>
                <w:sz w:val="24"/>
                <w:szCs w:val="24"/>
              </w:rPr>
            </w:pPr>
            <w:r w:rsidRPr="00015F5B">
              <w:rPr>
                <w:sz w:val="24"/>
                <w:szCs w:val="24"/>
              </w:rPr>
              <w:t>Обработка древесины и производство изделий из дерева и пробки, кроме мебели, производство изделий из соломки и материалов для плетения (16)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 w:rsidRPr="00015F5B">
              <w:rPr>
                <w:sz w:val="24"/>
                <w:szCs w:val="24"/>
              </w:rPr>
              <w:t>% к предыдущему году</w:t>
            </w:r>
            <w:r>
              <w:rPr>
                <w:sz w:val="24"/>
                <w:szCs w:val="24"/>
              </w:rPr>
              <w:t xml:space="preserve"> </w:t>
            </w:r>
            <w:r w:rsidRPr="00015F5B">
              <w:rPr>
                <w:sz w:val="24"/>
                <w:szCs w:val="24"/>
              </w:rPr>
              <w:t>в сопоставимых ценах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400E9" w:rsidRPr="00015F5B" w:rsidTr="00F335CA">
        <w:trPr>
          <w:cantSplit/>
          <w:trHeight w:val="20"/>
        </w:trPr>
        <w:tc>
          <w:tcPr>
            <w:tcW w:w="998" w:type="dxa"/>
            <w:vAlign w:val="center"/>
          </w:tcPr>
          <w:p w:rsidR="001E48AB" w:rsidRPr="001E48AB" w:rsidRDefault="001E48AB" w:rsidP="001E48AB">
            <w:pPr>
              <w:jc w:val="center"/>
              <w:rPr>
                <w:sz w:val="24"/>
                <w:szCs w:val="24"/>
              </w:rPr>
            </w:pPr>
            <w:r w:rsidRPr="001E48AB">
              <w:rPr>
                <w:sz w:val="24"/>
                <w:szCs w:val="24"/>
              </w:rPr>
              <w:t>3.17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8912D8">
            <w:pPr>
              <w:rPr>
                <w:sz w:val="24"/>
                <w:szCs w:val="24"/>
              </w:rPr>
            </w:pPr>
            <w:r w:rsidRPr="00015F5B">
              <w:rPr>
                <w:sz w:val="24"/>
                <w:szCs w:val="24"/>
              </w:rPr>
              <w:t>Производство бумаги и бумажных изделий (17)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 w:rsidRPr="00015F5B">
              <w:rPr>
                <w:sz w:val="24"/>
                <w:szCs w:val="24"/>
              </w:rPr>
              <w:t>% к предыдущему году</w:t>
            </w:r>
            <w:r>
              <w:rPr>
                <w:sz w:val="24"/>
                <w:szCs w:val="24"/>
              </w:rPr>
              <w:t xml:space="preserve"> </w:t>
            </w:r>
            <w:r w:rsidRPr="00015F5B">
              <w:rPr>
                <w:sz w:val="24"/>
                <w:szCs w:val="24"/>
              </w:rPr>
              <w:t>в сопоставимых ценах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400E9" w:rsidRPr="00015F5B" w:rsidTr="00F335CA">
        <w:trPr>
          <w:cantSplit/>
          <w:trHeight w:val="20"/>
        </w:trPr>
        <w:tc>
          <w:tcPr>
            <w:tcW w:w="998" w:type="dxa"/>
            <w:vAlign w:val="center"/>
          </w:tcPr>
          <w:p w:rsidR="001E48AB" w:rsidRPr="001E48AB" w:rsidRDefault="001E48AB" w:rsidP="001E48AB">
            <w:pPr>
              <w:jc w:val="center"/>
              <w:rPr>
                <w:sz w:val="24"/>
                <w:szCs w:val="24"/>
              </w:rPr>
            </w:pPr>
            <w:r w:rsidRPr="001E48AB">
              <w:rPr>
                <w:sz w:val="24"/>
                <w:szCs w:val="24"/>
              </w:rPr>
              <w:t>3.18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1E48AB" w:rsidRPr="00015F5B" w:rsidRDefault="001E48AB" w:rsidP="008912D8">
            <w:pPr>
              <w:rPr>
                <w:sz w:val="24"/>
                <w:szCs w:val="24"/>
              </w:rPr>
            </w:pPr>
            <w:r w:rsidRPr="00015F5B">
              <w:rPr>
                <w:sz w:val="24"/>
                <w:szCs w:val="24"/>
              </w:rPr>
              <w:t>Деятельность полиграфическая и копирование носителей информации (18)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 w:rsidRPr="00015F5B">
              <w:rPr>
                <w:sz w:val="24"/>
                <w:szCs w:val="24"/>
              </w:rPr>
              <w:t>% к предыдущему году</w:t>
            </w:r>
            <w:r>
              <w:rPr>
                <w:sz w:val="24"/>
                <w:szCs w:val="24"/>
              </w:rPr>
              <w:t xml:space="preserve"> </w:t>
            </w:r>
            <w:r w:rsidRPr="00015F5B">
              <w:rPr>
                <w:sz w:val="24"/>
                <w:szCs w:val="24"/>
              </w:rPr>
              <w:t>в сопоставимых ценах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400E9" w:rsidRPr="00015F5B" w:rsidTr="00F335CA">
        <w:trPr>
          <w:cantSplit/>
          <w:trHeight w:val="20"/>
        </w:trPr>
        <w:tc>
          <w:tcPr>
            <w:tcW w:w="998" w:type="dxa"/>
            <w:vAlign w:val="center"/>
          </w:tcPr>
          <w:p w:rsidR="001E48AB" w:rsidRPr="001E48AB" w:rsidRDefault="001E48AB" w:rsidP="001E48AB">
            <w:pPr>
              <w:jc w:val="center"/>
              <w:rPr>
                <w:sz w:val="24"/>
                <w:szCs w:val="24"/>
              </w:rPr>
            </w:pPr>
            <w:r w:rsidRPr="001E48AB">
              <w:rPr>
                <w:sz w:val="24"/>
                <w:szCs w:val="24"/>
              </w:rPr>
              <w:t>3.19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8912D8">
            <w:pPr>
              <w:rPr>
                <w:sz w:val="24"/>
                <w:szCs w:val="24"/>
              </w:rPr>
            </w:pPr>
            <w:r w:rsidRPr="00015F5B">
              <w:rPr>
                <w:sz w:val="24"/>
                <w:szCs w:val="24"/>
              </w:rPr>
              <w:t>Производство кокса и нефтепродуктов (19)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 w:rsidRPr="00015F5B">
              <w:rPr>
                <w:sz w:val="24"/>
                <w:szCs w:val="24"/>
              </w:rPr>
              <w:t>% к предыдущему году</w:t>
            </w:r>
            <w:r>
              <w:rPr>
                <w:sz w:val="24"/>
                <w:szCs w:val="24"/>
              </w:rPr>
              <w:t xml:space="preserve"> </w:t>
            </w:r>
            <w:r w:rsidRPr="00015F5B">
              <w:rPr>
                <w:sz w:val="24"/>
                <w:szCs w:val="24"/>
              </w:rPr>
              <w:t>в сопоставимых ценах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400E9" w:rsidRPr="00015F5B" w:rsidTr="00F335CA">
        <w:trPr>
          <w:cantSplit/>
          <w:trHeight w:val="20"/>
        </w:trPr>
        <w:tc>
          <w:tcPr>
            <w:tcW w:w="998" w:type="dxa"/>
            <w:vAlign w:val="center"/>
          </w:tcPr>
          <w:p w:rsidR="001E48AB" w:rsidRPr="001E48AB" w:rsidRDefault="001E48AB" w:rsidP="001E48AB">
            <w:pPr>
              <w:jc w:val="center"/>
              <w:rPr>
                <w:sz w:val="24"/>
                <w:szCs w:val="24"/>
              </w:rPr>
            </w:pPr>
            <w:r w:rsidRPr="001E48AB">
              <w:rPr>
                <w:sz w:val="24"/>
                <w:szCs w:val="24"/>
              </w:rPr>
              <w:t>3.20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1E48AB" w:rsidRPr="00015F5B" w:rsidRDefault="001E48AB" w:rsidP="008912D8">
            <w:pPr>
              <w:rPr>
                <w:sz w:val="24"/>
                <w:szCs w:val="24"/>
              </w:rPr>
            </w:pPr>
            <w:r w:rsidRPr="00015F5B">
              <w:rPr>
                <w:sz w:val="24"/>
                <w:szCs w:val="24"/>
              </w:rPr>
              <w:t>Производство химических веществ и химических продуктов (20)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 w:rsidRPr="00015F5B">
              <w:rPr>
                <w:sz w:val="24"/>
                <w:szCs w:val="24"/>
              </w:rPr>
              <w:t>% к предыдущему году</w:t>
            </w:r>
            <w:r>
              <w:rPr>
                <w:sz w:val="24"/>
                <w:szCs w:val="24"/>
              </w:rPr>
              <w:t xml:space="preserve"> </w:t>
            </w:r>
            <w:r w:rsidRPr="00015F5B">
              <w:rPr>
                <w:sz w:val="24"/>
                <w:szCs w:val="24"/>
              </w:rPr>
              <w:t>в сопоставимых ценах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400E9" w:rsidRPr="00015F5B" w:rsidTr="00F335CA">
        <w:trPr>
          <w:cantSplit/>
          <w:trHeight w:val="20"/>
        </w:trPr>
        <w:tc>
          <w:tcPr>
            <w:tcW w:w="998" w:type="dxa"/>
            <w:vAlign w:val="center"/>
          </w:tcPr>
          <w:p w:rsidR="001E48AB" w:rsidRPr="001E48AB" w:rsidRDefault="001E48AB" w:rsidP="001E48AB">
            <w:pPr>
              <w:jc w:val="center"/>
              <w:rPr>
                <w:sz w:val="24"/>
                <w:szCs w:val="24"/>
              </w:rPr>
            </w:pPr>
            <w:r w:rsidRPr="001E48AB">
              <w:rPr>
                <w:sz w:val="24"/>
                <w:szCs w:val="24"/>
              </w:rPr>
              <w:t>3.21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1E48AB" w:rsidRPr="00015F5B" w:rsidRDefault="001E48AB" w:rsidP="008912D8">
            <w:pPr>
              <w:rPr>
                <w:sz w:val="24"/>
                <w:szCs w:val="24"/>
              </w:rPr>
            </w:pPr>
            <w:r w:rsidRPr="00015F5B">
              <w:rPr>
                <w:sz w:val="24"/>
                <w:szCs w:val="24"/>
              </w:rPr>
              <w:t>Производство лекарственных средств и материалов, применяемых в медицинских целях (21)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 w:rsidRPr="00015F5B">
              <w:rPr>
                <w:sz w:val="24"/>
                <w:szCs w:val="24"/>
              </w:rPr>
              <w:t>% к предыдущему году</w:t>
            </w:r>
            <w:r>
              <w:rPr>
                <w:sz w:val="24"/>
                <w:szCs w:val="24"/>
              </w:rPr>
              <w:t xml:space="preserve"> </w:t>
            </w:r>
            <w:r w:rsidRPr="00015F5B">
              <w:rPr>
                <w:sz w:val="24"/>
                <w:szCs w:val="24"/>
              </w:rPr>
              <w:t>в сопоставимых ценах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400E9" w:rsidRPr="00015F5B" w:rsidTr="00F335CA">
        <w:trPr>
          <w:cantSplit/>
          <w:trHeight w:val="20"/>
        </w:trPr>
        <w:tc>
          <w:tcPr>
            <w:tcW w:w="998" w:type="dxa"/>
            <w:vAlign w:val="center"/>
          </w:tcPr>
          <w:p w:rsidR="001E48AB" w:rsidRPr="001E48AB" w:rsidRDefault="001E48AB" w:rsidP="001E48AB">
            <w:pPr>
              <w:jc w:val="center"/>
              <w:rPr>
                <w:sz w:val="24"/>
                <w:szCs w:val="24"/>
              </w:rPr>
            </w:pPr>
            <w:r w:rsidRPr="001E48AB">
              <w:rPr>
                <w:sz w:val="24"/>
                <w:szCs w:val="24"/>
              </w:rPr>
              <w:t>3.22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8912D8">
            <w:pPr>
              <w:rPr>
                <w:sz w:val="24"/>
                <w:szCs w:val="24"/>
              </w:rPr>
            </w:pPr>
            <w:r w:rsidRPr="00015F5B">
              <w:rPr>
                <w:sz w:val="24"/>
                <w:szCs w:val="24"/>
              </w:rPr>
              <w:t>Производство резиновых и пластмассовых изделий (22)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E48AB" w:rsidRPr="00015F5B" w:rsidRDefault="001E48AB" w:rsidP="008912D8">
            <w:pPr>
              <w:jc w:val="center"/>
              <w:rPr>
                <w:sz w:val="24"/>
                <w:szCs w:val="24"/>
              </w:rPr>
            </w:pPr>
            <w:r w:rsidRPr="00015F5B">
              <w:rPr>
                <w:sz w:val="24"/>
                <w:szCs w:val="24"/>
              </w:rPr>
              <w:t>% к предыдущему году</w:t>
            </w:r>
            <w:r w:rsidRPr="00015F5B">
              <w:rPr>
                <w:sz w:val="24"/>
                <w:szCs w:val="24"/>
              </w:rPr>
              <w:br w:type="page"/>
              <w:t>в сопоставимых ценах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400E9" w:rsidRPr="00015F5B" w:rsidTr="00F335CA">
        <w:trPr>
          <w:cantSplit/>
          <w:trHeight w:val="20"/>
        </w:trPr>
        <w:tc>
          <w:tcPr>
            <w:tcW w:w="998" w:type="dxa"/>
            <w:vAlign w:val="center"/>
          </w:tcPr>
          <w:p w:rsidR="001E48AB" w:rsidRPr="001E48AB" w:rsidRDefault="001E48AB" w:rsidP="001E48AB">
            <w:pPr>
              <w:jc w:val="center"/>
              <w:rPr>
                <w:sz w:val="24"/>
                <w:szCs w:val="24"/>
              </w:rPr>
            </w:pPr>
            <w:r w:rsidRPr="001E48AB">
              <w:rPr>
                <w:sz w:val="24"/>
                <w:szCs w:val="24"/>
              </w:rPr>
              <w:t>3.23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1E48AB" w:rsidRPr="00015F5B" w:rsidRDefault="001E48AB" w:rsidP="008912D8">
            <w:pPr>
              <w:rPr>
                <w:sz w:val="24"/>
                <w:szCs w:val="24"/>
              </w:rPr>
            </w:pPr>
            <w:r w:rsidRPr="00015F5B">
              <w:rPr>
                <w:sz w:val="24"/>
                <w:szCs w:val="24"/>
              </w:rPr>
              <w:t>Производство прочей неметаллической минеральной продукции (23)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 w:rsidRPr="00015F5B">
              <w:rPr>
                <w:sz w:val="24"/>
                <w:szCs w:val="24"/>
              </w:rPr>
              <w:t>% к предыдущему году</w:t>
            </w:r>
            <w:r>
              <w:rPr>
                <w:sz w:val="24"/>
                <w:szCs w:val="24"/>
              </w:rPr>
              <w:t xml:space="preserve"> </w:t>
            </w:r>
            <w:r w:rsidRPr="00015F5B">
              <w:rPr>
                <w:sz w:val="24"/>
                <w:szCs w:val="24"/>
              </w:rPr>
              <w:t>в сопоставимых ценах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400E9" w:rsidRPr="00015F5B" w:rsidTr="00F335CA">
        <w:trPr>
          <w:cantSplit/>
          <w:trHeight w:val="20"/>
        </w:trPr>
        <w:tc>
          <w:tcPr>
            <w:tcW w:w="998" w:type="dxa"/>
            <w:vAlign w:val="center"/>
          </w:tcPr>
          <w:p w:rsidR="001E48AB" w:rsidRPr="001E48AB" w:rsidRDefault="001E48AB" w:rsidP="001E48AB">
            <w:pPr>
              <w:jc w:val="center"/>
              <w:rPr>
                <w:sz w:val="24"/>
                <w:szCs w:val="24"/>
              </w:rPr>
            </w:pPr>
            <w:r w:rsidRPr="001E48AB">
              <w:rPr>
                <w:sz w:val="24"/>
                <w:szCs w:val="24"/>
              </w:rPr>
              <w:t>3.24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8912D8">
            <w:pPr>
              <w:rPr>
                <w:sz w:val="24"/>
                <w:szCs w:val="24"/>
              </w:rPr>
            </w:pPr>
            <w:r w:rsidRPr="00015F5B">
              <w:rPr>
                <w:sz w:val="24"/>
                <w:szCs w:val="24"/>
              </w:rPr>
              <w:t>Производство металлургическое (24)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 w:rsidRPr="00015F5B">
              <w:rPr>
                <w:sz w:val="24"/>
                <w:szCs w:val="24"/>
              </w:rPr>
              <w:t>% к предыдущему году</w:t>
            </w:r>
            <w:r>
              <w:rPr>
                <w:sz w:val="24"/>
                <w:szCs w:val="24"/>
              </w:rPr>
              <w:t xml:space="preserve"> </w:t>
            </w:r>
            <w:r w:rsidRPr="00015F5B">
              <w:rPr>
                <w:sz w:val="24"/>
                <w:szCs w:val="24"/>
              </w:rPr>
              <w:t>в сопоставимых ценах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400E9" w:rsidRPr="00015F5B" w:rsidTr="00F335CA">
        <w:trPr>
          <w:cantSplit/>
          <w:trHeight w:val="20"/>
        </w:trPr>
        <w:tc>
          <w:tcPr>
            <w:tcW w:w="998" w:type="dxa"/>
            <w:vAlign w:val="center"/>
          </w:tcPr>
          <w:p w:rsidR="001E48AB" w:rsidRPr="001E48AB" w:rsidRDefault="001E48AB" w:rsidP="001E48AB">
            <w:pPr>
              <w:jc w:val="center"/>
              <w:rPr>
                <w:sz w:val="24"/>
                <w:szCs w:val="24"/>
              </w:rPr>
            </w:pPr>
            <w:r w:rsidRPr="001E48AB">
              <w:rPr>
                <w:sz w:val="24"/>
                <w:szCs w:val="24"/>
              </w:rPr>
              <w:t>3.25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1E48AB" w:rsidRPr="00015F5B" w:rsidRDefault="001E48AB" w:rsidP="008912D8">
            <w:pPr>
              <w:rPr>
                <w:sz w:val="24"/>
                <w:szCs w:val="24"/>
              </w:rPr>
            </w:pPr>
            <w:r w:rsidRPr="00015F5B">
              <w:rPr>
                <w:sz w:val="24"/>
                <w:szCs w:val="24"/>
              </w:rPr>
              <w:t>Производство готовых металлических изделий, кроме машин и оборудования (25)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 w:rsidRPr="00015F5B">
              <w:rPr>
                <w:sz w:val="24"/>
                <w:szCs w:val="24"/>
              </w:rPr>
              <w:t>% к предыдущему году</w:t>
            </w:r>
            <w:r>
              <w:rPr>
                <w:sz w:val="24"/>
                <w:szCs w:val="24"/>
              </w:rPr>
              <w:t xml:space="preserve"> </w:t>
            </w:r>
            <w:r w:rsidRPr="00015F5B">
              <w:rPr>
                <w:sz w:val="24"/>
                <w:szCs w:val="24"/>
              </w:rPr>
              <w:t>в сопоставимых ценах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400E9" w:rsidRPr="00015F5B" w:rsidTr="00F335CA">
        <w:trPr>
          <w:cantSplit/>
          <w:trHeight w:val="20"/>
        </w:trPr>
        <w:tc>
          <w:tcPr>
            <w:tcW w:w="998" w:type="dxa"/>
            <w:vAlign w:val="center"/>
          </w:tcPr>
          <w:p w:rsidR="001E48AB" w:rsidRPr="001E48AB" w:rsidRDefault="001E48AB" w:rsidP="001E48AB">
            <w:pPr>
              <w:jc w:val="center"/>
              <w:rPr>
                <w:sz w:val="24"/>
                <w:szCs w:val="24"/>
              </w:rPr>
            </w:pPr>
            <w:r w:rsidRPr="001E48AB">
              <w:rPr>
                <w:sz w:val="24"/>
                <w:szCs w:val="24"/>
              </w:rPr>
              <w:t>3.26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1E48AB" w:rsidRPr="00015F5B" w:rsidRDefault="001E48AB" w:rsidP="008912D8">
            <w:pPr>
              <w:rPr>
                <w:sz w:val="24"/>
                <w:szCs w:val="24"/>
              </w:rPr>
            </w:pPr>
            <w:r w:rsidRPr="00015F5B">
              <w:rPr>
                <w:sz w:val="24"/>
                <w:szCs w:val="24"/>
              </w:rPr>
              <w:t>Производство компьютеров, электронных и оптических изделий (26)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 w:rsidRPr="00015F5B">
              <w:rPr>
                <w:sz w:val="24"/>
                <w:szCs w:val="24"/>
              </w:rPr>
              <w:t>% к предыдущему году</w:t>
            </w:r>
            <w:r>
              <w:rPr>
                <w:sz w:val="24"/>
                <w:szCs w:val="24"/>
              </w:rPr>
              <w:t xml:space="preserve"> </w:t>
            </w:r>
            <w:r w:rsidRPr="00015F5B">
              <w:rPr>
                <w:sz w:val="24"/>
                <w:szCs w:val="24"/>
              </w:rPr>
              <w:t>в сопоставимых ценах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400E9" w:rsidRPr="00015F5B" w:rsidTr="00F335CA">
        <w:trPr>
          <w:cantSplit/>
          <w:trHeight w:val="20"/>
        </w:trPr>
        <w:tc>
          <w:tcPr>
            <w:tcW w:w="998" w:type="dxa"/>
            <w:vAlign w:val="center"/>
          </w:tcPr>
          <w:p w:rsidR="001E48AB" w:rsidRPr="001E48AB" w:rsidRDefault="001E48AB" w:rsidP="001E48AB">
            <w:pPr>
              <w:jc w:val="center"/>
              <w:rPr>
                <w:sz w:val="24"/>
                <w:szCs w:val="24"/>
              </w:rPr>
            </w:pPr>
            <w:r w:rsidRPr="001E48AB">
              <w:rPr>
                <w:sz w:val="24"/>
                <w:szCs w:val="24"/>
              </w:rPr>
              <w:t>3.27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8912D8">
            <w:pPr>
              <w:rPr>
                <w:sz w:val="24"/>
                <w:szCs w:val="24"/>
              </w:rPr>
            </w:pPr>
            <w:r w:rsidRPr="00015F5B">
              <w:rPr>
                <w:sz w:val="24"/>
                <w:szCs w:val="24"/>
              </w:rPr>
              <w:t>Производство электрического оборудования (27)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 w:rsidRPr="00015F5B">
              <w:rPr>
                <w:sz w:val="24"/>
                <w:szCs w:val="24"/>
              </w:rPr>
              <w:t>% к предыдущему году</w:t>
            </w:r>
            <w:r>
              <w:rPr>
                <w:sz w:val="24"/>
                <w:szCs w:val="24"/>
              </w:rPr>
              <w:t xml:space="preserve"> </w:t>
            </w:r>
            <w:r w:rsidRPr="00015F5B">
              <w:rPr>
                <w:sz w:val="24"/>
                <w:szCs w:val="24"/>
              </w:rPr>
              <w:t>в сопоставимых ценах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400E9" w:rsidRPr="00015F5B" w:rsidTr="00F335CA">
        <w:trPr>
          <w:cantSplit/>
          <w:trHeight w:val="20"/>
        </w:trPr>
        <w:tc>
          <w:tcPr>
            <w:tcW w:w="998" w:type="dxa"/>
            <w:vAlign w:val="center"/>
          </w:tcPr>
          <w:p w:rsidR="001E48AB" w:rsidRPr="001E48AB" w:rsidRDefault="001E48AB" w:rsidP="001E48AB">
            <w:pPr>
              <w:jc w:val="center"/>
              <w:rPr>
                <w:sz w:val="24"/>
                <w:szCs w:val="24"/>
              </w:rPr>
            </w:pPr>
            <w:r w:rsidRPr="001E48AB">
              <w:rPr>
                <w:sz w:val="24"/>
                <w:szCs w:val="24"/>
              </w:rPr>
              <w:t>3.28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1E48AB" w:rsidRPr="00015F5B" w:rsidRDefault="001E48AB" w:rsidP="008912D8">
            <w:pPr>
              <w:rPr>
                <w:sz w:val="24"/>
                <w:szCs w:val="24"/>
              </w:rPr>
            </w:pPr>
            <w:r w:rsidRPr="00015F5B">
              <w:rPr>
                <w:sz w:val="24"/>
                <w:szCs w:val="24"/>
              </w:rPr>
              <w:t>Производство машин и оборудования, не включенных в другие группировки (28)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 w:rsidRPr="00015F5B">
              <w:rPr>
                <w:sz w:val="24"/>
                <w:szCs w:val="24"/>
              </w:rPr>
              <w:t>% к предыдущему году</w:t>
            </w:r>
            <w:r>
              <w:rPr>
                <w:sz w:val="24"/>
                <w:szCs w:val="24"/>
              </w:rPr>
              <w:t xml:space="preserve"> </w:t>
            </w:r>
            <w:r w:rsidRPr="00015F5B">
              <w:rPr>
                <w:sz w:val="24"/>
                <w:szCs w:val="24"/>
              </w:rPr>
              <w:t>в сопоставимых ценах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400E9" w:rsidRPr="00015F5B" w:rsidTr="00F335CA">
        <w:trPr>
          <w:cantSplit/>
          <w:trHeight w:val="20"/>
        </w:trPr>
        <w:tc>
          <w:tcPr>
            <w:tcW w:w="998" w:type="dxa"/>
            <w:vAlign w:val="center"/>
          </w:tcPr>
          <w:p w:rsidR="001E48AB" w:rsidRPr="001E48AB" w:rsidRDefault="001E48AB" w:rsidP="001E48AB">
            <w:pPr>
              <w:jc w:val="center"/>
              <w:rPr>
                <w:sz w:val="24"/>
                <w:szCs w:val="24"/>
              </w:rPr>
            </w:pPr>
            <w:r w:rsidRPr="001E48AB">
              <w:rPr>
                <w:sz w:val="24"/>
                <w:szCs w:val="24"/>
              </w:rPr>
              <w:lastRenderedPageBreak/>
              <w:t>3.29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1E48AB" w:rsidRPr="00015F5B" w:rsidRDefault="001E48AB" w:rsidP="008912D8">
            <w:pPr>
              <w:rPr>
                <w:sz w:val="24"/>
                <w:szCs w:val="24"/>
              </w:rPr>
            </w:pPr>
            <w:r w:rsidRPr="00015F5B">
              <w:rPr>
                <w:sz w:val="24"/>
                <w:szCs w:val="24"/>
              </w:rPr>
              <w:t>Производство автотранспортных средств, прицепов и</w:t>
            </w:r>
            <w:r w:rsidRPr="00015F5B">
              <w:rPr>
                <w:sz w:val="24"/>
                <w:szCs w:val="24"/>
              </w:rPr>
              <w:br w:type="page"/>
              <w:t>полуприцепов (29)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E48AB" w:rsidRPr="00015F5B" w:rsidRDefault="001E48AB" w:rsidP="008912D8">
            <w:pPr>
              <w:jc w:val="center"/>
              <w:rPr>
                <w:sz w:val="24"/>
                <w:szCs w:val="24"/>
              </w:rPr>
            </w:pPr>
            <w:r w:rsidRPr="00015F5B">
              <w:rPr>
                <w:sz w:val="24"/>
                <w:szCs w:val="24"/>
              </w:rPr>
              <w:t>% к предыдущему году</w:t>
            </w:r>
            <w:r w:rsidRPr="00015F5B">
              <w:rPr>
                <w:sz w:val="24"/>
                <w:szCs w:val="24"/>
              </w:rPr>
              <w:br w:type="page"/>
            </w:r>
            <w:r>
              <w:rPr>
                <w:sz w:val="24"/>
                <w:szCs w:val="24"/>
              </w:rPr>
              <w:t xml:space="preserve"> </w:t>
            </w:r>
            <w:r w:rsidRPr="00015F5B">
              <w:rPr>
                <w:sz w:val="24"/>
                <w:szCs w:val="24"/>
              </w:rPr>
              <w:t>в сопоставимых ценах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400E9" w:rsidRPr="00015F5B" w:rsidTr="00F335CA">
        <w:trPr>
          <w:cantSplit/>
          <w:trHeight w:val="20"/>
        </w:trPr>
        <w:tc>
          <w:tcPr>
            <w:tcW w:w="998" w:type="dxa"/>
            <w:vAlign w:val="center"/>
          </w:tcPr>
          <w:p w:rsidR="001E48AB" w:rsidRPr="001E48AB" w:rsidRDefault="001E48AB" w:rsidP="001E48AB">
            <w:pPr>
              <w:jc w:val="center"/>
              <w:rPr>
                <w:sz w:val="24"/>
                <w:szCs w:val="24"/>
              </w:rPr>
            </w:pPr>
            <w:r w:rsidRPr="001E48AB">
              <w:rPr>
                <w:sz w:val="24"/>
                <w:szCs w:val="24"/>
              </w:rPr>
              <w:t>3.30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1E48AB" w:rsidRPr="00015F5B" w:rsidRDefault="001E48AB" w:rsidP="008912D8">
            <w:pPr>
              <w:rPr>
                <w:sz w:val="24"/>
                <w:szCs w:val="24"/>
              </w:rPr>
            </w:pPr>
            <w:r w:rsidRPr="00015F5B">
              <w:rPr>
                <w:sz w:val="24"/>
                <w:szCs w:val="24"/>
              </w:rPr>
              <w:t>Производство прочих транспортных средств и оборудования (30)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 w:rsidRPr="00015F5B">
              <w:rPr>
                <w:sz w:val="24"/>
                <w:szCs w:val="24"/>
              </w:rPr>
              <w:t>% к предыдущему году</w:t>
            </w:r>
            <w:r>
              <w:rPr>
                <w:sz w:val="24"/>
                <w:szCs w:val="24"/>
              </w:rPr>
              <w:t xml:space="preserve"> </w:t>
            </w:r>
            <w:r w:rsidRPr="00015F5B">
              <w:rPr>
                <w:sz w:val="24"/>
                <w:szCs w:val="24"/>
              </w:rPr>
              <w:t>в сопоставимых ценах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400E9" w:rsidRPr="00015F5B" w:rsidTr="00F335CA">
        <w:trPr>
          <w:cantSplit/>
          <w:trHeight w:val="20"/>
        </w:trPr>
        <w:tc>
          <w:tcPr>
            <w:tcW w:w="998" w:type="dxa"/>
            <w:vAlign w:val="center"/>
          </w:tcPr>
          <w:p w:rsidR="001E48AB" w:rsidRPr="001E48AB" w:rsidRDefault="001E48AB" w:rsidP="001E48AB">
            <w:pPr>
              <w:jc w:val="center"/>
              <w:rPr>
                <w:sz w:val="24"/>
                <w:szCs w:val="24"/>
              </w:rPr>
            </w:pPr>
            <w:r w:rsidRPr="001E48AB">
              <w:rPr>
                <w:sz w:val="24"/>
                <w:szCs w:val="24"/>
              </w:rPr>
              <w:t>3.31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8912D8">
            <w:pPr>
              <w:rPr>
                <w:sz w:val="24"/>
                <w:szCs w:val="24"/>
              </w:rPr>
            </w:pPr>
            <w:r w:rsidRPr="00015F5B">
              <w:rPr>
                <w:sz w:val="24"/>
                <w:szCs w:val="24"/>
              </w:rPr>
              <w:t>Производство мебели (31)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 w:rsidRPr="00015F5B">
              <w:rPr>
                <w:sz w:val="24"/>
                <w:szCs w:val="24"/>
              </w:rPr>
              <w:t>% к предыдущему году</w:t>
            </w:r>
            <w:r>
              <w:rPr>
                <w:sz w:val="24"/>
                <w:szCs w:val="24"/>
              </w:rPr>
              <w:t xml:space="preserve"> </w:t>
            </w:r>
            <w:r w:rsidRPr="00015F5B">
              <w:rPr>
                <w:sz w:val="24"/>
                <w:szCs w:val="24"/>
              </w:rPr>
              <w:t>в сопоставимых ценах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400E9" w:rsidRPr="00015F5B" w:rsidTr="00F335CA">
        <w:trPr>
          <w:cantSplit/>
          <w:trHeight w:val="20"/>
        </w:trPr>
        <w:tc>
          <w:tcPr>
            <w:tcW w:w="998" w:type="dxa"/>
            <w:vAlign w:val="center"/>
          </w:tcPr>
          <w:p w:rsidR="001E48AB" w:rsidRPr="001E48AB" w:rsidRDefault="001E48AB" w:rsidP="001E48AB">
            <w:pPr>
              <w:jc w:val="center"/>
              <w:rPr>
                <w:sz w:val="24"/>
                <w:szCs w:val="24"/>
              </w:rPr>
            </w:pPr>
            <w:r w:rsidRPr="001E48AB">
              <w:rPr>
                <w:sz w:val="24"/>
                <w:szCs w:val="24"/>
              </w:rPr>
              <w:t>3.32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8912D8">
            <w:pPr>
              <w:rPr>
                <w:sz w:val="24"/>
                <w:szCs w:val="24"/>
              </w:rPr>
            </w:pPr>
            <w:r w:rsidRPr="00015F5B">
              <w:rPr>
                <w:sz w:val="24"/>
                <w:szCs w:val="24"/>
              </w:rPr>
              <w:t>Производство прочих готовых изделий (32)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 w:rsidRPr="00015F5B">
              <w:rPr>
                <w:sz w:val="24"/>
                <w:szCs w:val="24"/>
              </w:rPr>
              <w:t>% к предыдущему году</w:t>
            </w:r>
            <w:r>
              <w:rPr>
                <w:sz w:val="24"/>
                <w:szCs w:val="24"/>
              </w:rPr>
              <w:t xml:space="preserve"> </w:t>
            </w:r>
            <w:r w:rsidRPr="00015F5B">
              <w:rPr>
                <w:sz w:val="24"/>
                <w:szCs w:val="24"/>
              </w:rPr>
              <w:t>в сопоставимых ценах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400E9" w:rsidRPr="00015F5B" w:rsidTr="00F335CA">
        <w:trPr>
          <w:cantSplit/>
          <w:trHeight w:val="20"/>
        </w:trPr>
        <w:tc>
          <w:tcPr>
            <w:tcW w:w="998" w:type="dxa"/>
            <w:vAlign w:val="center"/>
          </w:tcPr>
          <w:p w:rsidR="001E48AB" w:rsidRPr="001E48AB" w:rsidRDefault="001E48AB" w:rsidP="001E48AB">
            <w:pPr>
              <w:jc w:val="center"/>
              <w:rPr>
                <w:sz w:val="24"/>
                <w:szCs w:val="24"/>
              </w:rPr>
            </w:pPr>
            <w:r w:rsidRPr="001E48AB">
              <w:rPr>
                <w:sz w:val="24"/>
                <w:szCs w:val="24"/>
              </w:rPr>
              <w:t>3.33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8912D8">
            <w:pPr>
              <w:rPr>
                <w:sz w:val="24"/>
                <w:szCs w:val="24"/>
              </w:rPr>
            </w:pPr>
            <w:r w:rsidRPr="00015F5B">
              <w:rPr>
                <w:sz w:val="24"/>
                <w:szCs w:val="24"/>
              </w:rPr>
              <w:t>Ремонт и монтаж машин и оборудования (33)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 w:rsidRPr="00015F5B">
              <w:rPr>
                <w:sz w:val="24"/>
                <w:szCs w:val="24"/>
              </w:rPr>
              <w:t>% к предыдущему году</w:t>
            </w:r>
            <w:r>
              <w:rPr>
                <w:sz w:val="24"/>
                <w:szCs w:val="24"/>
              </w:rPr>
              <w:t xml:space="preserve"> </w:t>
            </w:r>
            <w:r w:rsidRPr="00015F5B">
              <w:rPr>
                <w:sz w:val="24"/>
                <w:szCs w:val="24"/>
              </w:rPr>
              <w:t>в сопоставимых ценах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400E9" w:rsidRPr="00015F5B" w:rsidTr="00F335CA">
        <w:trPr>
          <w:cantSplit/>
          <w:trHeight w:val="20"/>
        </w:trPr>
        <w:tc>
          <w:tcPr>
            <w:tcW w:w="998" w:type="dxa"/>
            <w:vAlign w:val="center"/>
          </w:tcPr>
          <w:p w:rsidR="001E48AB" w:rsidRPr="001E48AB" w:rsidRDefault="001E48AB" w:rsidP="001E48AB">
            <w:pPr>
              <w:jc w:val="center"/>
              <w:rPr>
                <w:sz w:val="24"/>
                <w:szCs w:val="24"/>
              </w:rPr>
            </w:pPr>
            <w:r w:rsidRPr="001E48AB">
              <w:rPr>
                <w:sz w:val="24"/>
                <w:szCs w:val="24"/>
              </w:rPr>
              <w:t>3.34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1E48AB" w:rsidRPr="00015F5B" w:rsidRDefault="001E48AB" w:rsidP="008912D8">
            <w:pPr>
              <w:rPr>
                <w:iCs/>
                <w:sz w:val="24"/>
                <w:szCs w:val="24"/>
              </w:rPr>
            </w:pPr>
            <w:r w:rsidRPr="00015F5B">
              <w:rPr>
                <w:iCs/>
                <w:sz w:val="24"/>
                <w:szCs w:val="24"/>
              </w:rPr>
              <w:t>Обеспечение электрической энергией, газом и паром;</w:t>
            </w:r>
            <w:r w:rsidRPr="00015F5B">
              <w:rPr>
                <w:iCs/>
                <w:sz w:val="24"/>
                <w:szCs w:val="24"/>
              </w:rPr>
              <w:br/>
              <w:t>кондиционирование воздуха (раздел D)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 w:rsidRPr="00015F5B">
              <w:rPr>
                <w:sz w:val="24"/>
                <w:szCs w:val="24"/>
              </w:rPr>
              <w:t>% к предыдущему году</w:t>
            </w:r>
            <w:r>
              <w:rPr>
                <w:sz w:val="24"/>
                <w:szCs w:val="24"/>
              </w:rPr>
              <w:t xml:space="preserve"> </w:t>
            </w:r>
            <w:r w:rsidRPr="00015F5B">
              <w:rPr>
                <w:sz w:val="24"/>
                <w:szCs w:val="24"/>
              </w:rPr>
              <w:t>в сопоставимых ценах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400E9" w:rsidRPr="00015F5B" w:rsidTr="00F335CA">
        <w:trPr>
          <w:cantSplit/>
          <w:trHeight w:val="20"/>
        </w:trPr>
        <w:tc>
          <w:tcPr>
            <w:tcW w:w="998" w:type="dxa"/>
            <w:vAlign w:val="center"/>
          </w:tcPr>
          <w:p w:rsidR="001E48AB" w:rsidRPr="001E48AB" w:rsidRDefault="001E48AB" w:rsidP="001E48AB">
            <w:pPr>
              <w:jc w:val="center"/>
              <w:rPr>
                <w:sz w:val="24"/>
                <w:szCs w:val="24"/>
              </w:rPr>
            </w:pPr>
            <w:r w:rsidRPr="001E48AB">
              <w:rPr>
                <w:sz w:val="24"/>
                <w:szCs w:val="24"/>
              </w:rPr>
              <w:t>3.35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1E48AB" w:rsidRPr="00015F5B" w:rsidRDefault="001E48AB" w:rsidP="008912D8">
            <w:pPr>
              <w:rPr>
                <w:iCs/>
                <w:sz w:val="24"/>
                <w:szCs w:val="24"/>
              </w:rPr>
            </w:pPr>
            <w:r w:rsidRPr="00015F5B">
              <w:rPr>
                <w:iCs/>
                <w:sz w:val="24"/>
                <w:szCs w:val="24"/>
              </w:rPr>
              <w:t>Водоснабжение; водоотведение, организация сбора и утилизации отходов, деятельность по ликвидации загрязнений (раздел E)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 w:rsidRPr="00015F5B">
              <w:rPr>
                <w:sz w:val="24"/>
                <w:szCs w:val="24"/>
              </w:rPr>
              <w:t>% к предыдущему году</w:t>
            </w:r>
            <w:r>
              <w:rPr>
                <w:sz w:val="24"/>
                <w:szCs w:val="24"/>
              </w:rPr>
              <w:t xml:space="preserve"> </w:t>
            </w:r>
            <w:r w:rsidRPr="00015F5B">
              <w:rPr>
                <w:sz w:val="24"/>
                <w:szCs w:val="24"/>
              </w:rPr>
              <w:t>в сопоставимых ценах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400E9" w:rsidRPr="00015F5B" w:rsidTr="00F335CA">
        <w:trPr>
          <w:cantSplit/>
          <w:trHeight w:val="20"/>
        </w:trPr>
        <w:tc>
          <w:tcPr>
            <w:tcW w:w="998" w:type="dxa"/>
            <w:vAlign w:val="center"/>
          </w:tcPr>
          <w:p w:rsidR="001E48AB" w:rsidRPr="001E48AB" w:rsidRDefault="001E48AB" w:rsidP="001E48AB">
            <w:pPr>
              <w:jc w:val="center"/>
              <w:rPr>
                <w:sz w:val="24"/>
                <w:szCs w:val="24"/>
              </w:rPr>
            </w:pPr>
            <w:r w:rsidRPr="001E48AB">
              <w:rPr>
                <w:sz w:val="24"/>
                <w:szCs w:val="24"/>
              </w:rPr>
              <w:t>3.36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8912D8">
            <w:pPr>
              <w:rPr>
                <w:sz w:val="24"/>
                <w:szCs w:val="24"/>
              </w:rPr>
            </w:pPr>
            <w:r w:rsidRPr="00015F5B">
              <w:rPr>
                <w:sz w:val="24"/>
                <w:szCs w:val="24"/>
              </w:rPr>
              <w:t>Потребление электроэнергии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8912D8">
            <w:pPr>
              <w:jc w:val="center"/>
              <w:rPr>
                <w:sz w:val="24"/>
                <w:szCs w:val="24"/>
              </w:rPr>
            </w:pPr>
            <w:r w:rsidRPr="00015F5B">
              <w:rPr>
                <w:sz w:val="24"/>
                <w:szCs w:val="24"/>
              </w:rPr>
              <w:t>млн</w:t>
            </w:r>
            <w:r>
              <w:rPr>
                <w:sz w:val="24"/>
                <w:szCs w:val="24"/>
              </w:rPr>
              <w:t>.</w:t>
            </w:r>
            <w:r w:rsidRPr="00015F5B">
              <w:rPr>
                <w:sz w:val="24"/>
                <w:szCs w:val="24"/>
              </w:rPr>
              <w:t xml:space="preserve"> кВт.ч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400E9" w:rsidRPr="00015F5B" w:rsidTr="00F335CA">
        <w:trPr>
          <w:cantSplit/>
          <w:trHeight w:val="20"/>
        </w:trPr>
        <w:tc>
          <w:tcPr>
            <w:tcW w:w="998" w:type="dxa"/>
            <w:vAlign w:val="center"/>
          </w:tcPr>
          <w:p w:rsidR="001E48AB" w:rsidRPr="001E48AB" w:rsidRDefault="001E48AB" w:rsidP="001E48AB">
            <w:pPr>
              <w:jc w:val="center"/>
              <w:rPr>
                <w:sz w:val="24"/>
                <w:szCs w:val="24"/>
              </w:rPr>
            </w:pPr>
            <w:r w:rsidRPr="001E48AB">
              <w:rPr>
                <w:sz w:val="24"/>
                <w:szCs w:val="24"/>
              </w:rPr>
              <w:t>3.37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1E48AB" w:rsidRPr="00015F5B" w:rsidRDefault="001E48AB" w:rsidP="008912D8">
            <w:pPr>
              <w:rPr>
                <w:sz w:val="24"/>
                <w:szCs w:val="24"/>
              </w:rPr>
            </w:pPr>
            <w:r w:rsidRPr="00015F5B">
              <w:rPr>
                <w:sz w:val="24"/>
                <w:szCs w:val="24"/>
              </w:rPr>
              <w:t>Средние тарифы на электроэнергию, отпущенную различным категориям потребителей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E48AB" w:rsidRPr="00015F5B" w:rsidRDefault="001E48AB" w:rsidP="008912D8">
            <w:pPr>
              <w:jc w:val="center"/>
              <w:rPr>
                <w:sz w:val="24"/>
                <w:szCs w:val="24"/>
              </w:rPr>
            </w:pPr>
            <w:r w:rsidRPr="00015F5B">
              <w:rPr>
                <w:sz w:val="24"/>
                <w:szCs w:val="24"/>
              </w:rPr>
              <w:t>руб./тыс.</w:t>
            </w:r>
            <w:r>
              <w:rPr>
                <w:sz w:val="24"/>
                <w:szCs w:val="24"/>
              </w:rPr>
              <w:t xml:space="preserve"> </w:t>
            </w:r>
            <w:r w:rsidRPr="00015F5B">
              <w:rPr>
                <w:sz w:val="24"/>
                <w:szCs w:val="24"/>
              </w:rPr>
              <w:t>кВт.ч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400E9" w:rsidRPr="00015F5B" w:rsidTr="00F335CA">
        <w:trPr>
          <w:cantSplit/>
          <w:trHeight w:val="20"/>
        </w:trPr>
        <w:tc>
          <w:tcPr>
            <w:tcW w:w="998" w:type="dxa"/>
            <w:vAlign w:val="center"/>
          </w:tcPr>
          <w:p w:rsidR="001E48AB" w:rsidRPr="001E48AB" w:rsidRDefault="001E48AB" w:rsidP="001E48AB">
            <w:pPr>
              <w:jc w:val="center"/>
              <w:rPr>
                <w:sz w:val="24"/>
                <w:szCs w:val="24"/>
              </w:rPr>
            </w:pPr>
            <w:r w:rsidRPr="001E48AB">
              <w:rPr>
                <w:sz w:val="24"/>
                <w:szCs w:val="24"/>
              </w:rPr>
              <w:t>3.38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1E48AB" w:rsidRPr="00015F5B" w:rsidRDefault="001E48AB" w:rsidP="008912D8">
            <w:pPr>
              <w:rPr>
                <w:sz w:val="24"/>
                <w:szCs w:val="24"/>
              </w:rPr>
            </w:pPr>
            <w:r w:rsidRPr="00015F5B">
              <w:rPr>
                <w:sz w:val="24"/>
                <w:szCs w:val="24"/>
              </w:rPr>
              <w:t>Индекс тарифов на электроэнергию, отпущенную различным категориям потребителей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 w:rsidRPr="00015F5B">
              <w:rPr>
                <w:sz w:val="24"/>
                <w:szCs w:val="24"/>
              </w:rPr>
              <w:t>за период с начала года</w:t>
            </w:r>
            <w:r>
              <w:rPr>
                <w:sz w:val="24"/>
                <w:szCs w:val="24"/>
              </w:rPr>
              <w:t xml:space="preserve"> </w:t>
            </w:r>
            <w:r w:rsidRPr="00015F5B">
              <w:rPr>
                <w:sz w:val="24"/>
                <w:szCs w:val="24"/>
              </w:rPr>
              <w:t>к соотв. периоду</w:t>
            </w:r>
            <w:r>
              <w:rPr>
                <w:sz w:val="24"/>
                <w:szCs w:val="24"/>
              </w:rPr>
              <w:t xml:space="preserve"> </w:t>
            </w:r>
            <w:r w:rsidRPr="00015F5B">
              <w:rPr>
                <w:sz w:val="24"/>
                <w:szCs w:val="24"/>
              </w:rPr>
              <w:t>предыдущего года, %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400E9" w:rsidRPr="00015F5B" w:rsidTr="00F335CA">
        <w:trPr>
          <w:cantSplit/>
          <w:trHeight w:val="20"/>
        </w:trPr>
        <w:tc>
          <w:tcPr>
            <w:tcW w:w="998" w:type="dxa"/>
            <w:vAlign w:val="center"/>
          </w:tcPr>
          <w:p w:rsidR="001E48AB" w:rsidRPr="001E48AB" w:rsidRDefault="001E48AB" w:rsidP="001E48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8912D8">
            <w:pPr>
              <w:rPr>
                <w:b/>
                <w:bCs/>
                <w:sz w:val="24"/>
                <w:szCs w:val="24"/>
              </w:rPr>
            </w:pPr>
            <w:r w:rsidRPr="00015F5B">
              <w:rPr>
                <w:b/>
                <w:bCs/>
                <w:sz w:val="24"/>
                <w:szCs w:val="24"/>
              </w:rPr>
              <w:t>Сельское хозяйство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E48AB" w:rsidRPr="00015F5B" w:rsidRDefault="001E48AB" w:rsidP="008912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8912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8912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8912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8912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8912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8912D8">
            <w:pPr>
              <w:jc w:val="center"/>
              <w:rPr>
                <w:sz w:val="24"/>
                <w:szCs w:val="24"/>
              </w:rPr>
            </w:pPr>
          </w:p>
        </w:tc>
      </w:tr>
      <w:tr w:rsidR="00C400E9" w:rsidRPr="00015F5B" w:rsidTr="00F335CA">
        <w:trPr>
          <w:cantSplit/>
          <w:trHeight w:val="20"/>
        </w:trPr>
        <w:tc>
          <w:tcPr>
            <w:tcW w:w="998" w:type="dxa"/>
            <w:vAlign w:val="center"/>
          </w:tcPr>
          <w:p w:rsidR="001E48AB" w:rsidRPr="001E48AB" w:rsidRDefault="001E48AB" w:rsidP="001E48AB">
            <w:pPr>
              <w:jc w:val="center"/>
              <w:rPr>
                <w:sz w:val="24"/>
                <w:szCs w:val="24"/>
              </w:rPr>
            </w:pPr>
            <w:r w:rsidRPr="001E48AB">
              <w:rPr>
                <w:sz w:val="24"/>
                <w:szCs w:val="24"/>
              </w:rPr>
              <w:t>4.1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8912D8">
            <w:pPr>
              <w:rPr>
                <w:sz w:val="24"/>
                <w:szCs w:val="24"/>
              </w:rPr>
            </w:pPr>
            <w:r w:rsidRPr="00015F5B">
              <w:rPr>
                <w:sz w:val="24"/>
                <w:szCs w:val="24"/>
              </w:rPr>
              <w:t>Продукция сельского хозяйства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8912D8">
            <w:pPr>
              <w:jc w:val="center"/>
              <w:rPr>
                <w:sz w:val="24"/>
                <w:szCs w:val="24"/>
              </w:rPr>
            </w:pPr>
            <w:r w:rsidRPr="00015F5B">
              <w:rPr>
                <w:sz w:val="24"/>
                <w:szCs w:val="24"/>
              </w:rPr>
              <w:t>млн</w:t>
            </w:r>
            <w:r>
              <w:rPr>
                <w:sz w:val="24"/>
                <w:szCs w:val="24"/>
              </w:rPr>
              <w:t>.</w:t>
            </w:r>
            <w:r w:rsidR="00F335CA">
              <w:rPr>
                <w:sz w:val="24"/>
                <w:szCs w:val="24"/>
              </w:rPr>
              <w:t xml:space="preserve"> рублей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8912D8">
            <w:pPr>
              <w:jc w:val="center"/>
              <w:rPr>
                <w:sz w:val="24"/>
                <w:szCs w:val="24"/>
              </w:rPr>
            </w:pPr>
            <w:r w:rsidRPr="00015F5B">
              <w:rPr>
                <w:sz w:val="24"/>
                <w:szCs w:val="24"/>
              </w:rPr>
              <w:t>3026,6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8912D8">
            <w:pPr>
              <w:jc w:val="center"/>
              <w:rPr>
                <w:sz w:val="24"/>
                <w:szCs w:val="24"/>
              </w:rPr>
            </w:pPr>
            <w:r w:rsidRPr="00015F5B">
              <w:rPr>
                <w:sz w:val="24"/>
                <w:szCs w:val="24"/>
              </w:rPr>
              <w:t>3066,4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8912D8">
            <w:pPr>
              <w:jc w:val="center"/>
              <w:rPr>
                <w:sz w:val="24"/>
                <w:szCs w:val="24"/>
              </w:rPr>
            </w:pPr>
            <w:r w:rsidRPr="00015F5B">
              <w:rPr>
                <w:sz w:val="24"/>
                <w:szCs w:val="24"/>
              </w:rPr>
              <w:t>3082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8912D8">
            <w:pPr>
              <w:jc w:val="center"/>
              <w:rPr>
                <w:sz w:val="24"/>
                <w:szCs w:val="24"/>
              </w:rPr>
            </w:pPr>
            <w:r w:rsidRPr="00015F5B">
              <w:rPr>
                <w:sz w:val="24"/>
                <w:szCs w:val="24"/>
              </w:rPr>
              <w:t>3090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8912D8">
            <w:pPr>
              <w:jc w:val="center"/>
              <w:rPr>
                <w:sz w:val="24"/>
                <w:szCs w:val="24"/>
              </w:rPr>
            </w:pPr>
            <w:r w:rsidRPr="00015F5B">
              <w:rPr>
                <w:sz w:val="24"/>
                <w:szCs w:val="24"/>
              </w:rPr>
              <w:t>3090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8912D8">
            <w:pPr>
              <w:jc w:val="center"/>
              <w:rPr>
                <w:sz w:val="24"/>
                <w:szCs w:val="24"/>
              </w:rPr>
            </w:pPr>
            <w:r w:rsidRPr="00015F5B">
              <w:rPr>
                <w:sz w:val="24"/>
                <w:szCs w:val="24"/>
              </w:rPr>
              <w:t>3095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8912D8">
            <w:pPr>
              <w:jc w:val="center"/>
              <w:rPr>
                <w:sz w:val="24"/>
                <w:szCs w:val="24"/>
              </w:rPr>
            </w:pPr>
            <w:r w:rsidRPr="00015F5B">
              <w:rPr>
                <w:sz w:val="24"/>
                <w:szCs w:val="24"/>
              </w:rPr>
              <w:t>3095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8912D8">
            <w:pPr>
              <w:jc w:val="center"/>
              <w:rPr>
                <w:sz w:val="24"/>
                <w:szCs w:val="24"/>
              </w:rPr>
            </w:pPr>
            <w:r w:rsidRPr="00015F5B">
              <w:rPr>
                <w:sz w:val="24"/>
                <w:szCs w:val="24"/>
              </w:rPr>
              <w:t>3100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8912D8">
            <w:pPr>
              <w:jc w:val="center"/>
              <w:rPr>
                <w:sz w:val="24"/>
                <w:szCs w:val="24"/>
              </w:rPr>
            </w:pPr>
            <w:r w:rsidRPr="00015F5B">
              <w:rPr>
                <w:sz w:val="24"/>
                <w:szCs w:val="24"/>
              </w:rPr>
              <w:t>3100</w:t>
            </w:r>
          </w:p>
        </w:tc>
      </w:tr>
      <w:tr w:rsidR="00C400E9" w:rsidRPr="00015F5B" w:rsidTr="00F335CA">
        <w:trPr>
          <w:cantSplit/>
          <w:trHeight w:val="20"/>
        </w:trPr>
        <w:tc>
          <w:tcPr>
            <w:tcW w:w="998" w:type="dxa"/>
            <w:vAlign w:val="center"/>
          </w:tcPr>
          <w:p w:rsidR="001E48AB" w:rsidRPr="001E48AB" w:rsidRDefault="001E48AB" w:rsidP="001E48AB">
            <w:pPr>
              <w:jc w:val="center"/>
              <w:rPr>
                <w:sz w:val="24"/>
                <w:szCs w:val="24"/>
              </w:rPr>
            </w:pPr>
            <w:r w:rsidRPr="001E48AB">
              <w:rPr>
                <w:sz w:val="24"/>
                <w:szCs w:val="24"/>
              </w:rPr>
              <w:t>4.2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8912D8">
            <w:pPr>
              <w:rPr>
                <w:sz w:val="24"/>
                <w:szCs w:val="24"/>
              </w:rPr>
            </w:pPr>
            <w:r w:rsidRPr="00015F5B">
              <w:rPr>
                <w:sz w:val="24"/>
                <w:szCs w:val="24"/>
              </w:rPr>
              <w:t>Индекс производства продукции сельского хозяйства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 w:rsidRPr="00015F5B">
              <w:rPr>
                <w:sz w:val="24"/>
                <w:szCs w:val="24"/>
              </w:rPr>
              <w:t>% к предыдущему году</w:t>
            </w:r>
            <w:r>
              <w:rPr>
                <w:sz w:val="24"/>
                <w:szCs w:val="24"/>
              </w:rPr>
              <w:t xml:space="preserve"> </w:t>
            </w:r>
            <w:r w:rsidRPr="00015F5B">
              <w:rPr>
                <w:sz w:val="24"/>
                <w:szCs w:val="24"/>
              </w:rPr>
              <w:t>в сопоставимых ценах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8912D8">
            <w:pPr>
              <w:jc w:val="center"/>
              <w:rPr>
                <w:sz w:val="24"/>
                <w:szCs w:val="24"/>
              </w:rPr>
            </w:pPr>
            <w:r w:rsidRPr="00015F5B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8912D8">
            <w:pPr>
              <w:jc w:val="center"/>
              <w:rPr>
                <w:sz w:val="24"/>
                <w:szCs w:val="24"/>
              </w:rPr>
            </w:pPr>
            <w:r w:rsidRPr="00015F5B">
              <w:rPr>
                <w:sz w:val="24"/>
                <w:szCs w:val="24"/>
              </w:rPr>
              <w:t>101,3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8912D8">
            <w:pPr>
              <w:jc w:val="center"/>
              <w:rPr>
                <w:sz w:val="24"/>
                <w:szCs w:val="24"/>
              </w:rPr>
            </w:pPr>
            <w:r w:rsidRPr="00015F5B">
              <w:rPr>
                <w:sz w:val="24"/>
                <w:szCs w:val="24"/>
              </w:rPr>
              <w:t>100,5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8912D8">
            <w:pPr>
              <w:jc w:val="center"/>
              <w:rPr>
                <w:sz w:val="24"/>
                <w:szCs w:val="24"/>
              </w:rPr>
            </w:pPr>
            <w:r w:rsidRPr="00015F5B">
              <w:rPr>
                <w:sz w:val="24"/>
                <w:szCs w:val="24"/>
              </w:rPr>
              <w:t>100,3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8912D8">
            <w:pPr>
              <w:jc w:val="center"/>
              <w:rPr>
                <w:sz w:val="24"/>
                <w:szCs w:val="24"/>
              </w:rPr>
            </w:pPr>
            <w:r w:rsidRPr="00015F5B">
              <w:rPr>
                <w:sz w:val="24"/>
                <w:szCs w:val="24"/>
              </w:rPr>
              <w:t>100,3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8912D8">
            <w:pPr>
              <w:jc w:val="center"/>
              <w:rPr>
                <w:sz w:val="24"/>
                <w:szCs w:val="24"/>
              </w:rPr>
            </w:pPr>
            <w:r w:rsidRPr="00015F5B">
              <w:rPr>
                <w:sz w:val="24"/>
                <w:szCs w:val="24"/>
              </w:rPr>
              <w:t>100,2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8912D8">
            <w:pPr>
              <w:jc w:val="center"/>
              <w:rPr>
                <w:sz w:val="24"/>
                <w:szCs w:val="24"/>
              </w:rPr>
            </w:pPr>
            <w:r w:rsidRPr="00015F5B">
              <w:rPr>
                <w:sz w:val="24"/>
                <w:szCs w:val="24"/>
              </w:rPr>
              <w:t>100,2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8912D8">
            <w:pPr>
              <w:jc w:val="center"/>
              <w:rPr>
                <w:sz w:val="24"/>
                <w:szCs w:val="24"/>
              </w:rPr>
            </w:pPr>
            <w:r w:rsidRPr="00015F5B">
              <w:rPr>
                <w:sz w:val="24"/>
                <w:szCs w:val="24"/>
              </w:rPr>
              <w:t>100,2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8912D8">
            <w:pPr>
              <w:jc w:val="center"/>
              <w:rPr>
                <w:sz w:val="24"/>
                <w:szCs w:val="24"/>
              </w:rPr>
            </w:pPr>
            <w:r w:rsidRPr="00015F5B">
              <w:rPr>
                <w:sz w:val="24"/>
                <w:szCs w:val="24"/>
              </w:rPr>
              <w:t>100,2</w:t>
            </w:r>
          </w:p>
        </w:tc>
      </w:tr>
      <w:tr w:rsidR="00C400E9" w:rsidRPr="00015F5B" w:rsidTr="00F335CA">
        <w:trPr>
          <w:cantSplit/>
          <w:trHeight w:val="20"/>
        </w:trPr>
        <w:tc>
          <w:tcPr>
            <w:tcW w:w="998" w:type="dxa"/>
            <w:vAlign w:val="center"/>
          </w:tcPr>
          <w:p w:rsidR="001E48AB" w:rsidRPr="001E48AB" w:rsidRDefault="001E48AB" w:rsidP="001E48AB">
            <w:pPr>
              <w:jc w:val="center"/>
              <w:rPr>
                <w:sz w:val="24"/>
                <w:szCs w:val="24"/>
              </w:rPr>
            </w:pPr>
            <w:r w:rsidRPr="001E48AB">
              <w:rPr>
                <w:sz w:val="24"/>
                <w:szCs w:val="24"/>
              </w:rPr>
              <w:t>4.3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8912D8">
            <w:pPr>
              <w:rPr>
                <w:sz w:val="24"/>
                <w:szCs w:val="24"/>
              </w:rPr>
            </w:pPr>
            <w:r w:rsidRPr="00015F5B">
              <w:rPr>
                <w:sz w:val="24"/>
                <w:szCs w:val="24"/>
              </w:rPr>
              <w:t>Продукция растениеводства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8912D8">
            <w:pPr>
              <w:jc w:val="center"/>
              <w:rPr>
                <w:sz w:val="24"/>
                <w:szCs w:val="24"/>
              </w:rPr>
            </w:pPr>
            <w:r w:rsidRPr="00015F5B">
              <w:rPr>
                <w:sz w:val="24"/>
                <w:szCs w:val="24"/>
              </w:rPr>
              <w:t>млн</w:t>
            </w:r>
            <w:r>
              <w:rPr>
                <w:sz w:val="24"/>
                <w:szCs w:val="24"/>
              </w:rPr>
              <w:t>.</w:t>
            </w:r>
            <w:r w:rsidRPr="00015F5B">
              <w:rPr>
                <w:sz w:val="24"/>
                <w:szCs w:val="24"/>
              </w:rPr>
              <w:t xml:space="preserve"> руб.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8912D8">
            <w:pPr>
              <w:jc w:val="center"/>
              <w:rPr>
                <w:sz w:val="24"/>
                <w:szCs w:val="24"/>
              </w:rPr>
            </w:pPr>
            <w:r w:rsidRPr="00015F5B">
              <w:rPr>
                <w:sz w:val="24"/>
                <w:szCs w:val="24"/>
              </w:rPr>
              <w:t>234,4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8912D8">
            <w:pPr>
              <w:jc w:val="center"/>
              <w:rPr>
                <w:sz w:val="24"/>
                <w:szCs w:val="24"/>
              </w:rPr>
            </w:pPr>
            <w:r w:rsidRPr="00015F5B">
              <w:rPr>
                <w:sz w:val="24"/>
                <w:szCs w:val="24"/>
              </w:rPr>
              <w:t>237,5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8912D8">
            <w:pPr>
              <w:jc w:val="center"/>
              <w:rPr>
                <w:sz w:val="24"/>
                <w:szCs w:val="24"/>
              </w:rPr>
            </w:pPr>
            <w:r w:rsidRPr="00015F5B">
              <w:rPr>
                <w:sz w:val="24"/>
                <w:szCs w:val="24"/>
              </w:rPr>
              <w:t>240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8912D8">
            <w:pPr>
              <w:jc w:val="center"/>
              <w:rPr>
                <w:sz w:val="24"/>
                <w:szCs w:val="24"/>
              </w:rPr>
            </w:pPr>
            <w:r w:rsidRPr="00015F5B">
              <w:rPr>
                <w:sz w:val="24"/>
                <w:szCs w:val="24"/>
              </w:rPr>
              <w:t>245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8912D8">
            <w:pPr>
              <w:jc w:val="center"/>
              <w:rPr>
                <w:sz w:val="24"/>
                <w:szCs w:val="24"/>
              </w:rPr>
            </w:pPr>
            <w:r w:rsidRPr="00015F5B">
              <w:rPr>
                <w:sz w:val="24"/>
                <w:szCs w:val="24"/>
              </w:rPr>
              <w:t>245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8912D8">
            <w:pPr>
              <w:jc w:val="center"/>
              <w:rPr>
                <w:sz w:val="24"/>
                <w:szCs w:val="24"/>
              </w:rPr>
            </w:pPr>
            <w:r w:rsidRPr="00015F5B">
              <w:rPr>
                <w:sz w:val="24"/>
                <w:szCs w:val="24"/>
              </w:rPr>
              <w:t>248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8912D8">
            <w:pPr>
              <w:jc w:val="center"/>
              <w:rPr>
                <w:sz w:val="24"/>
                <w:szCs w:val="24"/>
              </w:rPr>
            </w:pPr>
            <w:r w:rsidRPr="00015F5B">
              <w:rPr>
                <w:sz w:val="24"/>
                <w:szCs w:val="24"/>
              </w:rPr>
              <w:t>248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8912D8">
            <w:pPr>
              <w:jc w:val="center"/>
              <w:rPr>
                <w:sz w:val="24"/>
                <w:szCs w:val="24"/>
              </w:rPr>
            </w:pPr>
            <w:r w:rsidRPr="00015F5B">
              <w:rPr>
                <w:sz w:val="24"/>
                <w:szCs w:val="24"/>
              </w:rPr>
              <w:t>250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8912D8">
            <w:pPr>
              <w:jc w:val="center"/>
              <w:rPr>
                <w:sz w:val="24"/>
                <w:szCs w:val="24"/>
              </w:rPr>
            </w:pPr>
            <w:r w:rsidRPr="00015F5B">
              <w:rPr>
                <w:sz w:val="24"/>
                <w:szCs w:val="24"/>
              </w:rPr>
              <w:t>250</w:t>
            </w:r>
          </w:p>
        </w:tc>
      </w:tr>
      <w:tr w:rsidR="00C400E9" w:rsidRPr="00015F5B" w:rsidTr="00F335CA">
        <w:trPr>
          <w:cantSplit/>
          <w:trHeight w:val="20"/>
        </w:trPr>
        <w:tc>
          <w:tcPr>
            <w:tcW w:w="998" w:type="dxa"/>
            <w:vAlign w:val="center"/>
          </w:tcPr>
          <w:p w:rsidR="001E48AB" w:rsidRPr="001E48AB" w:rsidRDefault="001E48AB" w:rsidP="001E48AB">
            <w:pPr>
              <w:jc w:val="center"/>
              <w:rPr>
                <w:sz w:val="24"/>
                <w:szCs w:val="24"/>
              </w:rPr>
            </w:pPr>
            <w:r w:rsidRPr="001E48AB">
              <w:rPr>
                <w:sz w:val="24"/>
                <w:szCs w:val="24"/>
              </w:rPr>
              <w:t>4.4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8912D8">
            <w:pPr>
              <w:rPr>
                <w:sz w:val="24"/>
                <w:szCs w:val="24"/>
              </w:rPr>
            </w:pPr>
            <w:r w:rsidRPr="00015F5B">
              <w:rPr>
                <w:sz w:val="24"/>
                <w:szCs w:val="24"/>
              </w:rPr>
              <w:t>Индекс производства продукции растениеводства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 w:rsidRPr="00015F5B">
              <w:rPr>
                <w:sz w:val="24"/>
                <w:szCs w:val="24"/>
              </w:rPr>
              <w:t>% к предыдущему году</w:t>
            </w:r>
            <w:r>
              <w:rPr>
                <w:sz w:val="24"/>
                <w:szCs w:val="24"/>
              </w:rPr>
              <w:t xml:space="preserve"> </w:t>
            </w:r>
            <w:r w:rsidRPr="00015F5B">
              <w:rPr>
                <w:sz w:val="24"/>
                <w:szCs w:val="24"/>
              </w:rPr>
              <w:t>в сопоставимых ценах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8912D8">
            <w:pPr>
              <w:jc w:val="center"/>
              <w:rPr>
                <w:sz w:val="24"/>
                <w:szCs w:val="24"/>
              </w:rPr>
            </w:pPr>
            <w:r w:rsidRPr="00015F5B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8912D8">
            <w:pPr>
              <w:jc w:val="center"/>
              <w:rPr>
                <w:sz w:val="24"/>
                <w:szCs w:val="24"/>
              </w:rPr>
            </w:pPr>
            <w:r w:rsidRPr="00015F5B">
              <w:rPr>
                <w:sz w:val="24"/>
                <w:szCs w:val="24"/>
              </w:rPr>
              <w:t>101,3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8912D8">
            <w:pPr>
              <w:jc w:val="center"/>
              <w:rPr>
                <w:sz w:val="24"/>
                <w:szCs w:val="24"/>
              </w:rPr>
            </w:pPr>
            <w:r w:rsidRPr="00015F5B">
              <w:rPr>
                <w:sz w:val="24"/>
                <w:szCs w:val="24"/>
              </w:rPr>
              <w:t>101,1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8912D8">
            <w:pPr>
              <w:jc w:val="center"/>
              <w:rPr>
                <w:sz w:val="24"/>
                <w:szCs w:val="24"/>
              </w:rPr>
            </w:pPr>
            <w:r w:rsidRPr="00015F5B">
              <w:rPr>
                <w:sz w:val="24"/>
                <w:szCs w:val="24"/>
              </w:rPr>
              <w:t>102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8912D8">
            <w:pPr>
              <w:jc w:val="center"/>
              <w:rPr>
                <w:sz w:val="24"/>
                <w:szCs w:val="24"/>
              </w:rPr>
            </w:pPr>
            <w:r w:rsidRPr="00015F5B">
              <w:rPr>
                <w:sz w:val="24"/>
                <w:szCs w:val="24"/>
              </w:rPr>
              <w:t>102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8912D8">
            <w:pPr>
              <w:jc w:val="center"/>
              <w:rPr>
                <w:sz w:val="24"/>
                <w:szCs w:val="24"/>
              </w:rPr>
            </w:pPr>
            <w:r w:rsidRPr="00015F5B">
              <w:rPr>
                <w:sz w:val="24"/>
                <w:szCs w:val="24"/>
              </w:rPr>
              <w:t>101,2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8912D8">
            <w:pPr>
              <w:jc w:val="center"/>
              <w:rPr>
                <w:sz w:val="24"/>
                <w:szCs w:val="24"/>
              </w:rPr>
            </w:pPr>
            <w:r w:rsidRPr="00015F5B">
              <w:rPr>
                <w:sz w:val="24"/>
                <w:szCs w:val="24"/>
              </w:rPr>
              <w:t>101,2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8912D8">
            <w:pPr>
              <w:jc w:val="center"/>
              <w:rPr>
                <w:sz w:val="24"/>
                <w:szCs w:val="24"/>
              </w:rPr>
            </w:pPr>
            <w:r w:rsidRPr="00015F5B">
              <w:rPr>
                <w:sz w:val="24"/>
                <w:szCs w:val="24"/>
              </w:rPr>
              <w:t>100,1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8912D8">
            <w:pPr>
              <w:jc w:val="center"/>
              <w:rPr>
                <w:sz w:val="24"/>
                <w:szCs w:val="24"/>
              </w:rPr>
            </w:pPr>
            <w:r w:rsidRPr="00015F5B">
              <w:rPr>
                <w:sz w:val="24"/>
                <w:szCs w:val="24"/>
              </w:rPr>
              <w:t>100,1</w:t>
            </w:r>
          </w:p>
        </w:tc>
      </w:tr>
      <w:tr w:rsidR="00C400E9" w:rsidRPr="00015F5B" w:rsidTr="00F335CA">
        <w:trPr>
          <w:cantSplit/>
          <w:trHeight w:val="20"/>
        </w:trPr>
        <w:tc>
          <w:tcPr>
            <w:tcW w:w="998" w:type="dxa"/>
            <w:vAlign w:val="center"/>
          </w:tcPr>
          <w:p w:rsidR="001E48AB" w:rsidRPr="001E48AB" w:rsidRDefault="001E48AB" w:rsidP="001E48AB">
            <w:pPr>
              <w:jc w:val="center"/>
              <w:rPr>
                <w:sz w:val="24"/>
                <w:szCs w:val="24"/>
              </w:rPr>
            </w:pPr>
            <w:r w:rsidRPr="001E48AB">
              <w:rPr>
                <w:sz w:val="24"/>
                <w:szCs w:val="24"/>
              </w:rPr>
              <w:t>4.5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8912D8">
            <w:pPr>
              <w:rPr>
                <w:sz w:val="24"/>
                <w:szCs w:val="24"/>
              </w:rPr>
            </w:pPr>
            <w:r w:rsidRPr="00015F5B">
              <w:rPr>
                <w:sz w:val="24"/>
                <w:szCs w:val="24"/>
              </w:rPr>
              <w:t>Продукция животноводства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8912D8">
            <w:pPr>
              <w:jc w:val="center"/>
              <w:rPr>
                <w:sz w:val="24"/>
                <w:szCs w:val="24"/>
              </w:rPr>
            </w:pPr>
            <w:r w:rsidRPr="00015F5B">
              <w:rPr>
                <w:sz w:val="24"/>
                <w:szCs w:val="24"/>
              </w:rPr>
              <w:t>млн</w:t>
            </w:r>
            <w:r>
              <w:rPr>
                <w:sz w:val="24"/>
                <w:szCs w:val="24"/>
              </w:rPr>
              <w:t>.</w:t>
            </w:r>
            <w:r w:rsidRPr="00015F5B">
              <w:rPr>
                <w:sz w:val="24"/>
                <w:szCs w:val="24"/>
              </w:rPr>
              <w:t xml:space="preserve"> руб.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8912D8">
            <w:pPr>
              <w:jc w:val="center"/>
              <w:rPr>
                <w:sz w:val="24"/>
                <w:szCs w:val="24"/>
              </w:rPr>
            </w:pPr>
            <w:r w:rsidRPr="00015F5B">
              <w:rPr>
                <w:sz w:val="24"/>
                <w:szCs w:val="24"/>
              </w:rPr>
              <w:t>2792,2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8912D8">
            <w:pPr>
              <w:jc w:val="center"/>
              <w:rPr>
                <w:sz w:val="24"/>
                <w:szCs w:val="24"/>
              </w:rPr>
            </w:pPr>
            <w:r w:rsidRPr="00015F5B">
              <w:rPr>
                <w:sz w:val="24"/>
                <w:szCs w:val="24"/>
              </w:rPr>
              <w:t>2828,9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8912D8">
            <w:pPr>
              <w:jc w:val="center"/>
              <w:rPr>
                <w:sz w:val="24"/>
                <w:szCs w:val="24"/>
              </w:rPr>
            </w:pPr>
            <w:r w:rsidRPr="00015F5B">
              <w:rPr>
                <w:sz w:val="24"/>
                <w:szCs w:val="24"/>
              </w:rPr>
              <w:t>2842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8912D8">
            <w:pPr>
              <w:jc w:val="center"/>
              <w:rPr>
                <w:sz w:val="24"/>
                <w:szCs w:val="24"/>
              </w:rPr>
            </w:pPr>
            <w:r w:rsidRPr="00015F5B">
              <w:rPr>
                <w:sz w:val="24"/>
                <w:szCs w:val="24"/>
              </w:rPr>
              <w:t>2845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8912D8">
            <w:pPr>
              <w:jc w:val="center"/>
              <w:rPr>
                <w:sz w:val="24"/>
                <w:szCs w:val="24"/>
              </w:rPr>
            </w:pPr>
            <w:r w:rsidRPr="00015F5B">
              <w:rPr>
                <w:sz w:val="24"/>
                <w:szCs w:val="24"/>
              </w:rPr>
              <w:t>2845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8912D8">
            <w:pPr>
              <w:jc w:val="center"/>
              <w:rPr>
                <w:sz w:val="24"/>
                <w:szCs w:val="24"/>
              </w:rPr>
            </w:pPr>
            <w:r w:rsidRPr="00015F5B">
              <w:rPr>
                <w:sz w:val="24"/>
                <w:szCs w:val="24"/>
              </w:rPr>
              <w:t>2847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8912D8">
            <w:pPr>
              <w:jc w:val="center"/>
              <w:rPr>
                <w:sz w:val="24"/>
                <w:szCs w:val="24"/>
              </w:rPr>
            </w:pPr>
            <w:r w:rsidRPr="00015F5B">
              <w:rPr>
                <w:sz w:val="24"/>
                <w:szCs w:val="24"/>
              </w:rPr>
              <w:t>2847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8912D8">
            <w:pPr>
              <w:jc w:val="center"/>
              <w:rPr>
                <w:sz w:val="24"/>
                <w:szCs w:val="24"/>
              </w:rPr>
            </w:pPr>
            <w:r w:rsidRPr="00015F5B">
              <w:rPr>
                <w:sz w:val="24"/>
                <w:szCs w:val="24"/>
              </w:rPr>
              <w:t>2850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8912D8">
            <w:pPr>
              <w:jc w:val="center"/>
              <w:rPr>
                <w:sz w:val="24"/>
                <w:szCs w:val="24"/>
              </w:rPr>
            </w:pPr>
            <w:r w:rsidRPr="00015F5B">
              <w:rPr>
                <w:sz w:val="24"/>
                <w:szCs w:val="24"/>
              </w:rPr>
              <w:t>2850</w:t>
            </w:r>
          </w:p>
        </w:tc>
      </w:tr>
      <w:tr w:rsidR="00C400E9" w:rsidRPr="00015F5B" w:rsidTr="00F335CA">
        <w:trPr>
          <w:cantSplit/>
          <w:trHeight w:val="20"/>
        </w:trPr>
        <w:tc>
          <w:tcPr>
            <w:tcW w:w="998" w:type="dxa"/>
            <w:vAlign w:val="center"/>
          </w:tcPr>
          <w:p w:rsidR="001E48AB" w:rsidRPr="001E48AB" w:rsidRDefault="001E48AB" w:rsidP="001E48AB">
            <w:pPr>
              <w:jc w:val="center"/>
              <w:rPr>
                <w:sz w:val="24"/>
                <w:szCs w:val="24"/>
              </w:rPr>
            </w:pPr>
            <w:r w:rsidRPr="001E48AB">
              <w:rPr>
                <w:sz w:val="24"/>
                <w:szCs w:val="24"/>
              </w:rPr>
              <w:t>4.6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8912D8">
            <w:pPr>
              <w:rPr>
                <w:sz w:val="24"/>
                <w:szCs w:val="24"/>
              </w:rPr>
            </w:pPr>
            <w:r w:rsidRPr="00015F5B">
              <w:rPr>
                <w:sz w:val="24"/>
                <w:szCs w:val="24"/>
              </w:rPr>
              <w:t>Индекс производства продукции животноводства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 w:rsidRPr="00015F5B">
              <w:rPr>
                <w:sz w:val="24"/>
                <w:szCs w:val="24"/>
              </w:rPr>
              <w:t>% к предыдущему году</w:t>
            </w:r>
            <w:r>
              <w:rPr>
                <w:sz w:val="24"/>
                <w:szCs w:val="24"/>
              </w:rPr>
              <w:t xml:space="preserve"> </w:t>
            </w:r>
            <w:r w:rsidRPr="00015F5B">
              <w:rPr>
                <w:sz w:val="24"/>
                <w:szCs w:val="24"/>
              </w:rPr>
              <w:t>в сопоставимых ценах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8912D8">
            <w:pPr>
              <w:jc w:val="center"/>
              <w:rPr>
                <w:sz w:val="24"/>
                <w:szCs w:val="24"/>
              </w:rPr>
            </w:pPr>
            <w:r w:rsidRPr="00015F5B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8912D8">
            <w:pPr>
              <w:jc w:val="center"/>
              <w:rPr>
                <w:sz w:val="24"/>
                <w:szCs w:val="24"/>
              </w:rPr>
            </w:pPr>
            <w:r w:rsidRPr="00015F5B">
              <w:rPr>
                <w:sz w:val="24"/>
                <w:szCs w:val="24"/>
              </w:rPr>
              <w:t>101,3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8912D8">
            <w:pPr>
              <w:jc w:val="center"/>
              <w:rPr>
                <w:sz w:val="24"/>
                <w:szCs w:val="24"/>
              </w:rPr>
            </w:pPr>
            <w:r w:rsidRPr="00015F5B">
              <w:rPr>
                <w:sz w:val="24"/>
                <w:szCs w:val="24"/>
              </w:rPr>
              <w:t>100,5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8912D8">
            <w:pPr>
              <w:jc w:val="center"/>
              <w:rPr>
                <w:sz w:val="24"/>
                <w:szCs w:val="24"/>
              </w:rPr>
            </w:pPr>
            <w:r w:rsidRPr="00015F5B">
              <w:rPr>
                <w:sz w:val="24"/>
                <w:szCs w:val="24"/>
              </w:rPr>
              <w:t>100,1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8912D8">
            <w:pPr>
              <w:jc w:val="center"/>
              <w:rPr>
                <w:sz w:val="24"/>
                <w:szCs w:val="24"/>
              </w:rPr>
            </w:pPr>
            <w:r w:rsidRPr="00015F5B">
              <w:rPr>
                <w:sz w:val="24"/>
                <w:szCs w:val="24"/>
              </w:rPr>
              <w:t>100,1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8912D8">
            <w:pPr>
              <w:jc w:val="center"/>
              <w:rPr>
                <w:sz w:val="24"/>
                <w:szCs w:val="24"/>
              </w:rPr>
            </w:pPr>
            <w:r w:rsidRPr="00015F5B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8912D8">
            <w:pPr>
              <w:jc w:val="center"/>
              <w:rPr>
                <w:sz w:val="24"/>
                <w:szCs w:val="24"/>
              </w:rPr>
            </w:pPr>
            <w:r w:rsidRPr="00015F5B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8912D8">
            <w:pPr>
              <w:jc w:val="center"/>
              <w:rPr>
                <w:sz w:val="24"/>
                <w:szCs w:val="24"/>
              </w:rPr>
            </w:pPr>
            <w:r w:rsidRPr="00015F5B">
              <w:rPr>
                <w:sz w:val="24"/>
                <w:szCs w:val="24"/>
              </w:rPr>
              <w:t>100,1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8912D8">
            <w:pPr>
              <w:jc w:val="center"/>
              <w:rPr>
                <w:sz w:val="24"/>
                <w:szCs w:val="24"/>
              </w:rPr>
            </w:pPr>
            <w:r w:rsidRPr="00015F5B">
              <w:rPr>
                <w:sz w:val="24"/>
                <w:szCs w:val="24"/>
              </w:rPr>
              <w:t>100,1</w:t>
            </w:r>
          </w:p>
        </w:tc>
      </w:tr>
      <w:tr w:rsidR="00C400E9" w:rsidRPr="00015F5B" w:rsidTr="00F335CA">
        <w:trPr>
          <w:cantSplit/>
          <w:trHeight w:val="20"/>
        </w:trPr>
        <w:tc>
          <w:tcPr>
            <w:tcW w:w="998" w:type="dxa"/>
            <w:vAlign w:val="center"/>
          </w:tcPr>
          <w:p w:rsidR="001E48AB" w:rsidRPr="001E48AB" w:rsidRDefault="001E48AB" w:rsidP="001E48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8912D8">
            <w:pPr>
              <w:rPr>
                <w:b/>
                <w:bCs/>
                <w:sz w:val="24"/>
                <w:szCs w:val="24"/>
              </w:rPr>
            </w:pPr>
            <w:r w:rsidRPr="00015F5B">
              <w:rPr>
                <w:b/>
                <w:bCs/>
                <w:sz w:val="24"/>
                <w:szCs w:val="24"/>
              </w:rPr>
              <w:t>Строительство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8912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</w:p>
        </w:tc>
      </w:tr>
      <w:tr w:rsidR="00C400E9" w:rsidRPr="00015F5B" w:rsidTr="00F335CA">
        <w:trPr>
          <w:cantSplit/>
          <w:trHeight w:val="20"/>
        </w:trPr>
        <w:tc>
          <w:tcPr>
            <w:tcW w:w="998" w:type="dxa"/>
            <w:vAlign w:val="center"/>
          </w:tcPr>
          <w:p w:rsidR="001E48AB" w:rsidRPr="001E48AB" w:rsidRDefault="001E48AB" w:rsidP="001E48AB">
            <w:pPr>
              <w:jc w:val="center"/>
              <w:rPr>
                <w:sz w:val="24"/>
                <w:szCs w:val="24"/>
              </w:rPr>
            </w:pPr>
            <w:r w:rsidRPr="001E48AB">
              <w:rPr>
                <w:sz w:val="24"/>
                <w:szCs w:val="24"/>
              </w:rPr>
              <w:t>5.1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1E48AB" w:rsidRPr="00015F5B" w:rsidRDefault="001E48AB" w:rsidP="008912D8">
            <w:pPr>
              <w:rPr>
                <w:sz w:val="24"/>
                <w:szCs w:val="24"/>
              </w:rPr>
            </w:pPr>
            <w:r w:rsidRPr="00015F5B">
              <w:rPr>
                <w:sz w:val="24"/>
                <w:szCs w:val="24"/>
              </w:rPr>
              <w:t>Объем работ, выполненных по виду деятельности "Строительство"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E48AB" w:rsidRPr="00015F5B" w:rsidRDefault="001E48AB" w:rsidP="008912D8">
            <w:pPr>
              <w:jc w:val="center"/>
              <w:rPr>
                <w:sz w:val="24"/>
                <w:szCs w:val="24"/>
              </w:rPr>
            </w:pPr>
            <w:r w:rsidRPr="00015F5B">
              <w:rPr>
                <w:sz w:val="24"/>
                <w:szCs w:val="24"/>
              </w:rPr>
              <w:t>в ценах соответствующих лет; млн</w:t>
            </w:r>
            <w:r>
              <w:rPr>
                <w:sz w:val="24"/>
                <w:szCs w:val="24"/>
              </w:rPr>
              <w:t>.</w:t>
            </w:r>
            <w:r w:rsidRPr="00015F5B">
              <w:rPr>
                <w:sz w:val="24"/>
                <w:szCs w:val="24"/>
              </w:rPr>
              <w:t xml:space="preserve"> руб.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400E9" w:rsidRPr="00015F5B" w:rsidTr="00F335CA">
        <w:trPr>
          <w:cantSplit/>
          <w:trHeight w:val="20"/>
        </w:trPr>
        <w:tc>
          <w:tcPr>
            <w:tcW w:w="998" w:type="dxa"/>
            <w:vAlign w:val="center"/>
          </w:tcPr>
          <w:p w:rsidR="001E48AB" w:rsidRPr="001E48AB" w:rsidRDefault="001E48AB" w:rsidP="001E48AB">
            <w:pPr>
              <w:jc w:val="center"/>
              <w:rPr>
                <w:sz w:val="24"/>
                <w:szCs w:val="24"/>
              </w:rPr>
            </w:pPr>
            <w:r w:rsidRPr="001E48AB">
              <w:rPr>
                <w:sz w:val="24"/>
                <w:szCs w:val="24"/>
              </w:rPr>
              <w:lastRenderedPageBreak/>
              <w:t>5.2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1E48AB" w:rsidRPr="00015F5B" w:rsidRDefault="001E48AB" w:rsidP="008912D8">
            <w:pPr>
              <w:rPr>
                <w:sz w:val="24"/>
                <w:szCs w:val="24"/>
              </w:rPr>
            </w:pPr>
            <w:r w:rsidRPr="00015F5B">
              <w:rPr>
                <w:sz w:val="24"/>
                <w:szCs w:val="24"/>
              </w:rPr>
              <w:t>Индекс физического объема работ, выполненных по виду деятельности "Строительство"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 w:rsidRPr="00015F5B">
              <w:rPr>
                <w:sz w:val="24"/>
                <w:szCs w:val="24"/>
              </w:rPr>
              <w:t>% к предыдущему году</w:t>
            </w:r>
            <w:r>
              <w:rPr>
                <w:sz w:val="24"/>
                <w:szCs w:val="24"/>
              </w:rPr>
              <w:t xml:space="preserve"> </w:t>
            </w:r>
            <w:r w:rsidRPr="00015F5B">
              <w:rPr>
                <w:sz w:val="24"/>
                <w:szCs w:val="24"/>
              </w:rPr>
              <w:t>в сопоставимых ценах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400E9" w:rsidRPr="00015F5B" w:rsidTr="00F335CA">
        <w:trPr>
          <w:cantSplit/>
          <w:trHeight w:val="20"/>
        </w:trPr>
        <w:tc>
          <w:tcPr>
            <w:tcW w:w="998" w:type="dxa"/>
            <w:vAlign w:val="center"/>
          </w:tcPr>
          <w:p w:rsidR="001E48AB" w:rsidRPr="001E48AB" w:rsidRDefault="001E48AB" w:rsidP="001E48AB">
            <w:pPr>
              <w:jc w:val="center"/>
              <w:rPr>
                <w:sz w:val="24"/>
                <w:szCs w:val="24"/>
              </w:rPr>
            </w:pPr>
            <w:r w:rsidRPr="001E48AB">
              <w:rPr>
                <w:sz w:val="24"/>
                <w:szCs w:val="24"/>
              </w:rPr>
              <w:t>5.3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8912D8">
            <w:pPr>
              <w:rPr>
                <w:sz w:val="24"/>
                <w:szCs w:val="24"/>
              </w:rPr>
            </w:pPr>
            <w:r w:rsidRPr="00015F5B">
              <w:rPr>
                <w:sz w:val="24"/>
                <w:szCs w:val="24"/>
              </w:rPr>
              <w:t>Индекс-дефлятор по виду деятельности "Строительство"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E48AB" w:rsidRPr="00015F5B" w:rsidRDefault="001E48AB" w:rsidP="008912D8">
            <w:pPr>
              <w:jc w:val="center"/>
              <w:rPr>
                <w:sz w:val="24"/>
                <w:szCs w:val="24"/>
              </w:rPr>
            </w:pPr>
            <w:r w:rsidRPr="00015F5B">
              <w:rPr>
                <w:sz w:val="24"/>
                <w:szCs w:val="24"/>
              </w:rPr>
              <w:t>% г/г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400E9" w:rsidRPr="00015F5B" w:rsidTr="00F335CA">
        <w:trPr>
          <w:cantSplit/>
          <w:trHeight w:val="20"/>
        </w:trPr>
        <w:tc>
          <w:tcPr>
            <w:tcW w:w="998" w:type="dxa"/>
            <w:vAlign w:val="center"/>
          </w:tcPr>
          <w:p w:rsidR="001E48AB" w:rsidRPr="001E48AB" w:rsidRDefault="001E48AB" w:rsidP="001E48AB">
            <w:pPr>
              <w:jc w:val="center"/>
              <w:rPr>
                <w:sz w:val="24"/>
                <w:szCs w:val="24"/>
              </w:rPr>
            </w:pPr>
            <w:r w:rsidRPr="001E48AB">
              <w:rPr>
                <w:sz w:val="24"/>
                <w:szCs w:val="24"/>
              </w:rPr>
              <w:t>5.4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8912D8">
            <w:pPr>
              <w:rPr>
                <w:sz w:val="24"/>
                <w:szCs w:val="24"/>
              </w:rPr>
            </w:pPr>
            <w:r w:rsidRPr="00015F5B">
              <w:rPr>
                <w:sz w:val="24"/>
                <w:szCs w:val="24"/>
              </w:rPr>
              <w:t>Ввод в действие жилых домов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8912D8">
            <w:pPr>
              <w:jc w:val="center"/>
              <w:rPr>
                <w:sz w:val="24"/>
                <w:szCs w:val="24"/>
              </w:rPr>
            </w:pPr>
            <w:r w:rsidRPr="00015F5B">
              <w:rPr>
                <w:sz w:val="24"/>
                <w:szCs w:val="24"/>
              </w:rPr>
              <w:t>тыс. кв. м общей площади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8912D8">
            <w:pPr>
              <w:jc w:val="center"/>
              <w:rPr>
                <w:sz w:val="24"/>
                <w:szCs w:val="24"/>
              </w:rPr>
            </w:pPr>
            <w:r w:rsidRPr="00015F5B">
              <w:rPr>
                <w:sz w:val="24"/>
                <w:szCs w:val="24"/>
              </w:rPr>
              <w:t>5,7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8912D8">
            <w:pPr>
              <w:jc w:val="center"/>
              <w:rPr>
                <w:sz w:val="24"/>
                <w:szCs w:val="24"/>
              </w:rPr>
            </w:pPr>
            <w:r w:rsidRPr="00015F5B">
              <w:rPr>
                <w:sz w:val="24"/>
                <w:szCs w:val="24"/>
              </w:rPr>
              <w:t>19,8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8912D8">
            <w:pPr>
              <w:jc w:val="center"/>
              <w:rPr>
                <w:sz w:val="24"/>
                <w:szCs w:val="24"/>
              </w:rPr>
            </w:pPr>
            <w:r w:rsidRPr="00015F5B">
              <w:rPr>
                <w:sz w:val="24"/>
                <w:szCs w:val="24"/>
              </w:rPr>
              <w:t>14,86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8912D8">
            <w:pPr>
              <w:jc w:val="center"/>
              <w:rPr>
                <w:sz w:val="24"/>
                <w:szCs w:val="24"/>
              </w:rPr>
            </w:pPr>
            <w:r w:rsidRPr="00015F5B">
              <w:rPr>
                <w:sz w:val="24"/>
                <w:szCs w:val="24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8912D8">
            <w:pPr>
              <w:jc w:val="center"/>
              <w:rPr>
                <w:sz w:val="24"/>
                <w:szCs w:val="24"/>
              </w:rPr>
            </w:pPr>
            <w:r w:rsidRPr="00015F5B">
              <w:rPr>
                <w:sz w:val="24"/>
                <w:szCs w:val="24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8912D8">
            <w:pPr>
              <w:jc w:val="center"/>
              <w:rPr>
                <w:sz w:val="24"/>
                <w:szCs w:val="24"/>
              </w:rPr>
            </w:pPr>
            <w:r w:rsidRPr="00015F5B">
              <w:rPr>
                <w:sz w:val="24"/>
                <w:szCs w:val="24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8912D8">
            <w:pPr>
              <w:jc w:val="center"/>
              <w:rPr>
                <w:sz w:val="24"/>
                <w:szCs w:val="24"/>
              </w:rPr>
            </w:pPr>
            <w:r w:rsidRPr="00015F5B">
              <w:rPr>
                <w:sz w:val="24"/>
                <w:szCs w:val="24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8912D8">
            <w:pPr>
              <w:jc w:val="center"/>
              <w:rPr>
                <w:sz w:val="24"/>
                <w:szCs w:val="24"/>
              </w:rPr>
            </w:pPr>
            <w:r w:rsidRPr="00015F5B">
              <w:rPr>
                <w:sz w:val="24"/>
                <w:szCs w:val="24"/>
              </w:rPr>
              <w:t>16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8912D8">
            <w:pPr>
              <w:jc w:val="center"/>
              <w:rPr>
                <w:sz w:val="24"/>
                <w:szCs w:val="24"/>
              </w:rPr>
            </w:pPr>
            <w:r w:rsidRPr="00015F5B">
              <w:rPr>
                <w:sz w:val="24"/>
                <w:szCs w:val="24"/>
              </w:rPr>
              <w:t>16</w:t>
            </w:r>
          </w:p>
        </w:tc>
      </w:tr>
      <w:tr w:rsidR="00C400E9" w:rsidRPr="00015F5B" w:rsidTr="00F335CA">
        <w:trPr>
          <w:cantSplit/>
          <w:trHeight w:val="20"/>
        </w:trPr>
        <w:tc>
          <w:tcPr>
            <w:tcW w:w="998" w:type="dxa"/>
            <w:vAlign w:val="center"/>
          </w:tcPr>
          <w:p w:rsidR="001E48AB" w:rsidRPr="001E48AB" w:rsidRDefault="001E48AB" w:rsidP="001E48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8912D8">
            <w:pPr>
              <w:rPr>
                <w:b/>
                <w:bCs/>
                <w:sz w:val="24"/>
                <w:szCs w:val="24"/>
              </w:rPr>
            </w:pPr>
            <w:r w:rsidRPr="00015F5B">
              <w:rPr>
                <w:b/>
                <w:bCs/>
                <w:sz w:val="24"/>
                <w:szCs w:val="24"/>
              </w:rPr>
              <w:t>Торговля и услуги населению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8912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</w:p>
        </w:tc>
      </w:tr>
      <w:tr w:rsidR="00C400E9" w:rsidRPr="00015F5B" w:rsidTr="00F335CA">
        <w:trPr>
          <w:cantSplit/>
          <w:trHeight w:val="20"/>
        </w:trPr>
        <w:tc>
          <w:tcPr>
            <w:tcW w:w="998" w:type="dxa"/>
            <w:vAlign w:val="center"/>
          </w:tcPr>
          <w:p w:rsidR="001E48AB" w:rsidRPr="001E48AB" w:rsidRDefault="001E48AB" w:rsidP="001E48AB">
            <w:pPr>
              <w:jc w:val="center"/>
              <w:rPr>
                <w:sz w:val="24"/>
                <w:szCs w:val="24"/>
              </w:rPr>
            </w:pPr>
            <w:r w:rsidRPr="001E48AB">
              <w:rPr>
                <w:sz w:val="24"/>
                <w:szCs w:val="24"/>
              </w:rPr>
              <w:t>6.1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1E48AB" w:rsidRPr="00015F5B" w:rsidRDefault="001E48AB" w:rsidP="008912D8">
            <w:pPr>
              <w:rPr>
                <w:sz w:val="24"/>
                <w:szCs w:val="24"/>
              </w:rPr>
            </w:pPr>
            <w:r w:rsidRPr="00015F5B">
              <w:rPr>
                <w:sz w:val="24"/>
                <w:szCs w:val="24"/>
              </w:rPr>
              <w:t>Индекс потребительских цен на товары и услуги, на конец года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335CA" w:rsidRDefault="001E48AB" w:rsidP="008912D8">
            <w:pPr>
              <w:jc w:val="center"/>
              <w:rPr>
                <w:sz w:val="24"/>
                <w:szCs w:val="24"/>
              </w:rPr>
            </w:pPr>
            <w:r w:rsidRPr="00015F5B">
              <w:rPr>
                <w:sz w:val="24"/>
                <w:szCs w:val="24"/>
              </w:rPr>
              <w:t>% к декабрю</w:t>
            </w:r>
            <w:r>
              <w:rPr>
                <w:sz w:val="24"/>
                <w:szCs w:val="24"/>
              </w:rPr>
              <w:t xml:space="preserve"> </w:t>
            </w:r>
            <w:r w:rsidRPr="00015F5B">
              <w:rPr>
                <w:sz w:val="24"/>
                <w:szCs w:val="24"/>
              </w:rPr>
              <w:br w:type="page"/>
            </w:r>
          </w:p>
          <w:p w:rsidR="001E48AB" w:rsidRPr="00015F5B" w:rsidRDefault="001E48AB" w:rsidP="008912D8">
            <w:pPr>
              <w:jc w:val="center"/>
              <w:rPr>
                <w:sz w:val="24"/>
                <w:szCs w:val="24"/>
              </w:rPr>
            </w:pPr>
            <w:r w:rsidRPr="00015F5B">
              <w:rPr>
                <w:sz w:val="24"/>
                <w:szCs w:val="24"/>
              </w:rPr>
              <w:t>предыдущего года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400E9" w:rsidRPr="00015F5B" w:rsidTr="00F335CA">
        <w:trPr>
          <w:cantSplit/>
          <w:trHeight w:val="20"/>
        </w:trPr>
        <w:tc>
          <w:tcPr>
            <w:tcW w:w="998" w:type="dxa"/>
            <w:vAlign w:val="center"/>
          </w:tcPr>
          <w:p w:rsidR="001E48AB" w:rsidRPr="001E48AB" w:rsidRDefault="001E48AB" w:rsidP="001E48AB">
            <w:pPr>
              <w:jc w:val="center"/>
              <w:rPr>
                <w:sz w:val="24"/>
                <w:szCs w:val="24"/>
              </w:rPr>
            </w:pPr>
            <w:r w:rsidRPr="001E48AB">
              <w:rPr>
                <w:sz w:val="24"/>
                <w:szCs w:val="24"/>
              </w:rPr>
              <w:t>6.2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1E48AB" w:rsidRPr="00015F5B" w:rsidRDefault="001E48AB" w:rsidP="008912D8">
            <w:pPr>
              <w:rPr>
                <w:sz w:val="24"/>
                <w:szCs w:val="24"/>
              </w:rPr>
            </w:pPr>
            <w:r w:rsidRPr="00015F5B">
              <w:rPr>
                <w:sz w:val="24"/>
                <w:szCs w:val="24"/>
              </w:rPr>
              <w:t>Индекс потребительских цен на товары и услуги, в среднем за год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E48AB" w:rsidRPr="00015F5B" w:rsidRDefault="001E48AB" w:rsidP="008912D8">
            <w:pPr>
              <w:jc w:val="center"/>
              <w:rPr>
                <w:sz w:val="24"/>
                <w:szCs w:val="24"/>
              </w:rPr>
            </w:pPr>
            <w:r w:rsidRPr="00015F5B">
              <w:rPr>
                <w:sz w:val="24"/>
                <w:szCs w:val="24"/>
              </w:rPr>
              <w:t>% г/г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400E9" w:rsidRPr="00015F5B" w:rsidTr="00F335CA">
        <w:trPr>
          <w:cantSplit/>
          <w:trHeight w:val="20"/>
        </w:trPr>
        <w:tc>
          <w:tcPr>
            <w:tcW w:w="998" w:type="dxa"/>
            <w:vAlign w:val="center"/>
          </w:tcPr>
          <w:p w:rsidR="001E48AB" w:rsidRPr="001E48AB" w:rsidRDefault="001E48AB" w:rsidP="001E48AB">
            <w:pPr>
              <w:jc w:val="center"/>
              <w:rPr>
                <w:sz w:val="24"/>
                <w:szCs w:val="24"/>
              </w:rPr>
            </w:pPr>
            <w:r w:rsidRPr="001E48AB">
              <w:rPr>
                <w:sz w:val="24"/>
                <w:szCs w:val="24"/>
              </w:rPr>
              <w:t>6.3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8912D8">
            <w:pPr>
              <w:rPr>
                <w:sz w:val="24"/>
                <w:szCs w:val="24"/>
              </w:rPr>
            </w:pPr>
            <w:r w:rsidRPr="00015F5B">
              <w:rPr>
                <w:sz w:val="24"/>
                <w:szCs w:val="24"/>
              </w:rPr>
              <w:t>Оборот розничной торговли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8912D8">
            <w:pPr>
              <w:jc w:val="center"/>
              <w:rPr>
                <w:sz w:val="24"/>
                <w:szCs w:val="24"/>
              </w:rPr>
            </w:pPr>
            <w:r w:rsidRPr="00015F5B">
              <w:rPr>
                <w:sz w:val="24"/>
                <w:szCs w:val="24"/>
              </w:rPr>
              <w:t>млн</w:t>
            </w:r>
            <w:r>
              <w:rPr>
                <w:sz w:val="24"/>
                <w:szCs w:val="24"/>
              </w:rPr>
              <w:t>.</w:t>
            </w:r>
            <w:r w:rsidRPr="00015F5B">
              <w:rPr>
                <w:sz w:val="24"/>
                <w:szCs w:val="24"/>
              </w:rPr>
              <w:t xml:space="preserve"> рублей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5162,2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5476,7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3573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4160,3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4160,3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4165,2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4165,2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4167,9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4167,9</w:t>
            </w:r>
          </w:p>
        </w:tc>
      </w:tr>
      <w:tr w:rsidR="00C400E9" w:rsidRPr="00015F5B" w:rsidTr="00F335CA">
        <w:trPr>
          <w:cantSplit/>
          <w:trHeight w:val="20"/>
        </w:trPr>
        <w:tc>
          <w:tcPr>
            <w:tcW w:w="998" w:type="dxa"/>
            <w:vAlign w:val="center"/>
          </w:tcPr>
          <w:p w:rsidR="001E48AB" w:rsidRPr="001E48AB" w:rsidRDefault="001E48AB" w:rsidP="001E48AB">
            <w:pPr>
              <w:jc w:val="center"/>
              <w:rPr>
                <w:sz w:val="24"/>
                <w:szCs w:val="24"/>
              </w:rPr>
            </w:pPr>
            <w:r w:rsidRPr="001E48AB">
              <w:rPr>
                <w:sz w:val="24"/>
                <w:szCs w:val="24"/>
              </w:rPr>
              <w:t>6.4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8912D8">
            <w:pPr>
              <w:rPr>
                <w:sz w:val="24"/>
                <w:szCs w:val="24"/>
              </w:rPr>
            </w:pPr>
            <w:r w:rsidRPr="00015F5B">
              <w:rPr>
                <w:sz w:val="24"/>
                <w:szCs w:val="24"/>
              </w:rPr>
              <w:t>Индекс физического объема оборота розничной торговли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 w:rsidRPr="00015F5B">
              <w:rPr>
                <w:sz w:val="24"/>
                <w:szCs w:val="24"/>
              </w:rPr>
              <w:t>% к предыдущему году</w:t>
            </w:r>
            <w:r>
              <w:rPr>
                <w:sz w:val="24"/>
                <w:szCs w:val="24"/>
              </w:rPr>
              <w:t xml:space="preserve"> </w:t>
            </w:r>
            <w:r w:rsidRPr="00015F5B">
              <w:rPr>
                <w:sz w:val="24"/>
                <w:szCs w:val="24"/>
              </w:rPr>
              <w:t>в сопоставимых ценах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100,5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101,9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142,9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100,5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100,5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100,1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100,1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100,1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100,1</w:t>
            </w:r>
          </w:p>
        </w:tc>
      </w:tr>
      <w:tr w:rsidR="00C400E9" w:rsidRPr="00015F5B" w:rsidTr="00F335CA">
        <w:trPr>
          <w:cantSplit/>
          <w:trHeight w:val="20"/>
        </w:trPr>
        <w:tc>
          <w:tcPr>
            <w:tcW w:w="998" w:type="dxa"/>
            <w:vAlign w:val="center"/>
          </w:tcPr>
          <w:p w:rsidR="001E48AB" w:rsidRPr="001E48AB" w:rsidRDefault="001E48AB" w:rsidP="001E48AB">
            <w:pPr>
              <w:jc w:val="center"/>
              <w:rPr>
                <w:sz w:val="24"/>
                <w:szCs w:val="24"/>
              </w:rPr>
            </w:pPr>
            <w:r w:rsidRPr="001E48AB">
              <w:rPr>
                <w:sz w:val="24"/>
                <w:szCs w:val="24"/>
              </w:rPr>
              <w:t>6.5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8912D8">
            <w:pPr>
              <w:rPr>
                <w:sz w:val="24"/>
                <w:szCs w:val="24"/>
              </w:rPr>
            </w:pPr>
            <w:r w:rsidRPr="00015F5B">
              <w:rPr>
                <w:sz w:val="24"/>
                <w:szCs w:val="24"/>
              </w:rPr>
              <w:t>Индекс-дефлятор оборота розничной торговли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8912D8">
            <w:pPr>
              <w:jc w:val="center"/>
              <w:rPr>
                <w:sz w:val="24"/>
                <w:szCs w:val="24"/>
              </w:rPr>
            </w:pPr>
            <w:r w:rsidRPr="00015F5B">
              <w:rPr>
                <w:sz w:val="24"/>
                <w:szCs w:val="24"/>
              </w:rPr>
              <w:t>% г/г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</w:p>
        </w:tc>
      </w:tr>
      <w:tr w:rsidR="00C400E9" w:rsidRPr="00015F5B" w:rsidTr="00F335CA">
        <w:trPr>
          <w:cantSplit/>
          <w:trHeight w:val="20"/>
        </w:trPr>
        <w:tc>
          <w:tcPr>
            <w:tcW w:w="998" w:type="dxa"/>
            <w:vAlign w:val="center"/>
          </w:tcPr>
          <w:p w:rsidR="001E48AB" w:rsidRPr="001E48AB" w:rsidRDefault="001E48AB" w:rsidP="001E48AB">
            <w:pPr>
              <w:jc w:val="center"/>
              <w:rPr>
                <w:sz w:val="24"/>
                <w:szCs w:val="24"/>
              </w:rPr>
            </w:pPr>
            <w:r w:rsidRPr="001E48AB">
              <w:rPr>
                <w:sz w:val="24"/>
                <w:szCs w:val="24"/>
              </w:rPr>
              <w:t>6.6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8912D8">
            <w:pPr>
              <w:rPr>
                <w:sz w:val="24"/>
                <w:szCs w:val="24"/>
              </w:rPr>
            </w:pPr>
            <w:r w:rsidRPr="00015F5B">
              <w:rPr>
                <w:sz w:val="24"/>
                <w:szCs w:val="24"/>
              </w:rPr>
              <w:t>Объем платных услуг населению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E48AB" w:rsidRPr="00015F5B" w:rsidRDefault="001E48AB" w:rsidP="008912D8">
            <w:pPr>
              <w:jc w:val="center"/>
              <w:rPr>
                <w:sz w:val="24"/>
                <w:szCs w:val="24"/>
              </w:rPr>
            </w:pPr>
            <w:r w:rsidRPr="00015F5B">
              <w:rPr>
                <w:sz w:val="24"/>
                <w:szCs w:val="24"/>
              </w:rPr>
              <w:t>млн</w:t>
            </w:r>
            <w:r>
              <w:rPr>
                <w:sz w:val="24"/>
                <w:szCs w:val="24"/>
              </w:rPr>
              <w:t>.</w:t>
            </w:r>
            <w:r w:rsidRPr="00015F5B">
              <w:rPr>
                <w:sz w:val="24"/>
                <w:szCs w:val="24"/>
              </w:rPr>
              <w:t xml:space="preserve"> рублей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320,6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320,6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325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325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325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350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350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352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352</w:t>
            </w:r>
          </w:p>
        </w:tc>
      </w:tr>
      <w:tr w:rsidR="00C400E9" w:rsidRPr="00015F5B" w:rsidTr="00F335CA">
        <w:trPr>
          <w:cantSplit/>
          <w:trHeight w:val="20"/>
        </w:trPr>
        <w:tc>
          <w:tcPr>
            <w:tcW w:w="998" w:type="dxa"/>
            <w:vAlign w:val="center"/>
          </w:tcPr>
          <w:p w:rsidR="001E48AB" w:rsidRPr="001E48AB" w:rsidRDefault="001E48AB" w:rsidP="001E48AB">
            <w:pPr>
              <w:jc w:val="center"/>
              <w:rPr>
                <w:sz w:val="24"/>
                <w:szCs w:val="24"/>
              </w:rPr>
            </w:pPr>
            <w:r w:rsidRPr="001E48AB">
              <w:rPr>
                <w:sz w:val="24"/>
                <w:szCs w:val="24"/>
              </w:rPr>
              <w:t>6.7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8912D8">
            <w:pPr>
              <w:rPr>
                <w:sz w:val="24"/>
                <w:szCs w:val="24"/>
              </w:rPr>
            </w:pPr>
            <w:r w:rsidRPr="00015F5B">
              <w:rPr>
                <w:sz w:val="24"/>
                <w:szCs w:val="24"/>
              </w:rPr>
              <w:t>Индекс физического объема платных услуг населению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 w:rsidRPr="00015F5B">
              <w:rPr>
                <w:sz w:val="24"/>
                <w:szCs w:val="24"/>
              </w:rPr>
              <w:t>% к предыдущему году</w:t>
            </w:r>
            <w:r>
              <w:rPr>
                <w:sz w:val="24"/>
                <w:szCs w:val="24"/>
              </w:rPr>
              <w:t xml:space="preserve"> </w:t>
            </w:r>
            <w:r w:rsidRPr="00015F5B">
              <w:rPr>
                <w:sz w:val="24"/>
                <w:szCs w:val="24"/>
              </w:rPr>
              <w:t>в сопоставимых ценах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107,2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100,0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135,0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100,0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100,0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107,7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107,7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100,6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100,6</w:t>
            </w:r>
          </w:p>
        </w:tc>
      </w:tr>
      <w:tr w:rsidR="00C400E9" w:rsidRPr="00015F5B" w:rsidTr="00F335CA">
        <w:trPr>
          <w:cantSplit/>
          <w:trHeight w:val="20"/>
        </w:trPr>
        <w:tc>
          <w:tcPr>
            <w:tcW w:w="998" w:type="dxa"/>
            <w:vAlign w:val="center"/>
          </w:tcPr>
          <w:p w:rsidR="001E48AB" w:rsidRPr="001E48AB" w:rsidRDefault="001E48AB" w:rsidP="001E48AB">
            <w:pPr>
              <w:jc w:val="center"/>
              <w:rPr>
                <w:sz w:val="24"/>
                <w:szCs w:val="24"/>
              </w:rPr>
            </w:pPr>
            <w:r w:rsidRPr="001E48AB">
              <w:rPr>
                <w:sz w:val="24"/>
                <w:szCs w:val="24"/>
              </w:rPr>
              <w:t>6.8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8912D8">
            <w:pPr>
              <w:rPr>
                <w:sz w:val="24"/>
                <w:szCs w:val="24"/>
              </w:rPr>
            </w:pPr>
            <w:r w:rsidRPr="00015F5B">
              <w:rPr>
                <w:sz w:val="24"/>
                <w:szCs w:val="24"/>
              </w:rPr>
              <w:t>Индекс-дефлятор объема платных услуг населению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E48AB" w:rsidRPr="00015F5B" w:rsidRDefault="001E48AB" w:rsidP="008912D8">
            <w:pPr>
              <w:jc w:val="center"/>
              <w:rPr>
                <w:sz w:val="24"/>
                <w:szCs w:val="24"/>
              </w:rPr>
            </w:pPr>
            <w:r w:rsidRPr="00015F5B">
              <w:rPr>
                <w:sz w:val="24"/>
                <w:szCs w:val="24"/>
              </w:rPr>
              <w:t>% г/г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400E9" w:rsidRPr="00015F5B" w:rsidTr="00F335CA">
        <w:trPr>
          <w:cantSplit/>
          <w:trHeight w:val="20"/>
        </w:trPr>
        <w:tc>
          <w:tcPr>
            <w:tcW w:w="998" w:type="dxa"/>
            <w:vAlign w:val="center"/>
          </w:tcPr>
          <w:p w:rsidR="001E48AB" w:rsidRPr="001E48AB" w:rsidRDefault="001E48AB" w:rsidP="001E48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8912D8">
            <w:pPr>
              <w:rPr>
                <w:b/>
                <w:bCs/>
                <w:sz w:val="24"/>
                <w:szCs w:val="24"/>
              </w:rPr>
            </w:pPr>
            <w:r w:rsidRPr="00015F5B">
              <w:rPr>
                <w:b/>
                <w:bCs/>
                <w:sz w:val="24"/>
                <w:szCs w:val="24"/>
              </w:rPr>
              <w:t>Внешнеэкономическая деятельность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8912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</w:p>
        </w:tc>
      </w:tr>
      <w:tr w:rsidR="00C400E9" w:rsidRPr="00015F5B" w:rsidTr="00F335CA">
        <w:trPr>
          <w:cantSplit/>
          <w:trHeight w:val="20"/>
        </w:trPr>
        <w:tc>
          <w:tcPr>
            <w:tcW w:w="998" w:type="dxa"/>
            <w:vAlign w:val="center"/>
          </w:tcPr>
          <w:p w:rsidR="001E48AB" w:rsidRPr="001E48AB" w:rsidRDefault="001E48AB" w:rsidP="001E48AB">
            <w:pPr>
              <w:jc w:val="center"/>
              <w:rPr>
                <w:sz w:val="24"/>
                <w:szCs w:val="24"/>
              </w:rPr>
            </w:pPr>
            <w:r w:rsidRPr="001E48AB">
              <w:rPr>
                <w:sz w:val="24"/>
                <w:szCs w:val="24"/>
              </w:rPr>
              <w:t>7.1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8912D8">
            <w:pPr>
              <w:rPr>
                <w:sz w:val="24"/>
                <w:szCs w:val="24"/>
              </w:rPr>
            </w:pPr>
            <w:r w:rsidRPr="00015F5B">
              <w:rPr>
                <w:sz w:val="24"/>
                <w:szCs w:val="24"/>
              </w:rPr>
              <w:t>Экспорт товаров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E48AB" w:rsidRPr="00015F5B" w:rsidRDefault="001E48AB" w:rsidP="008912D8">
            <w:pPr>
              <w:jc w:val="center"/>
              <w:rPr>
                <w:sz w:val="24"/>
                <w:szCs w:val="24"/>
              </w:rPr>
            </w:pPr>
            <w:r w:rsidRPr="00015F5B">
              <w:rPr>
                <w:sz w:val="24"/>
                <w:szCs w:val="24"/>
              </w:rPr>
              <w:t>млн</w:t>
            </w:r>
            <w:r>
              <w:rPr>
                <w:sz w:val="24"/>
                <w:szCs w:val="24"/>
              </w:rPr>
              <w:t>.</w:t>
            </w:r>
            <w:r w:rsidRPr="00015F5B">
              <w:rPr>
                <w:sz w:val="24"/>
                <w:szCs w:val="24"/>
              </w:rPr>
              <w:t xml:space="preserve"> долл. США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400E9" w:rsidRPr="00015F5B" w:rsidTr="00F335CA">
        <w:trPr>
          <w:cantSplit/>
          <w:trHeight w:val="20"/>
        </w:trPr>
        <w:tc>
          <w:tcPr>
            <w:tcW w:w="998" w:type="dxa"/>
            <w:vAlign w:val="center"/>
          </w:tcPr>
          <w:p w:rsidR="001E48AB" w:rsidRPr="001E48AB" w:rsidRDefault="001E48AB" w:rsidP="001E48AB">
            <w:pPr>
              <w:jc w:val="center"/>
              <w:rPr>
                <w:sz w:val="24"/>
                <w:szCs w:val="24"/>
              </w:rPr>
            </w:pPr>
            <w:r w:rsidRPr="001E48AB">
              <w:rPr>
                <w:sz w:val="24"/>
                <w:szCs w:val="24"/>
              </w:rPr>
              <w:t>7.2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8912D8">
            <w:pPr>
              <w:rPr>
                <w:sz w:val="24"/>
                <w:szCs w:val="24"/>
              </w:rPr>
            </w:pPr>
            <w:r w:rsidRPr="00015F5B">
              <w:rPr>
                <w:sz w:val="24"/>
                <w:szCs w:val="24"/>
              </w:rPr>
              <w:t>Импорт товаров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E48AB" w:rsidRPr="00015F5B" w:rsidRDefault="001E48AB" w:rsidP="008912D8">
            <w:pPr>
              <w:jc w:val="center"/>
              <w:rPr>
                <w:sz w:val="24"/>
                <w:szCs w:val="24"/>
              </w:rPr>
            </w:pPr>
            <w:r w:rsidRPr="00015F5B">
              <w:rPr>
                <w:sz w:val="24"/>
                <w:szCs w:val="24"/>
              </w:rPr>
              <w:t>млн</w:t>
            </w:r>
            <w:r>
              <w:rPr>
                <w:sz w:val="24"/>
                <w:szCs w:val="24"/>
              </w:rPr>
              <w:t>.</w:t>
            </w:r>
            <w:r w:rsidRPr="00015F5B">
              <w:rPr>
                <w:sz w:val="24"/>
                <w:szCs w:val="24"/>
              </w:rPr>
              <w:t xml:space="preserve"> долл. США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400E9" w:rsidRPr="00015F5B" w:rsidTr="00F335CA">
        <w:trPr>
          <w:cantSplit/>
          <w:trHeight w:val="20"/>
        </w:trPr>
        <w:tc>
          <w:tcPr>
            <w:tcW w:w="998" w:type="dxa"/>
            <w:vAlign w:val="center"/>
          </w:tcPr>
          <w:p w:rsidR="001E48AB" w:rsidRPr="001E48AB" w:rsidRDefault="001E48AB" w:rsidP="001E48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8912D8">
            <w:pPr>
              <w:rPr>
                <w:iCs/>
                <w:sz w:val="24"/>
                <w:szCs w:val="24"/>
              </w:rPr>
            </w:pPr>
            <w:r w:rsidRPr="00015F5B">
              <w:rPr>
                <w:iCs/>
                <w:sz w:val="24"/>
                <w:szCs w:val="24"/>
              </w:rPr>
              <w:t>Страны дальнего зарубежья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E48AB" w:rsidRPr="00015F5B" w:rsidRDefault="001E48AB" w:rsidP="008912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400E9" w:rsidRPr="00015F5B" w:rsidTr="00F335CA">
        <w:trPr>
          <w:cantSplit/>
          <w:trHeight w:val="20"/>
        </w:trPr>
        <w:tc>
          <w:tcPr>
            <w:tcW w:w="998" w:type="dxa"/>
            <w:vAlign w:val="center"/>
          </w:tcPr>
          <w:p w:rsidR="001E48AB" w:rsidRPr="001E48AB" w:rsidRDefault="001E48AB" w:rsidP="001E48AB">
            <w:pPr>
              <w:jc w:val="center"/>
              <w:rPr>
                <w:sz w:val="24"/>
                <w:szCs w:val="24"/>
              </w:rPr>
            </w:pPr>
            <w:r w:rsidRPr="001E48AB">
              <w:rPr>
                <w:sz w:val="24"/>
                <w:szCs w:val="24"/>
              </w:rPr>
              <w:t>7.3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8912D8">
            <w:pPr>
              <w:rPr>
                <w:sz w:val="24"/>
                <w:szCs w:val="24"/>
              </w:rPr>
            </w:pPr>
            <w:r w:rsidRPr="00015F5B">
              <w:rPr>
                <w:sz w:val="24"/>
                <w:szCs w:val="24"/>
              </w:rPr>
              <w:t>Экспорт товаров - всего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E48AB" w:rsidRPr="00015F5B" w:rsidRDefault="001E48AB" w:rsidP="008912D8">
            <w:pPr>
              <w:jc w:val="center"/>
              <w:rPr>
                <w:sz w:val="24"/>
                <w:szCs w:val="24"/>
              </w:rPr>
            </w:pPr>
            <w:r w:rsidRPr="00015F5B">
              <w:rPr>
                <w:sz w:val="24"/>
                <w:szCs w:val="24"/>
              </w:rPr>
              <w:t>млн</w:t>
            </w:r>
            <w:r>
              <w:rPr>
                <w:sz w:val="24"/>
                <w:szCs w:val="24"/>
              </w:rPr>
              <w:t>.</w:t>
            </w:r>
            <w:r w:rsidRPr="00015F5B">
              <w:rPr>
                <w:sz w:val="24"/>
                <w:szCs w:val="24"/>
              </w:rPr>
              <w:t xml:space="preserve"> долл. США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400E9" w:rsidRPr="00015F5B" w:rsidTr="00F335CA">
        <w:trPr>
          <w:cantSplit/>
          <w:trHeight w:val="20"/>
        </w:trPr>
        <w:tc>
          <w:tcPr>
            <w:tcW w:w="998" w:type="dxa"/>
            <w:vAlign w:val="center"/>
          </w:tcPr>
          <w:p w:rsidR="001E48AB" w:rsidRPr="001E48AB" w:rsidRDefault="001E48AB" w:rsidP="001E48AB">
            <w:pPr>
              <w:jc w:val="center"/>
              <w:rPr>
                <w:sz w:val="24"/>
                <w:szCs w:val="24"/>
              </w:rPr>
            </w:pPr>
            <w:r w:rsidRPr="001E48AB">
              <w:rPr>
                <w:sz w:val="24"/>
                <w:szCs w:val="24"/>
              </w:rPr>
              <w:t>7.4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8912D8">
            <w:pPr>
              <w:rPr>
                <w:sz w:val="24"/>
                <w:szCs w:val="24"/>
              </w:rPr>
            </w:pPr>
            <w:r w:rsidRPr="00015F5B">
              <w:rPr>
                <w:sz w:val="24"/>
                <w:szCs w:val="24"/>
              </w:rPr>
              <w:t>Экспорт ТЭК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E48AB" w:rsidRPr="00015F5B" w:rsidRDefault="001E48AB" w:rsidP="008912D8">
            <w:pPr>
              <w:jc w:val="center"/>
              <w:rPr>
                <w:sz w:val="24"/>
                <w:szCs w:val="24"/>
              </w:rPr>
            </w:pPr>
            <w:r w:rsidRPr="00015F5B">
              <w:rPr>
                <w:sz w:val="24"/>
                <w:szCs w:val="24"/>
              </w:rPr>
              <w:t>млн</w:t>
            </w:r>
            <w:r>
              <w:rPr>
                <w:sz w:val="24"/>
                <w:szCs w:val="24"/>
              </w:rPr>
              <w:t>.</w:t>
            </w:r>
            <w:r w:rsidRPr="00015F5B">
              <w:rPr>
                <w:sz w:val="24"/>
                <w:szCs w:val="24"/>
              </w:rPr>
              <w:t xml:space="preserve"> долл. США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400E9" w:rsidRPr="00015F5B" w:rsidTr="00F335CA">
        <w:trPr>
          <w:cantSplit/>
          <w:trHeight w:val="20"/>
        </w:trPr>
        <w:tc>
          <w:tcPr>
            <w:tcW w:w="998" w:type="dxa"/>
            <w:vAlign w:val="center"/>
          </w:tcPr>
          <w:p w:rsidR="001E48AB" w:rsidRPr="001E48AB" w:rsidRDefault="001E48AB" w:rsidP="001E48AB">
            <w:pPr>
              <w:jc w:val="center"/>
              <w:rPr>
                <w:sz w:val="24"/>
                <w:szCs w:val="24"/>
              </w:rPr>
            </w:pPr>
            <w:r w:rsidRPr="001E48AB">
              <w:rPr>
                <w:sz w:val="24"/>
                <w:szCs w:val="24"/>
              </w:rPr>
              <w:t>7.5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8912D8">
            <w:pPr>
              <w:rPr>
                <w:sz w:val="24"/>
                <w:szCs w:val="24"/>
              </w:rPr>
            </w:pPr>
            <w:r w:rsidRPr="00015F5B">
              <w:rPr>
                <w:sz w:val="24"/>
                <w:szCs w:val="24"/>
              </w:rPr>
              <w:t>Импорт товаров - всего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E48AB" w:rsidRPr="00015F5B" w:rsidRDefault="001E48AB" w:rsidP="008912D8">
            <w:pPr>
              <w:jc w:val="center"/>
              <w:rPr>
                <w:sz w:val="24"/>
                <w:szCs w:val="24"/>
              </w:rPr>
            </w:pPr>
            <w:r w:rsidRPr="00015F5B">
              <w:rPr>
                <w:sz w:val="24"/>
                <w:szCs w:val="24"/>
              </w:rPr>
              <w:t>млн</w:t>
            </w:r>
            <w:r>
              <w:rPr>
                <w:sz w:val="24"/>
                <w:szCs w:val="24"/>
              </w:rPr>
              <w:t>.</w:t>
            </w:r>
            <w:r w:rsidRPr="00015F5B">
              <w:rPr>
                <w:sz w:val="24"/>
                <w:szCs w:val="24"/>
              </w:rPr>
              <w:t xml:space="preserve"> долл. США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400E9" w:rsidRPr="00015F5B" w:rsidTr="00F335CA">
        <w:trPr>
          <w:cantSplit/>
          <w:trHeight w:val="20"/>
        </w:trPr>
        <w:tc>
          <w:tcPr>
            <w:tcW w:w="998" w:type="dxa"/>
            <w:vAlign w:val="center"/>
          </w:tcPr>
          <w:p w:rsidR="001E48AB" w:rsidRPr="001E48AB" w:rsidRDefault="001E48AB" w:rsidP="001E48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8912D8">
            <w:pPr>
              <w:rPr>
                <w:iCs/>
                <w:sz w:val="24"/>
                <w:szCs w:val="24"/>
              </w:rPr>
            </w:pPr>
            <w:r w:rsidRPr="00015F5B">
              <w:rPr>
                <w:iCs/>
                <w:sz w:val="24"/>
                <w:szCs w:val="24"/>
              </w:rPr>
              <w:t>Государства - участники СНГ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E48AB" w:rsidRPr="00015F5B" w:rsidRDefault="001E48AB" w:rsidP="008912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400E9" w:rsidRPr="00015F5B" w:rsidTr="00F335CA">
        <w:trPr>
          <w:cantSplit/>
          <w:trHeight w:val="20"/>
        </w:trPr>
        <w:tc>
          <w:tcPr>
            <w:tcW w:w="998" w:type="dxa"/>
            <w:vAlign w:val="center"/>
          </w:tcPr>
          <w:p w:rsidR="001E48AB" w:rsidRPr="001E48AB" w:rsidRDefault="001E48AB" w:rsidP="001E48AB">
            <w:pPr>
              <w:jc w:val="center"/>
              <w:rPr>
                <w:sz w:val="24"/>
                <w:szCs w:val="24"/>
              </w:rPr>
            </w:pPr>
            <w:r w:rsidRPr="001E48AB">
              <w:rPr>
                <w:sz w:val="24"/>
                <w:szCs w:val="24"/>
              </w:rPr>
              <w:t>7.6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8912D8">
            <w:pPr>
              <w:rPr>
                <w:sz w:val="24"/>
                <w:szCs w:val="24"/>
              </w:rPr>
            </w:pPr>
            <w:r w:rsidRPr="00015F5B">
              <w:rPr>
                <w:sz w:val="24"/>
                <w:szCs w:val="24"/>
              </w:rPr>
              <w:t>Экспорт товаров - всего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E48AB" w:rsidRPr="00015F5B" w:rsidRDefault="001E48AB" w:rsidP="008912D8">
            <w:pPr>
              <w:jc w:val="center"/>
              <w:rPr>
                <w:sz w:val="24"/>
                <w:szCs w:val="24"/>
              </w:rPr>
            </w:pPr>
            <w:r w:rsidRPr="00015F5B">
              <w:rPr>
                <w:sz w:val="24"/>
                <w:szCs w:val="24"/>
              </w:rPr>
              <w:t>млн</w:t>
            </w:r>
            <w:r>
              <w:rPr>
                <w:sz w:val="24"/>
                <w:szCs w:val="24"/>
              </w:rPr>
              <w:t>.</w:t>
            </w:r>
            <w:r w:rsidRPr="00015F5B">
              <w:rPr>
                <w:sz w:val="24"/>
                <w:szCs w:val="24"/>
              </w:rPr>
              <w:t xml:space="preserve"> долл. США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400E9" w:rsidRPr="00015F5B" w:rsidTr="00F335CA">
        <w:trPr>
          <w:cantSplit/>
          <w:trHeight w:val="20"/>
        </w:trPr>
        <w:tc>
          <w:tcPr>
            <w:tcW w:w="998" w:type="dxa"/>
            <w:vAlign w:val="center"/>
          </w:tcPr>
          <w:p w:rsidR="001E48AB" w:rsidRPr="001E48AB" w:rsidRDefault="001E48AB" w:rsidP="001E48AB">
            <w:pPr>
              <w:jc w:val="center"/>
              <w:rPr>
                <w:sz w:val="24"/>
                <w:szCs w:val="24"/>
              </w:rPr>
            </w:pPr>
            <w:r w:rsidRPr="001E48AB">
              <w:rPr>
                <w:sz w:val="24"/>
                <w:szCs w:val="24"/>
              </w:rPr>
              <w:t>7.7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8912D8">
            <w:pPr>
              <w:rPr>
                <w:sz w:val="24"/>
                <w:szCs w:val="24"/>
              </w:rPr>
            </w:pPr>
            <w:r w:rsidRPr="00015F5B">
              <w:rPr>
                <w:sz w:val="24"/>
                <w:szCs w:val="24"/>
              </w:rPr>
              <w:t>Импорт товаров - всего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E48AB" w:rsidRPr="00015F5B" w:rsidRDefault="001E48AB" w:rsidP="008912D8">
            <w:pPr>
              <w:jc w:val="center"/>
              <w:rPr>
                <w:sz w:val="24"/>
                <w:szCs w:val="24"/>
              </w:rPr>
            </w:pPr>
            <w:r w:rsidRPr="00015F5B">
              <w:rPr>
                <w:sz w:val="24"/>
                <w:szCs w:val="24"/>
              </w:rPr>
              <w:t>млн</w:t>
            </w:r>
            <w:r>
              <w:rPr>
                <w:sz w:val="24"/>
                <w:szCs w:val="24"/>
              </w:rPr>
              <w:t>.</w:t>
            </w:r>
            <w:r w:rsidRPr="00015F5B">
              <w:rPr>
                <w:sz w:val="24"/>
                <w:szCs w:val="24"/>
              </w:rPr>
              <w:t xml:space="preserve"> долл. США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400E9" w:rsidRPr="00015F5B" w:rsidTr="00F335CA">
        <w:trPr>
          <w:cantSplit/>
          <w:trHeight w:val="20"/>
        </w:trPr>
        <w:tc>
          <w:tcPr>
            <w:tcW w:w="998" w:type="dxa"/>
            <w:vAlign w:val="center"/>
          </w:tcPr>
          <w:p w:rsidR="001E48AB" w:rsidRPr="001E48AB" w:rsidRDefault="001E48AB" w:rsidP="001E48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1E48AB" w:rsidRPr="00015F5B" w:rsidRDefault="001E48AB" w:rsidP="008912D8">
            <w:pPr>
              <w:rPr>
                <w:b/>
                <w:bCs/>
                <w:sz w:val="24"/>
                <w:szCs w:val="24"/>
              </w:rPr>
            </w:pPr>
            <w:r w:rsidRPr="00015F5B">
              <w:rPr>
                <w:b/>
                <w:bCs/>
                <w:sz w:val="24"/>
                <w:szCs w:val="24"/>
              </w:rPr>
              <w:t>Малое и среднее предпринимательство, включая микропредприятия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8912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</w:p>
        </w:tc>
      </w:tr>
      <w:tr w:rsidR="00C400E9" w:rsidRPr="00015F5B" w:rsidTr="00F335CA">
        <w:trPr>
          <w:cantSplit/>
          <w:trHeight w:val="20"/>
        </w:trPr>
        <w:tc>
          <w:tcPr>
            <w:tcW w:w="998" w:type="dxa"/>
            <w:vAlign w:val="center"/>
          </w:tcPr>
          <w:p w:rsidR="001E48AB" w:rsidRPr="001E48AB" w:rsidRDefault="001E48AB" w:rsidP="001E48AB">
            <w:pPr>
              <w:jc w:val="center"/>
              <w:rPr>
                <w:sz w:val="24"/>
                <w:szCs w:val="24"/>
              </w:rPr>
            </w:pPr>
            <w:r w:rsidRPr="001E48AB">
              <w:rPr>
                <w:sz w:val="24"/>
                <w:szCs w:val="24"/>
              </w:rPr>
              <w:t>8.1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1E48AB" w:rsidRPr="00015F5B" w:rsidRDefault="001E48AB" w:rsidP="008912D8">
            <w:pPr>
              <w:rPr>
                <w:sz w:val="24"/>
                <w:szCs w:val="24"/>
              </w:rPr>
            </w:pPr>
            <w:r w:rsidRPr="00015F5B">
              <w:rPr>
                <w:sz w:val="24"/>
                <w:szCs w:val="24"/>
              </w:rPr>
              <w:t>Количество малых и средних предприятий, включая микропредприятия (на конец года)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8912D8">
            <w:pPr>
              <w:jc w:val="center"/>
              <w:rPr>
                <w:sz w:val="24"/>
                <w:szCs w:val="24"/>
              </w:rPr>
            </w:pPr>
            <w:r w:rsidRPr="00015F5B">
              <w:rPr>
                <w:sz w:val="24"/>
                <w:szCs w:val="24"/>
              </w:rPr>
              <w:t>единиц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145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150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151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152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152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157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157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157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157</w:t>
            </w:r>
          </w:p>
        </w:tc>
      </w:tr>
      <w:tr w:rsidR="00C400E9" w:rsidRPr="00015F5B" w:rsidTr="00F335CA">
        <w:trPr>
          <w:cantSplit/>
          <w:trHeight w:val="20"/>
        </w:trPr>
        <w:tc>
          <w:tcPr>
            <w:tcW w:w="998" w:type="dxa"/>
            <w:vAlign w:val="center"/>
          </w:tcPr>
          <w:p w:rsidR="001E48AB" w:rsidRPr="001E48AB" w:rsidRDefault="001E48AB" w:rsidP="001E48AB">
            <w:pPr>
              <w:jc w:val="center"/>
              <w:rPr>
                <w:sz w:val="24"/>
                <w:szCs w:val="24"/>
              </w:rPr>
            </w:pPr>
            <w:r w:rsidRPr="001E48AB">
              <w:rPr>
                <w:sz w:val="24"/>
                <w:szCs w:val="24"/>
              </w:rPr>
              <w:lastRenderedPageBreak/>
              <w:t>8.2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1E48AB" w:rsidRPr="00015F5B" w:rsidRDefault="001E48AB" w:rsidP="008912D8">
            <w:pPr>
              <w:rPr>
                <w:sz w:val="24"/>
                <w:szCs w:val="24"/>
              </w:rPr>
            </w:pPr>
            <w:r w:rsidRPr="00015F5B">
              <w:rPr>
                <w:sz w:val="24"/>
                <w:szCs w:val="24"/>
              </w:rPr>
              <w:t>Среднесписочная численность работников на предприятиях малого и среднего предпринимательства (включая микропредприятия) (без внешних совместителей)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8912D8">
            <w:pPr>
              <w:jc w:val="center"/>
              <w:rPr>
                <w:sz w:val="24"/>
                <w:szCs w:val="24"/>
              </w:rPr>
            </w:pPr>
            <w:r w:rsidRPr="00015F5B">
              <w:rPr>
                <w:sz w:val="24"/>
                <w:szCs w:val="24"/>
              </w:rPr>
              <w:t>тыс. человек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1,3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1,3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1,3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1,3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1,4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1,3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1,4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1,4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1,5</w:t>
            </w:r>
          </w:p>
        </w:tc>
      </w:tr>
      <w:tr w:rsidR="00C400E9" w:rsidRPr="00015F5B" w:rsidTr="00F335CA">
        <w:trPr>
          <w:cantSplit/>
          <w:trHeight w:val="20"/>
        </w:trPr>
        <w:tc>
          <w:tcPr>
            <w:tcW w:w="998" w:type="dxa"/>
            <w:vAlign w:val="center"/>
          </w:tcPr>
          <w:p w:rsidR="001E48AB" w:rsidRPr="001E48AB" w:rsidRDefault="001E48AB" w:rsidP="001E48AB">
            <w:pPr>
              <w:jc w:val="center"/>
              <w:rPr>
                <w:sz w:val="24"/>
                <w:szCs w:val="24"/>
              </w:rPr>
            </w:pPr>
            <w:r w:rsidRPr="001E48AB">
              <w:rPr>
                <w:sz w:val="24"/>
                <w:szCs w:val="24"/>
              </w:rPr>
              <w:t>8.3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1E48AB" w:rsidRPr="00015F5B" w:rsidRDefault="001E48AB" w:rsidP="008912D8">
            <w:pPr>
              <w:rPr>
                <w:sz w:val="24"/>
                <w:szCs w:val="24"/>
              </w:rPr>
            </w:pPr>
            <w:r w:rsidRPr="00015F5B">
              <w:rPr>
                <w:sz w:val="24"/>
                <w:szCs w:val="24"/>
              </w:rPr>
              <w:t>Оборот малых и средних предприятий, включая микропредприятия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8912D8">
            <w:pPr>
              <w:jc w:val="center"/>
              <w:rPr>
                <w:sz w:val="24"/>
                <w:szCs w:val="24"/>
              </w:rPr>
            </w:pPr>
            <w:r w:rsidRPr="00015F5B">
              <w:rPr>
                <w:sz w:val="24"/>
                <w:szCs w:val="24"/>
              </w:rPr>
              <w:t>млрд</w:t>
            </w:r>
            <w:r>
              <w:rPr>
                <w:sz w:val="24"/>
                <w:szCs w:val="24"/>
              </w:rPr>
              <w:t>.</w:t>
            </w:r>
            <w:r w:rsidR="00F335CA">
              <w:rPr>
                <w:sz w:val="24"/>
                <w:szCs w:val="24"/>
              </w:rPr>
              <w:t xml:space="preserve"> рублей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400E9" w:rsidRPr="00015F5B" w:rsidTr="00F335CA">
        <w:trPr>
          <w:cantSplit/>
          <w:trHeight w:val="20"/>
        </w:trPr>
        <w:tc>
          <w:tcPr>
            <w:tcW w:w="998" w:type="dxa"/>
            <w:vAlign w:val="center"/>
          </w:tcPr>
          <w:p w:rsidR="001E48AB" w:rsidRPr="001E48AB" w:rsidRDefault="001E48AB" w:rsidP="001E48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8912D8">
            <w:pPr>
              <w:rPr>
                <w:b/>
                <w:bCs/>
                <w:sz w:val="24"/>
                <w:szCs w:val="24"/>
              </w:rPr>
            </w:pPr>
            <w:r w:rsidRPr="00015F5B">
              <w:rPr>
                <w:b/>
                <w:bCs/>
                <w:sz w:val="24"/>
                <w:szCs w:val="24"/>
              </w:rPr>
              <w:t>Инвестиции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8912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</w:p>
        </w:tc>
      </w:tr>
      <w:tr w:rsidR="00C400E9" w:rsidRPr="00015F5B" w:rsidTr="00F335CA">
        <w:trPr>
          <w:cantSplit/>
          <w:trHeight w:val="20"/>
        </w:trPr>
        <w:tc>
          <w:tcPr>
            <w:tcW w:w="998" w:type="dxa"/>
            <w:vAlign w:val="center"/>
          </w:tcPr>
          <w:p w:rsidR="001E48AB" w:rsidRPr="001E48AB" w:rsidRDefault="001E48AB" w:rsidP="001E48AB">
            <w:pPr>
              <w:jc w:val="center"/>
              <w:rPr>
                <w:sz w:val="24"/>
                <w:szCs w:val="24"/>
              </w:rPr>
            </w:pPr>
            <w:r w:rsidRPr="001E48AB">
              <w:rPr>
                <w:sz w:val="24"/>
                <w:szCs w:val="24"/>
              </w:rPr>
              <w:t>9.1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8912D8">
            <w:pPr>
              <w:rPr>
                <w:sz w:val="24"/>
                <w:szCs w:val="24"/>
              </w:rPr>
            </w:pPr>
            <w:r w:rsidRPr="00015F5B">
              <w:rPr>
                <w:sz w:val="24"/>
                <w:szCs w:val="24"/>
              </w:rPr>
              <w:t>Инвестиции в основной капитал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8912D8">
            <w:pPr>
              <w:jc w:val="center"/>
              <w:rPr>
                <w:sz w:val="24"/>
                <w:szCs w:val="24"/>
              </w:rPr>
            </w:pPr>
            <w:r w:rsidRPr="00015F5B">
              <w:rPr>
                <w:sz w:val="24"/>
                <w:szCs w:val="24"/>
              </w:rPr>
              <w:t>млн</w:t>
            </w:r>
            <w:r>
              <w:rPr>
                <w:sz w:val="24"/>
                <w:szCs w:val="24"/>
              </w:rPr>
              <w:t>.</w:t>
            </w:r>
            <w:r w:rsidRPr="00015F5B">
              <w:rPr>
                <w:sz w:val="24"/>
                <w:szCs w:val="24"/>
              </w:rPr>
              <w:t xml:space="preserve"> рублей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2980,3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2397,9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1184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1197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1197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1210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1210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1223,3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1223,3</w:t>
            </w:r>
          </w:p>
        </w:tc>
      </w:tr>
      <w:tr w:rsidR="00C400E9" w:rsidRPr="00015F5B" w:rsidTr="00F335CA">
        <w:trPr>
          <w:cantSplit/>
          <w:trHeight w:val="20"/>
        </w:trPr>
        <w:tc>
          <w:tcPr>
            <w:tcW w:w="998" w:type="dxa"/>
            <w:vAlign w:val="center"/>
          </w:tcPr>
          <w:p w:rsidR="001E48AB" w:rsidRPr="001E48AB" w:rsidRDefault="001E48AB" w:rsidP="001E48AB">
            <w:pPr>
              <w:jc w:val="center"/>
              <w:rPr>
                <w:sz w:val="24"/>
                <w:szCs w:val="24"/>
              </w:rPr>
            </w:pPr>
            <w:r w:rsidRPr="001E48AB">
              <w:rPr>
                <w:sz w:val="24"/>
                <w:szCs w:val="24"/>
              </w:rPr>
              <w:t>9.2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8912D8">
            <w:pPr>
              <w:rPr>
                <w:sz w:val="24"/>
                <w:szCs w:val="24"/>
              </w:rPr>
            </w:pPr>
            <w:r w:rsidRPr="00015F5B">
              <w:rPr>
                <w:sz w:val="24"/>
                <w:szCs w:val="24"/>
              </w:rPr>
              <w:t>Индекс физического объема инвестиций в основной капитал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 w:rsidRPr="00015F5B">
              <w:rPr>
                <w:sz w:val="24"/>
                <w:szCs w:val="24"/>
              </w:rPr>
              <w:t>% к предыдущему году</w:t>
            </w:r>
            <w:r>
              <w:rPr>
                <w:sz w:val="24"/>
                <w:szCs w:val="24"/>
              </w:rPr>
              <w:t xml:space="preserve"> </w:t>
            </w:r>
            <w:r w:rsidRPr="00015F5B">
              <w:rPr>
                <w:sz w:val="24"/>
                <w:szCs w:val="24"/>
              </w:rPr>
              <w:t>в сопоставимых ценах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71,3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120,1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101,1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101,1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101,1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101,1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101,1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101,1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101,1</w:t>
            </w:r>
          </w:p>
        </w:tc>
      </w:tr>
      <w:tr w:rsidR="00C400E9" w:rsidRPr="00015F5B" w:rsidTr="00F335CA">
        <w:trPr>
          <w:cantSplit/>
          <w:trHeight w:val="20"/>
        </w:trPr>
        <w:tc>
          <w:tcPr>
            <w:tcW w:w="998" w:type="dxa"/>
            <w:vAlign w:val="center"/>
          </w:tcPr>
          <w:p w:rsidR="001E48AB" w:rsidRPr="001E48AB" w:rsidRDefault="001E48AB" w:rsidP="001E48AB">
            <w:pPr>
              <w:jc w:val="center"/>
              <w:rPr>
                <w:sz w:val="24"/>
                <w:szCs w:val="24"/>
              </w:rPr>
            </w:pPr>
            <w:r w:rsidRPr="001E48AB">
              <w:rPr>
                <w:sz w:val="24"/>
                <w:szCs w:val="24"/>
              </w:rPr>
              <w:t>9.3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8912D8">
            <w:pPr>
              <w:rPr>
                <w:sz w:val="24"/>
                <w:szCs w:val="24"/>
              </w:rPr>
            </w:pPr>
            <w:r w:rsidRPr="00015F5B">
              <w:rPr>
                <w:sz w:val="24"/>
                <w:szCs w:val="24"/>
              </w:rPr>
              <w:t>Индекс-дефлятор инвестиций в основной капитал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8912D8">
            <w:pPr>
              <w:jc w:val="center"/>
              <w:rPr>
                <w:sz w:val="24"/>
                <w:szCs w:val="24"/>
              </w:rPr>
            </w:pPr>
            <w:r w:rsidRPr="00015F5B">
              <w:rPr>
                <w:sz w:val="24"/>
                <w:szCs w:val="24"/>
              </w:rPr>
              <w:t>% г/г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113,9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113,9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107,8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107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107,8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105,1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105,3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105,5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104,4</w:t>
            </w:r>
          </w:p>
        </w:tc>
      </w:tr>
      <w:tr w:rsidR="00C400E9" w:rsidRPr="00015F5B" w:rsidTr="00F335CA">
        <w:trPr>
          <w:cantSplit/>
          <w:trHeight w:val="20"/>
        </w:trPr>
        <w:tc>
          <w:tcPr>
            <w:tcW w:w="998" w:type="dxa"/>
            <w:vAlign w:val="center"/>
          </w:tcPr>
          <w:p w:rsidR="001E48AB" w:rsidRPr="001E48AB" w:rsidRDefault="001E48AB" w:rsidP="001E48AB">
            <w:pPr>
              <w:jc w:val="center"/>
              <w:rPr>
                <w:sz w:val="24"/>
                <w:szCs w:val="24"/>
              </w:rPr>
            </w:pPr>
            <w:r w:rsidRPr="001E48AB">
              <w:rPr>
                <w:sz w:val="24"/>
                <w:szCs w:val="24"/>
              </w:rPr>
              <w:t>9.4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1E48AB" w:rsidRPr="00015F5B" w:rsidRDefault="001E48AB" w:rsidP="008912D8">
            <w:pPr>
              <w:rPr>
                <w:sz w:val="24"/>
                <w:szCs w:val="24"/>
              </w:rPr>
            </w:pPr>
            <w:r w:rsidRPr="00015F5B">
              <w:rPr>
                <w:sz w:val="24"/>
                <w:szCs w:val="24"/>
              </w:rPr>
              <w:t>Удельный вес инвестиций в основной капитал в валовом региональном продукте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8912D8">
            <w:pPr>
              <w:jc w:val="center"/>
              <w:rPr>
                <w:sz w:val="24"/>
                <w:szCs w:val="24"/>
              </w:rPr>
            </w:pPr>
            <w:r w:rsidRPr="00015F5B">
              <w:rPr>
                <w:sz w:val="24"/>
                <w:szCs w:val="24"/>
              </w:rPr>
              <w:t>%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400E9" w:rsidRPr="00015F5B" w:rsidTr="00F335CA">
        <w:trPr>
          <w:cantSplit/>
          <w:trHeight w:val="20"/>
        </w:trPr>
        <w:tc>
          <w:tcPr>
            <w:tcW w:w="998" w:type="dxa"/>
            <w:vAlign w:val="center"/>
          </w:tcPr>
          <w:p w:rsidR="001E48AB" w:rsidRPr="001E48AB" w:rsidRDefault="001E48AB" w:rsidP="001E48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1E48AB" w:rsidRPr="00015F5B" w:rsidRDefault="001E48AB" w:rsidP="008912D8">
            <w:pPr>
              <w:rPr>
                <w:iCs/>
                <w:sz w:val="24"/>
                <w:szCs w:val="24"/>
              </w:rPr>
            </w:pPr>
            <w:r w:rsidRPr="00015F5B">
              <w:rPr>
                <w:iCs/>
                <w:sz w:val="24"/>
                <w:szCs w:val="24"/>
              </w:rPr>
              <w:t>Инвестиции в основной капитал по источникам</w:t>
            </w:r>
            <w:r w:rsidRPr="00015F5B">
              <w:rPr>
                <w:iCs/>
                <w:sz w:val="24"/>
                <w:szCs w:val="24"/>
              </w:rPr>
              <w:br/>
              <w:t>финансирования (без субъектов малого и среднего предпринимательства и объема инвестиций, не наблюдаемых прямыми статистическими методами)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8912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2980,3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2397,9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1184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1197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1197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1210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1210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1223,3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1223,3</w:t>
            </w:r>
          </w:p>
        </w:tc>
      </w:tr>
      <w:tr w:rsidR="00C400E9" w:rsidRPr="00015F5B" w:rsidTr="00F335CA">
        <w:trPr>
          <w:cantSplit/>
          <w:trHeight w:val="20"/>
        </w:trPr>
        <w:tc>
          <w:tcPr>
            <w:tcW w:w="998" w:type="dxa"/>
            <w:vAlign w:val="center"/>
          </w:tcPr>
          <w:p w:rsidR="001E48AB" w:rsidRPr="001E48AB" w:rsidRDefault="001E48AB" w:rsidP="001E48AB">
            <w:pPr>
              <w:jc w:val="center"/>
              <w:rPr>
                <w:sz w:val="24"/>
                <w:szCs w:val="24"/>
              </w:rPr>
            </w:pPr>
            <w:r w:rsidRPr="001E48AB">
              <w:rPr>
                <w:sz w:val="24"/>
                <w:szCs w:val="24"/>
              </w:rPr>
              <w:t>9.5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8912D8">
            <w:pPr>
              <w:rPr>
                <w:sz w:val="24"/>
                <w:szCs w:val="24"/>
              </w:rPr>
            </w:pPr>
            <w:r w:rsidRPr="00015F5B">
              <w:rPr>
                <w:sz w:val="24"/>
                <w:szCs w:val="24"/>
              </w:rPr>
              <w:t>Собственные средства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8912D8">
            <w:pPr>
              <w:jc w:val="center"/>
              <w:rPr>
                <w:sz w:val="24"/>
                <w:szCs w:val="24"/>
              </w:rPr>
            </w:pPr>
            <w:r w:rsidRPr="00015F5B">
              <w:rPr>
                <w:sz w:val="24"/>
                <w:szCs w:val="24"/>
              </w:rPr>
              <w:t>млн</w:t>
            </w:r>
            <w:r>
              <w:rPr>
                <w:sz w:val="24"/>
                <w:szCs w:val="24"/>
              </w:rPr>
              <w:t>.</w:t>
            </w:r>
            <w:r w:rsidRPr="00015F5B">
              <w:rPr>
                <w:sz w:val="24"/>
                <w:szCs w:val="24"/>
              </w:rPr>
              <w:t xml:space="preserve"> рублей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1084,8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971,9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643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650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650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657,2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657,2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664,4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664,4</w:t>
            </w:r>
          </w:p>
        </w:tc>
      </w:tr>
      <w:tr w:rsidR="00C400E9" w:rsidRPr="00015F5B" w:rsidTr="00F335CA">
        <w:trPr>
          <w:cantSplit/>
          <w:trHeight w:val="20"/>
        </w:trPr>
        <w:tc>
          <w:tcPr>
            <w:tcW w:w="998" w:type="dxa"/>
            <w:vAlign w:val="center"/>
          </w:tcPr>
          <w:p w:rsidR="001E48AB" w:rsidRPr="001E48AB" w:rsidRDefault="001E48AB" w:rsidP="001E48AB">
            <w:pPr>
              <w:jc w:val="center"/>
              <w:rPr>
                <w:sz w:val="24"/>
                <w:szCs w:val="24"/>
              </w:rPr>
            </w:pPr>
            <w:r w:rsidRPr="001E48AB">
              <w:rPr>
                <w:sz w:val="24"/>
                <w:szCs w:val="24"/>
              </w:rPr>
              <w:t>9.6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8912D8">
            <w:pPr>
              <w:rPr>
                <w:sz w:val="24"/>
                <w:szCs w:val="24"/>
              </w:rPr>
            </w:pPr>
            <w:r w:rsidRPr="00015F5B">
              <w:rPr>
                <w:sz w:val="24"/>
                <w:szCs w:val="24"/>
              </w:rPr>
              <w:t>Привлеченные средства, из них: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8912D8">
            <w:pPr>
              <w:jc w:val="center"/>
              <w:rPr>
                <w:sz w:val="24"/>
                <w:szCs w:val="24"/>
              </w:rPr>
            </w:pPr>
            <w:r w:rsidRPr="00015F5B">
              <w:rPr>
                <w:sz w:val="24"/>
                <w:szCs w:val="24"/>
              </w:rPr>
              <w:t>млн</w:t>
            </w:r>
            <w:r>
              <w:rPr>
                <w:sz w:val="24"/>
                <w:szCs w:val="24"/>
              </w:rPr>
              <w:t>.</w:t>
            </w:r>
            <w:r w:rsidRPr="00015F5B">
              <w:rPr>
                <w:sz w:val="24"/>
                <w:szCs w:val="24"/>
              </w:rPr>
              <w:t xml:space="preserve"> рублей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323,1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1425,9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541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547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547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553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553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558,9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558,9</w:t>
            </w:r>
          </w:p>
        </w:tc>
      </w:tr>
      <w:tr w:rsidR="00C400E9" w:rsidRPr="00015F5B" w:rsidTr="00F335CA">
        <w:trPr>
          <w:cantSplit/>
          <w:trHeight w:val="20"/>
        </w:trPr>
        <w:tc>
          <w:tcPr>
            <w:tcW w:w="998" w:type="dxa"/>
            <w:vAlign w:val="center"/>
          </w:tcPr>
          <w:p w:rsidR="001E48AB" w:rsidRPr="001E48AB" w:rsidRDefault="001E48AB" w:rsidP="001E48AB">
            <w:pPr>
              <w:jc w:val="center"/>
              <w:rPr>
                <w:sz w:val="24"/>
                <w:szCs w:val="24"/>
              </w:rPr>
            </w:pPr>
            <w:r w:rsidRPr="001E48AB">
              <w:rPr>
                <w:sz w:val="24"/>
                <w:szCs w:val="24"/>
              </w:rPr>
              <w:t>9.6.1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8912D8">
            <w:pPr>
              <w:rPr>
                <w:sz w:val="24"/>
                <w:szCs w:val="24"/>
              </w:rPr>
            </w:pPr>
            <w:r w:rsidRPr="00015F5B">
              <w:rPr>
                <w:sz w:val="24"/>
                <w:szCs w:val="24"/>
              </w:rPr>
              <w:t>кредиты банков, в том числе: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8912D8">
            <w:pPr>
              <w:jc w:val="center"/>
              <w:rPr>
                <w:sz w:val="24"/>
                <w:szCs w:val="24"/>
              </w:rPr>
            </w:pPr>
            <w:r w:rsidRPr="00015F5B">
              <w:rPr>
                <w:sz w:val="24"/>
                <w:szCs w:val="24"/>
              </w:rPr>
              <w:t>млн</w:t>
            </w:r>
            <w:r>
              <w:rPr>
                <w:sz w:val="24"/>
                <w:szCs w:val="24"/>
              </w:rPr>
              <w:t>.</w:t>
            </w:r>
            <w:r w:rsidRPr="00015F5B">
              <w:rPr>
                <w:sz w:val="24"/>
                <w:szCs w:val="24"/>
              </w:rPr>
              <w:t xml:space="preserve"> рублей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400E9" w:rsidRPr="00015F5B" w:rsidTr="00F335CA">
        <w:trPr>
          <w:cantSplit/>
          <w:trHeight w:val="20"/>
        </w:trPr>
        <w:tc>
          <w:tcPr>
            <w:tcW w:w="998" w:type="dxa"/>
            <w:vAlign w:val="center"/>
          </w:tcPr>
          <w:p w:rsidR="001E48AB" w:rsidRPr="001E48AB" w:rsidRDefault="001E48AB" w:rsidP="001E48AB">
            <w:pPr>
              <w:jc w:val="center"/>
              <w:rPr>
                <w:sz w:val="24"/>
                <w:szCs w:val="24"/>
              </w:rPr>
            </w:pPr>
            <w:r w:rsidRPr="001E48AB">
              <w:rPr>
                <w:sz w:val="24"/>
                <w:szCs w:val="24"/>
              </w:rPr>
              <w:t>9.6.1.1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8912D8">
            <w:pPr>
              <w:rPr>
                <w:sz w:val="24"/>
                <w:szCs w:val="24"/>
              </w:rPr>
            </w:pPr>
            <w:r w:rsidRPr="00015F5B">
              <w:rPr>
                <w:sz w:val="24"/>
                <w:szCs w:val="24"/>
              </w:rPr>
              <w:t>кредиты иностранных банков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8912D8">
            <w:pPr>
              <w:jc w:val="center"/>
              <w:rPr>
                <w:sz w:val="24"/>
                <w:szCs w:val="24"/>
              </w:rPr>
            </w:pPr>
            <w:r w:rsidRPr="00015F5B">
              <w:rPr>
                <w:sz w:val="24"/>
                <w:szCs w:val="24"/>
              </w:rPr>
              <w:t>млн</w:t>
            </w:r>
            <w:r>
              <w:rPr>
                <w:sz w:val="24"/>
                <w:szCs w:val="24"/>
              </w:rPr>
              <w:t>.</w:t>
            </w:r>
            <w:r w:rsidRPr="00015F5B">
              <w:rPr>
                <w:sz w:val="24"/>
                <w:szCs w:val="24"/>
              </w:rPr>
              <w:t xml:space="preserve"> рублей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400E9" w:rsidRPr="00015F5B" w:rsidTr="00F335CA">
        <w:trPr>
          <w:cantSplit/>
          <w:trHeight w:val="20"/>
        </w:trPr>
        <w:tc>
          <w:tcPr>
            <w:tcW w:w="998" w:type="dxa"/>
            <w:vAlign w:val="center"/>
          </w:tcPr>
          <w:p w:rsidR="001E48AB" w:rsidRPr="001E48AB" w:rsidRDefault="001E48AB" w:rsidP="001E48AB">
            <w:pPr>
              <w:jc w:val="center"/>
              <w:rPr>
                <w:sz w:val="24"/>
                <w:szCs w:val="24"/>
              </w:rPr>
            </w:pPr>
            <w:r w:rsidRPr="001E48AB">
              <w:rPr>
                <w:sz w:val="24"/>
                <w:szCs w:val="24"/>
              </w:rPr>
              <w:t>9.6.2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8912D8">
            <w:pPr>
              <w:rPr>
                <w:sz w:val="24"/>
                <w:szCs w:val="24"/>
              </w:rPr>
            </w:pPr>
            <w:r w:rsidRPr="00015F5B">
              <w:rPr>
                <w:sz w:val="24"/>
                <w:szCs w:val="24"/>
              </w:rPr>
              <w:t>заемные средства других организаций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8912D8">
            <w:pPr>
              <w:jc w:val="center"/>
              <w:rPr>
                <w:sz w:val="24"/>
                <w:szCs w:val="24"/>
              </w:rPr>
            </w:pPr>
            <w:r w:rsidRPr="00015F5B">
              <w:rPr>
                <w:sz w:val="24"/>
                <w:szCs w:val="24"/>
              </w:rPr>
              <w:t>млн</w:t>
            </w:r>
            <w:r>
              <w:rPr>
                <w:sz w:val="24"/>
                <w:szCs w:val="24"/>
              </w:rPr>
              <w:t>.</w:t>
            </w:r>
            <w:r w:rsidRPr="00015F5B">
              <w:rPr>
                <w:sz w:val="24"/>
                <w:szCs w:val="24"/>
              </w:rPr>
              <w:t xml:space="preserve"> рублей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400E9" w:rsidRPr="00015F5B" w:rsidTr="00F335CA">
        <w:trPr>
          <w:cantSplit/>
          <w:trHeight w:val="20"/>
        </w:trPr>
        <w:tc>
          <w:tcPr>
            <w:tcW w:w="998" w:type="dxa"/>
            <w:vAlign w:val="center"/>
          </w:tcPr>
          <w:p w:rsidR="001E48AB" w:rsidRPr="001E48AB" w:rsidRDefault="001E48AB" w:rsidP="001E48AB">
            <w:pPr>
              <w:jc w:val="center"/>
              <w:rPr>
                <w:sz w:val="24"/>
                <w:szCs w:val="24"/>
              </w:rPr>
            </w:pPr>
            <w:r w:rsidRPr="001E48AB">
              <w:rPr>
                <w:sz w:val="24"/>
                <w:szCs w:val="24"/>
              </w:rPr>
              <w:t>9.6.3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8912D8">
            <w:pPr>
              <w:rPr>
                <w:sz w:val="24"/>
                <w:szCs w:val="24"/>
              </w:rPr>
            </w:pPr>
            <w:r w:rsidRPr="00015F5B">
              <w:rPr>
                <w:sz w:val="24"/>
                <w:szCs w:val="24"/>
              </w:rPr>
              <w:t>бюджетные средства, в том числе: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8912D8">
            <w:pPr>
              <w:jc w:val="center"/>
              <w:rPr>
                <w:sz w:val="24"/>
                <w:szCs w:val="24"/>
              </w:rPr>
            </w:pPr>
            <w:r w:rsidRPr="00015F5B">
              <w:rPr>
                <w:sz w:val="24"/>
                <w:szCs w:val="24"/>
              </w:rPr>
              <w:t>млн</w:t>
            </w:r>
            <w:r>
              <w:rPr>
                <w:sz w:val="24"/>
                <w:szCs w:val="24"/>
              </w:rPr>
              <w:t>.</w:t>
            </w:r>
            <w:r w:rsidRPr="00015F5B">
              <w:rPr>
                <w:sz w:val="24"/>
                <w:szCs w:val="24"/>
              </w:rPr>
              <w:t xml:space="preserve"> рублей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241,7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1103,2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410,8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415,3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415,3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419,9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419,9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424,5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424,5</w:t>
            </w:r>
          </w:p>
        </w:tc>
      </w:tr>
      <w:tr w:rsidR="00C400E9" w:rsidRPr="00015F5B" w:rsidTr="00F335CA">
        <w:trPr>
          <w:cantSplit/>
          <w:trHeight w:val="20"/>
        </w:trPr>
        <w:tc>
          <w:tcPr>
            <w:tcW w:w="998" w:type="dxa"/>
            <w:vAlign w:val="center"/>
          </w:tcPr>
          <w:p w:rsidR="001E48AB" w:rsidRPr="001E48AB" w:rsidRDefault="001E48AB" w:rsidP="001E48AB">
            <w:pPr>
              <w:jc w:val="center"/>
              <w:rPr>
                <w:sz w:val="24"/>
                <w:szCs w:val="24"/>
              </w:rPr>
            </w:pPr>
            <w:r w:rsidRPr="001E48AB">
              <w:rPr>
                <w:sz w:val="24"/>
                <w:szCs w:val="24"/>
              </w:rPr>
              <w:t>9.6.3.1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8912D8">
            <w:pPr>
              <w:rPr>
                <w:sz w:val="24"/>
                <w:szCs w:val="24"/>
              </w:rPr>
            </w:pPr>
            <w:r w:rsidRPr="00015F5B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8912D8">
            <w:pPr>
              <w:jc w:val="center"/>
              <w:rPr>
                <w:sz w:val="24"/>
                <w:szCs w:val="24"/>
              </w:rPr>
            </w:pPr>
            <w:r w:rsidRPr="00015F5B">
              <w:rPr>
                <w:sz w:val="24"/>
                <w:szCs w:val="24"/>
              </w:rPr>
              <w:t>млн</w:t>
            </w:r>
            <w:r>
              <w:rPr>
                <w:sz w:val="24"/>
                <w:szCs w:val="24"/>
              </w:rPr>
              <w:t>.</w:t>
            </w:r>
            <w:r w:rsidRPr="00015F5B">
              <w:rPr>
                <w:sz w:val="24"/>
                <w:szCs w:val="24"/>
              </w:rPr>
              <w:t xml:space="preserve"> рублей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112,9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698,6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289,7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292,9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292,9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295,4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295,4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298,6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298,6</w:t>
            </w:r>
          </w:p>
        </w:tc>
      </w:tr>
      <w:tr w:rsidR="00C400E9" w:rsidRPr="00015F5B" w:rsidTr="00F335CA">
        <w:trPr>
          <w:cantSplit/>
          <w:trHeight w:val="20"/>
        </w:trPr>
        <w:tc>
          <w:tcPr>
            <w:tcW w:w="998" w:type="dxa"/>
            <w:vAlign w:val="center"/>
          </w:tcPr>
          <w:p w:rsidR="001E48AB" w:rsidRPr="001E48AB" w:rsidRDefault="001E48AB" w:rsidP="001E48AB">
            <w:pPr>
              <w:jc w:val="center"/>
              <w:rPr>
                <w:sz w:val="24"/>
                <w:szCs w:val="24"/>
              </w:rPr>
            </w:pPr>
            <w:r w:rsidRPr="001E48AB">
              <w:rPr>
                <w:sz w:val="24"/>
                <w:szCs w:val="24"/>
              </w:rPr>
              <w:t>9.6.3.2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8912D8">
            <w:pPr>
              <w:rPr>
                <w:sz w:val="24"/>
                <w:szCs w:val="24"/>
              </w:rPr>
            </w:pPr>
            <w:r w:rsidRPr="00015F5B">
              <w:rPr>
                <w:sz w:val="24"/>
                <w:szCs w:val="24"/>
              </w:rPr>
              <w:t>бюджеты субъектов Российской Федерации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8912D8">
            <w:pPr>
              <w:jc w:val="center"/>
              <w:rPr>
                <w:sz w:val="24"/>
                <w:szCs w:val="24"/>
              </w:rPr>
            </w:pPr>
            <w:r w:rsidRPr="00015F5B">
              <w:rPr>
                <w:sz w:val="24"/>
                <w:szCs w:val="24"/>
              </w:rPr>
              <w:t>млн</w:t>
            </w:r>
            <w:r>
              <w:rPr>
                <w:sz w:val="24"/>
                <w:szCs w:val="24"/>
              </w:rPr>
              <w:t>.</w:t>
            </w:r>
            <w:r w:rsidRPr="00015F5B">
              <w:rPr>
                <w:sz w:val="24"/>
                <w:szCs w:val="24"/>
              </w:rPr>
              <w:t xml:space="preserve"> рублей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128,2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399,2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120,7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123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123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123,8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123,8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125,2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125,2</w:t>
            </w:r>
          </w:p>
        </w:tc>
      </w:tr>
      <w:tr w:rsidR="00C400E9" w:rsidRPr="00015F5B" w:rsidTr="00F335CA">
        <w:trPr>
          <w:cantSplit/>
          <w:trHeight w:val="20"/>
        </w:trPr>
        <w:tc>
          <w:tcPr>
            <w:tcW w:w="998" w:type="dxa"/>
            <w:vAlign w:val="center"/>
          </w:tcPr>
          <w:p w:rsidR="001E48AB" w:rsidRPr="001E48AB" w:rsidRDefault="001E48AB" w:rsidP="001E48AB">
            <w:pPr>
              <w:jc w:val="center"/>
              <w:rPr>
                <w:sz w:val="24"/>
                <w:szCs w:val="24"/>
              </w:rPr>
            </w:pPr>
            <w:r w:rsidRPr="001E48AB">
              <w:rPr>
                <w:sz w:val="24"/>
                <w:szCs w:val="24"/>
              </w:rPr>
              <w:t>9.6.3.3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8912D8">
            <w:pPr>
              <w:rPr>
                <w:sz w:val="24"/>
                <w:szCs w:val="24"/>
              </w:rPr>
            </w:pPr>
            <w:r w:rsidRPr="00015F5B">
              <w:rPr>
                <w:sz w:val="24"/>
                <w:szCs w:val="24"/>
              </w:rPr>
              <w:t>из местных бюджетов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8912D8">
            <w:pPr>
              <w:jc w:val="center"/>
              <w:rPr>
                <w:sz w:val="24"/>
                <w:szCs w:val="24"/>
              </w:rPr>
            </w:pPr>
            <w:r w:rsidRPr="00015F5B">
              <w:rPr>
                <w:sz w:val="24"/>
                <w:szCs w:val="24"/>
              </w:rPr>
              <w:t>млн</w:t>
            </w:r>
            <w:r>
              <w:rPr>
                <w:sz w:val="24"/>
                <w:szCs w:val="24"/>
              </w:rPr>
              <w:t>.</w:t>
            </w:r>
            <w:r w:rsidRPr="00015F5B">
              <w:rPr>
                <w:sz w:val="24"/>
                <w:szCs w:val="24"/>
              </w:rPr>
              <w:t xml:space="preserve"> рублей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0,6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5,4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0,4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0,7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0,7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0,7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0,7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0,7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0,7</w:t>
            </w:r>
          </w:p>
        </w:tc>
      </w:tr>
      <w:tr w:rsidR="00C400E9" w:rsidRPr="00015F5B" w:rsidTr="00F335CA">
        <w:trPr>
          <w:cantSplit/>
          <w:trHeight w:val="20"/>
        </w:trPr>
        <w:tc>
          <w:tcPr>
            <w:tcW w:w="998" w:type="dxa"/>
            <w:vAlign w:val="center"/>
          </w:tcPr>
          <w:p w:rsidR="001E48AB" w:rsidRPr="001E48AB" w:rsidRDefault="001E48AB" w:rsidP="001E48AB">
            <w:pPr>
              <w:jc w:val="center"/>
              <w:rPr>
                <w:sz w:val="24"/>
                <w:szCs w:val="24"/>
              </w:rPr>
            </w:pPr>
            <w:r w:rsidRPr="001E48AB">
              <w:rPr>
                <w:sz w:val="24"/>
                <w:szCs w:val="24"/>
              </w:rPr>
              <w:t>9.6.4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8912D8">
            <w:pPr>
              <w:rPr>
                <w:sz w:val="24"/>
                <w:szCs w:val="24"/>
              </w:rPr>
            </w:pPr>
            <w:r w:rsidRPr="00015F5B">
              <w:rPr>
                <w:sz w:val="24"/>
                <w:szCs w:val="24"/>
              </w:rPr>
              <w:t>прочие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8912D8">
            <w:pPr>
              <w:jc w:val="center"/>
              <w:rPr>
                <w:sz w:val="24"/>
                <w:szCs w:val="24"/>
              </w:rPr>
            </w:pPr>
            <w:r w:rsidRPr="00015F5B">
              <w:rPr>
                <w:sz w:val="24"/>
                <w:szCs w:val="24"/>
              </w:rPr>
              <w:t>млн</w:t>
            </w:r>
            <w:r>
              <w:rPr>
                <w:sz w:val="24"/>
                <w:szCs w:val="24"/>
              </w:rPr>
              <w:t>.</w:t>
            </w:r>
            <w:r w:rsidRPr="00015F5B">
              <w:rPr>
                <w:sz w:val="24"/>
                <w:szCs w:val="24"/>
              </w:rPr>
              <w:t xml:space="preserve"> рублей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8912D8">
            <w:pPr>
              <w:jc w:val="center"/>
              <w:rPr>
                <w:sz w:val="24"/>
                <w:szCs w:val="24"/>
              </w:rPr>
            </w:pPr>
            <w:r w:rsidRPr="00015F5B">
              <w:rPr>
                <w:sz w:val="24"/>
                <w:szCs w:val="24"/>
              </w:rPr>
              <w:t>13,5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8912D8">
            <w:pPr>
              <w:jc w:val="center"/>
              <w:rPr>
                <w:sz w:val="24"/>
                <w:szCs w:val="24"/>
              </w:rPr>
            </w:pPr>
            <w:r w:rsidRPr="00015F5B">
              <w:rPr>
                <w:sz w:val="24"/>
                <w:szCs w:val="24"/>
              </w:rPr>
              <w:t>191,5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8912D8">
            <w:pPr>
              <w:jc w:val="center"/>
              <w:rPr>
                <w:sz w:val="24"/>
                <w:szCs w:val="24"/>
              </w:rPr>
            </w:pPr>
            <w:r w:rsidRPr="00015F5B">
              <w:rPr>
                <w:sz w:val="24"/>
                <w:szCs w:val="24"/>
              </w:rPr>
              <w:t>50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8912D8">
            <w:pPr>
              <w:jc w:val="center"/>
              <w:rPr>
                <w:sz w:val="24"/>
                <w:szCs w:val="24"/>
              </w:rPr>
            </w:pPr>
            <w:r w:rsidRPr="00015F5B">
              <w:rPr>
                <w:sz w:val="24"/>
                <w:szCs w:val="24"/>
              </w:rPr>
              <w:t>50,5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8912D8">
            <w:pPr>
              <w:jc w:val="center"/>
              <w:rPr>
                <w:sz w:val="24"/>
                <w:szCs w:val="24"/>
              </w:rPr>
            </w:pPr>
            <w:r w:rsidRPr="00015F5B">
              <w:rPr>
                <w:sz w:val="24"/>
                <w:szCs w:val="24"/>
              </w:rPr>
              <w:t>50,5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8912D8">
            <w:pPr>
              <w:jc w:val="center"/>
              <w:rPr>
                <w:sz w:val="24"/>
                <w:szCs w:val="24"/>
              </w:rPr>
            </w:pPr>
            <w:r w:rsidRPr="00015F5B">
              <w:rPr>
                <w:sz w:val="24"/>
                <w:szCs w:val="24"/>
              </w:rPr>
              <w:t>50,1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8912D8">
            <w:pPr>
              <w:jc w:val="center"/>
              <w:rPr>
                <w:sz w:val="24"/>
                <w:szCs w:val="24"/>
              </w:rPr>
            </w:pPr>
            <w:r w:rsidRPr="00015F5B">
              <w:rPr>
                <w:sz w:val="24"/>
                <w:szCs w:val="24"/>
              </w:rPr>
              <w:t>50,1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8912D8">
            <w:pPr>
              <w:jc w:val="center"/>
              <w:rPr>
                <w:sz w:val="24"/>
                <w:szCs w:val="24"/>
              </w:rPr>
            </w:pPr>
            <w:r w:rsidRPr="00015F5B">
              <w:rPr>
                <w:sz w:val="24"/>
                <w:szCs w:val="24"/>
              </w:rPr>
              <w:t>51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8912D8">
            <w:pPr>
              <w:jc w:val="center"/>
              <w:rPr>
                <w:sz w:val="24"/>
                <w:szCs w:val="24"/>
              </w:rPr>
            </w:pPr>
            <w:r w:rsidRPr="00015F5B">
              <w:rPr>
                <w:sz w:val="24"/>
                <w:szCs w:val="24"/>
              </w:rPr>
              <w:t>51</w:t>
            </w:r>
          </w:p>
        </w:tc>
      </w:tr>
      <w:tr w:rsidR="00C400E9" w:rsidRPr="00BF126E" w:rsidTr="00F335CA">
        <w:trPr>
          <w:cantSplit/>
          <w:trHeight w:val="20"/>
        </w:trPr>
        <w:tc>
          <w:tcPr>
            <w:tcW w:w="998" w:type="dxa"/>
            <w:vAlign w:val="center"/>
          </w:tcPr>
          <w:p w:rsidR="001E48AB" w:rsidRPr="001E48AB" w:rsidRDefault="001E48AB" w:rsidP="001E48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1E48AB" w:rsidRPr="00BF126E" w:rsidRDefault="001E48AB" w:rsidP="008912D8">
            <w:pPr>
              <w:rPr>
                <w:b/>
                <w:bCs/>
                <w:sz w:val="24"/>
                <w:szCs w:val="24"/>
              </w:rPr>
            </w:pPr>
            <w:r w:rsidRPr="00BF126E">
              <w:rPr>
                <w:b/>
                <w:bCs/>
                <w:sz w:val="24"/>
                <w:szCs w:val="24"/>
              </w:rPr>
              <w:t>Консолидированный бюджет субъекта Российской Федерации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</w:p>
        </w:tc>
      </w:tr>
      <w:tr w:rsidR="00C400E9" w:rsidRPr="00BF126E" w:rsidTr="00F335CA">
        <w:trPr>
          <w:cantSplit/>
          <w:trHeight w:val="20"/>
        </w:trPr>
        <w:tc>
          <w:tcPr>
            <w:tcW w:w="998" w:type="dxa"/>
            <w:vAlign w:val="center"/>
          </w:tcPr>
          <w:p w:rsidR="001E48AB" w:rsidRPr="001E48AB" w:rsidRDefault="001E48AB" w:rsidP="001E48AB">
            <w:pPr>
              <w:jc w:val="center"/>
              <w:rPr>
                <w:sz w:val="24"/>
                <w:szCs w:val="24"/>
              </w:rPr>
            </w:pPr>
            <w:r w:rsidRPr="001E48AB">
              <w:rPr>
                <w:sz w:val="24"/>
                <w:szCs w:val="24"/>
              </w:rPr>
              <w:t>10.1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1E48AB" w:rsidRPr="00BF126E" w:rsidRDefault="001E48AB" w:rsidP="008912D8">
            <w:pPr>
              <w:rPr>
                <w:iCs/>
                <w:sz w:val="24"/>
                <w:szCs w:val="24"/>
              </w:rPr>
            </w:pPr>
            <w:r w:rsidRPr="00BF126E">
              <w:rPr>
                <w:iCs/>
                <w:sz w:val="24"/>
                <w:szCs w:val="24"/>
              </w:rPr>
              <w:t>Доходы консолидированного бюджета субъекта</w:t>
            </w:r>
            <w:r w:rsidRPr="00BF126E">
              <w:rPr>
                <w:iCs/>
                <w:sz w:val="24"/>
                <w:szCs w:val="24"/>
              </w:rPr>
              <w:br/>
              <w:t>Российской Федерации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BF126E">
            <w:pPr>
              <w:jc w:val="center"/>
            </w:pPr>
            <w:r w:rsidRPr="00BF126E">
              <w:rPr>
                <w:sz w:val="24"/>
                <w:szCs w:val="24"/>
              </w:rPr>
              <w:t>млн. рублей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1038,11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1 225,44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1 321,73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900,05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940,56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841,65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879,54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883,72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923,51</w:t>
            </w:r>
          </w:p>
        </w:tc>
      </w:tr>
      <w:tr w:rsidR="00C400E9" w:rsidRPr="00BF126E" w:rsidTr="00F335CA">
        <w:trPr>
          <w:cantSplit/>
          <w:trHeight w:val="20"/>
        </w:trPr>
        <w:tc>
          <w:tcPr>
            <w:tcW w:w="998" w:type="dxa"/>
            <w:vAlign w:val="center"/>
          </w:tcPr>
          <w:p w:rsidR="001E48AB" w:rsidRPr="001E48AB" w:rsidRDefault="001E48AB" w:rsidP="001E48AB">
            <w:pPr>
              <w:jc w:val="center"/>
              <w:rPr>
                <w:sz w:val="24"/>
                <w:szCs w:val="24"/>
              </w:rPr>
            </w:pPr>
            <w:r w:rsidRPr="001E48AB">
              <w:rPr>
                <w:sz w:val="24"/>
                <w:szCs w:val="24"/>
              </w:rPr>
              <w:t>10.2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rPr>
                <w:iCs/>
                <w:sz w:val="24"/>
                <w:szCs w:val="24"/>
              </w:rPr>
            </w:pPr>
            <w:r w:rsidRPr="00BF126E">
              <w:rPr>
                <w:iCs/>
                <w:sz w:val="24"/>
                <w:szCs w:val="24"/>
              </w:rPr>
              <w:t>Налоговые и неналоговые доходы, всего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BF126E">
            <w:pPr>
              <w:jc w:val="center"/>
            </w:pPr>
            <w:r w:rsidRPr="00BF126E">
              <w:rPr>
                <w:sz w:val="24"/>
                <w:szCs w:val="24"/>
              </w:rPr>
              <w:t>млн. рублей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441,18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469,58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455,14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453,92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474,36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456,66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477,23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479,48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501,10</w:t>
            </w:r>
          </w:p>
        </w:tc>
      </w:tr>
      <w:tr w:rsidR="00C400E9" w:rsidRPr="00BF126E" w:rsidTr="00F335CA">
        <w:trPr>
          <w:cantSplit/>
          <w:trHeight w:val="20"/>
        </w:trPr>
        <w:tc>
          <w:tcPr>
            <w:tcW w:w="998" w:type="dxa"/>
            <w:vAlign w:val="center"/>
          </w:tcPr>
          <w:p w:rsidR="001E48AB" w:rsidRPr="001E48AB" w:rsidRDefault="001E48AB" w:rsidP="001E48AB">
            <w:pPr>
              <w:jc w:val="center"/>
              <w:rPr>
                <w:sz w:val="24"/>
                <w:szCs w:val="24"/>
              </w:rPr>
            </w:pPr>
            <w:r w:rsidRPr="001E48AB">
              <w:rPr>
                <w:sz w:val="24"/>
                <w:szCs w:val="24"/>
              </w:rPr>
              <w:lastRenderedPageBreak/>
              <w:t>10.3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1E48AB" w:rsidRPr="00BF126E" w:rsidRDefault="001E48AB" w:rsidP="008912D8">
            <w:pPr>
              <w:rPr>
                <w:iCs/>
                <w:sz w:val="24"/>
                <w:szCs w:val="24"/>
              </w:rPr>
            </w:pPr>
            <w:r w:rsidRPr="00BF126E">
              <w:rPr>
                <w:iCs/>
                <w:sz w:val="24"/>
                <w:szCs w:val="24"/>
              </w:rPr>
              <w:t>Налоговые доходы консолидированного бюджета субъекта Российской Федерации всего, в том числе: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BF126E">
            <w:pPr>
              <w:jc w:val="center"/>
            </w:pPr>
            <w:r w:rsidRPr="00BF126E">
              <w:rPr>
                <w:sz w:val="24"/>
                <w:szCs w:val="24"/>
              </w:rPr>
              <w:t>млн. рублей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395,63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433,41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432,95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437,11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456,79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439,66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459,46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461,63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482,44</w:t>
            </w:r>
          </w:p>
        </w:tc>
      </w:tr>
      <w:tr w:rsidR="00C400E9" w:rsidRPr="00BF126E" w:rsidTr="00F335CA">
        <w:trPr>
          <w:cantSplit/>
          <w:trHeight w:val="20"/>
        </w:trPr>
        <w:tc>
          <w:tcPr>
            <w:tcW w:w="998" w:type="dxa"/>
            <w:vAlign w:val="center"/>
          </w:tcPr>
          <w:p w:rsidR="001E48AB" w:rsidRPr="001E48AB" w:rsidRDefault="001E48AB" w:rsidP="001E48AB">
            <w:pPr>
              <w:jc w:val="center"/>
              <w:rPr>
                <w:sz w:val="24"/>
                <w:szCs w:val="24"/>
              </w:rPr>
            </w:pPr>
            <w:r w:rsidRPr="001E48AB">
              <w:rPr>
                <w:sz w:val="24"/>
                <w:szCs w:val="24"/>
              </w:rPr>
              <w:t>10.3.1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налог на прибыль организаций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BF126E">
            <w:pPr>
              <w:jc w:val="center"/>
            </w:pPr>
            <w:r w:rsidRPr="00BF126E">
              <w:rPr>
                <w:sz w:val="24"/>
                <w:szCs w:val="24"/>
              </w:rPr>
              <w:t>млн. рублей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</w:p>
        </w:tc>
      </w:tr>
      <w:tr w:rsidR="00C400E9" w:rsidRPr="00BF126E" w:rsidTr="00F335CA">
        <w:trPr>
          <w:cantSplit/>
          <w:trHeight w:val="20"/>
        </w:trPr>
        <w:tc>
          <w:tcPr>
            <w:tcW w:w="998" w:type="dxa"/>
            <w:vAlign w:val="center"/>
          </w:tcPr>
          <w:p w:rsidR="001E48AB" w:rsidRPr="001E48AB" w:rsidRDefault="001E48AB" w:rsidP="001E48AB">
            <w:pPr>
              <w:jc w:val="center"/>
              <w:rPr>
                <w:sz w:val="24"/>
                <w:szCs w:val="24"/>
              </w:rPr>
            </w:pPr>
            <w:r w:rsidRPr="001E48AB">
              <w:rPr>
                <w:sz w:val="24"/>
                <w:szCs w:val="24"/>
              </w:rPr>
              <w:t>10.3.2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BF126E">
            <w:pPr>
              <w:jc w:val="center"/>
            </w:pPr>
            <w:r w:rsidRPr="00BF126E">
              <w:rPr>
                <w:sz w:val="24"/>
                <w:szCs w:val="24"/>
              </w:rPr>
              <w:t>млн. рублей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282,98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325,39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317,13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309,05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322,96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305,91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319,68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321,21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335,66</w:t>
            </w:r>
          </w:p>
        </w:tc>
      </w:tr>
      <w:tr w:rsidR="00C400E9" w:rsidRPr="00BF126E" w:rsidTr="00F335CA">
        <w:trPr>
          <w:cantSplit/>
          <w:trHeight w:val="20"/>
        </w:trPr>
        <w:tc>
          <w:tcPr>
            <w:tcW w:w="998" w:type="dxa"/>
            <w:vAlign w:val="center"/>
          </w:tcPr>
          <w:p w:rsidR="001E48AB" w:rsidRPr="001E48AB" w:rsidRDefault="001E48AB" w:rsidP="001E48AB">
            <w:pPr>
              <w:jc w:val="center"/>
              <w:rPr>
                <w:sz w:val="24"/>
                <w:szCs w:val="24"/>
              </w:rPr>
            </w:pPr>
            <w:r w:rsidRPr="001E48AB">
              <w:rPr>
                <w:sz w:val="24"/>
                <w:szCs w:val="24"/>
              </w:rPr>
              <w:t>10.3.3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налог на добычу полезных ископаемых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BF126E">
            <w:pPr>
              <w:jc w:val="center"/>
            </w:pPr>
            <w:r w:rsidRPr="00BF126E">
              <w:rPr>
                <w:sz w:val="24"/>
                <w:szCs w:val="24"/>
              </w:rPr>
              <w:t>млн. рублей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</w:p>
        </w:tc>
      </w:tr>
      <w:tr w:rsidR="00C400E9" w:rsidRPr="00BF126E" w:rsidTr="00F335CA">
        <w:trPr>
          <w:cantSplit/>
          <w:trHeight w:val="20"/>
        </w:trPr>
        <w:tc>
          <w:tcPr>
            <w:tcW w:w="998" w:type="dxa"/>
            <w:vAlign w:val="center"/>
          </w:tcPr>
          <w:p w:rsidR="001E48AB" w:rsidRPr="001E48AB" w:rsidRDefault="001E48AB" w:rsidP="001E48AB">
            <w:pPr>
              <w:jc w:val="center"/>
              <w:rPr>
                <w:sz w:val="24"/>
                <w:szCs w:val="24"/>
              </w:rPr>
            </w:pPr>
            <w:r w:rsidRPr="001E48AB">
              <w:rPr>
                <w:sz w:val="24"/>
                <w:szCs w:val="24"/>
              </w:rPr>
              <w:t>10.3.4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акцизы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BF126E">
            <w:pPr>
              <w:jc w:val="center"/>
            </w:pPr>
            <w:r w:rsidRPr="00BF126E">
              <w:rPr>
                <w:sz w:val="24"/>
                <w:szCs w:val="24"/>
              </w:rPr>
              <w:t>млн. рублей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19,03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19,47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19,56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20,56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21,49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21,08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22,03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22,13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23,13</w:t>
            </w:r>
          </w:p>
        </w:tc>
      </w:tr>
      <w:tr w:rsidR="00C400E9" w:rsidRPr="00BF126E" w:rsidTr="00F335CA">
        <w:trPr>
          <w:cantSplit/>
          <w:trHeight w:val="20"/>
        </w:trPr>
        <w:tc>
          <w:tcPr>
            <w:tcW w:w="998" w:type="dxa"/>
            <w:vAlign w:val="center"/>
          </w:tcPr>
          <w:p w:rsidR="001E48AB" w:rsidRPr="001E48AB" w:rsidRDefault="001E48AB" w:rsidP="001E48AB">
            <w:pPr>
              <w:jc w:val="center"/>
              <w:rPr>
                <w:sz w:val="24"/>
                <w:szCs w:val="24"/>
              </w:rPr>
            </w:pPr>
            <w:r w:rsidRPr="001E48AB">
              <w:rPr>
                <w:sz w:val="24"/>
                <w:szCs w:val="24"/>
              </w:rPr>
              <w:t>10.3.5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1E48AB" w:rsidRPr="00BF126E" w:rsidRDefault="001E48AB" w:rsidP="008912D8">
            <w:pPr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BF126E">
            <w:pPr>
              <w:jc w:val="center"/>
            </w:pPr>
            <w:r w:rsidRPr="00BF126E">
              <w:rPr>
                <w:sz w:val="24"/>
                <w:szCs w:val="24"/>
              </w:rPr>
              <w:t>млн. рублей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47,83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47,83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48,35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49,26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51,48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59,23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61,89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63,07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65,91</w:t>
            </w:r>
          </w:p>
        </w:tc>
      </w:tr>
      <w:tr w:rsidR="00C400E9" w:rsidRPr="00BF126E" w:rsidTr="00F335CA">
        <w:trPr>
          <w:cantSplit/>
          <w:trHeight w:val="20"/>
        </w:trPr>
        <w:tc>
          <w:tcPr>
            <w:tcW w:w="998" w:type="dxa"/>
            <w:vAlign w:val="center"/>
          </w:tcPr>
          <w:p w:rsidR="001E48AB" w:rsidRPr="001E48AB" w:rsidRDefault="001E48AB" w:rsidP="001E48AB">
            <w:pPr>
              <w:jc w:val="center"/>
              <w:rPr>
                <w:sz w:val="24"/>
                <w:szCs w:val="24"/>
              </w:rPr>
            </w:pPr>
            <w:r w:rsidRPr="001E48AB">
              <w:rPr>
                <w:sz w:val="24"/>
                <w:szCs w:val="24"/>
              </w:rPr>
              <w:t>10.3.6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BF126E">
            <w:pPr>
              <w:jc w:val="center"/>
            </w:pPr>
            <w:r w:rsidRPr="00BF126E">
              <w:rPr>
                <w:sz w:val="24"/>
                <w:szCs w:val="24"/>
              </w:rPr>
              <w:t>млн. рублей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5,85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5,85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6,53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6,72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7,02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6,78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7,09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6,85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7,16</w:t>
            </w:r>
          </w:p>
        </w:tc>
      </w:tr>
      <w:tr w:rsidR="00C400E9" w:rsidRPr="00BF126E" w:rsidTr="00F335CA">
        <w:trPr>
          <w:cantSplit/>
          <w:trHeight w:val="20"/>
        </w:trPr>
        <w:tc>
          <w:tcPr>
            <w:tcW w:w="998" w:type="dxa"/>
            <w:vAlign w:val="center"/>
          </w:tcPr>
          <w:p w:rsidR="001E48AB" w:rsidRPr="001E48AB" w:rsidRDefault="001E48AB" w:rsidP="001E48AB">
            <w:pPr>
              <w:jc w:val="center"/>
              <w:rPr>
                <w:sz w:val="24"/>
                <w:szCs w:val="24"/>
              </w:rPr>
            </w:pPr>
            <w:r w:rsidRPr="001E48AB">
              <w:rPr>
                <w:sz w:val="24"/>
                <w:szCs w:val="24"/>
              </w:rPr>
              <w:t>10.3.7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налог на имущество организаций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BF126E">
            <w:pPr>
              <w:jc w:val="center"/>
            </w:pPr>
            <w:r w:rsidRPr="00BF126E">
              <w:rPr>
                <w:sz w:val="24"/>
                <w:szCs w:val="24"/>
              </w:rPr>
              <w:t>млн. рублей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400E9" w:rsidRPr="00BF126E" w:rsidTr="00F335CA">
        <w:trPr>
          <w:cantSplit/>
          <w:trHeight w:val="20"/>
        </w:trPr>
        <w:tc>
          <w:tcPr>
            <w:tcW w:w="998" w:type="dxa"/>
            <w:vAlign w:val="center"/>
          </w:tcPr>
          <w:p w:rsidR="001E48AB" w:rsidRPr="001E48AB" w:rsidRDefault="001E48AB" w:rsidP="001E48AB">
            <w:pPr>
              <w:jc w:val="center"/>
              <w:rPr>
                <w:sz w:val="24"/>
                <w:szCs w:val="24"/>
              </w:rPr>
            </w:pPr>
            <w:r w:rsidRPr="001E48AB">
              <w:rPr>
                <w:sz w:val="24"/>
                <w:szCs w:val="24"/>
              </w:rPr>
              <w:t>10.3.8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налог взимаемый в связи с применением патентной системы налогообложения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BF126E">
            <w:pPr>
              <w:jc w:val="center"/>
            </w:pPr>
            <w:r w:rsidRPr="00BF126E">
              <w:rPr>
                <w:sz w:val="24"/>
                <w:szCs w:val="24"/>
              </w:rPr>
              <w:t>млн. рублей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BF126E" w:rsidRDefault="00F335CA" w:rsidP="008912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2,48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4,8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5,1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5,33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5,45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5,7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5,72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5,99</w:t>
            </w:r>
          </w:p>
        </w:tc>
      </w:tr>
      <w:tr w:rsidR="00C400E9" w:rsidRPr="00BF126E" w:rsidTr="00F335CA">
        <w:trPr>
          <w:cantSplit/>
          <w:trHeight w:val="20"/>
        </w:trPr>
        <w:tc>
          <w:tcPr>
            <w:tcW w:w="998" w:type="dxa"/>
            <w:vAlign w:val="center"/>
          </w:tcPr>
          <w:p w:rsidR="001E48AB" w:rsidRPr="001E48AB" w:rsidRDefault="001E48AB" w:rsidP="001E48AB">
            <w:pPr>
              <w:jc w:val="center"/>
              <w:rPr>
                <w:sz w:val="24"/>
                <w:szCs w:val="24"/>
              </w:rPr>
            </w:pPr>
            <w:r w:rsidRPr="001E48AB">
              <w:rPr>
                <w:sz w:val="24"/>
                <w:szCs w:val="24"/>
              </w:rPr>
              <w:t>10.3.9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транспортный налог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BF126E">
            <w:pPr>
              <w:jc w:val="center"/>
            </w:pPr>
            <w:r w:rsidRPr="00BF126E">
              <w:rPr>
                <w:sz w:val="24"/>
                <w:szCs w:val="24"/>
              </w:rPr>
              <w:t>млн. рублей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BF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400E9" w:rsidRPr="00BF126E" w:rsidTr="00F335CA">
        <w:trPr>
          <w:cantSplit/>
          <w:trHeight w:val="20"/>
        </w:trPr>
        <w:tc>
          <w:tcPr>
            <w:tcW w:w="998" w:type="dxa"/>
            <w:vAlign w:val="center"/>
          </w:tcPr>
          <w:p w:rsidR="001E48AB" w:rsidRPr="001E48AB" w:rsidRDefault="001E48AB" w:rsidP="001E48AB">
            <w:pPr>
              <w:jc w:val="center"/>
              <w:rPr>
                <w:sz w:val="24"/>
                <w:szCs w:val="24"/>
              </w:rPr>
            </w:pPr>
            <w:r w:rsidRPr="001E48AB">
              <w:rPr>
                <w:sz w:val="24"/>
                <w:szCs w:val="24"/>
              </w:rPr>
              <w:t>10.3.10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BF126E">
            <w:pPr>
              <w:jc w:val="center"/>
            </w:pPr>
            <w:r w:rsidRPr="00BF126E">
              <w:rPr>
                <w:sz w:val="24"/>
                <w:szCs w:val="24"/>
              </w:rPr>
              <w:t>млн. рублей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31,31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30,8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31,31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32,2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33,65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33,09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34,58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34,74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36,31</w:t>
            </w:r>
          </w:p>
        </w:tc>
      </w:tr>
      <w:tr w:rsidR="00C400E9" w:rsidRPr="00BF126E" w:rsidTr="00F335CA">
        <w:trPr>
          <w:cantSplit/>
          <w:trHeight w:val="20"/>
        </w:trPr>
        <w:tc>
          <w:tcPr>
            <w:tcW w:w="998" w:type="dxa"/>
            <w:vAlign w:val="center"/>
          </w:tcPr>
          <w:p w:rsidR="001E48AB" w:rsidRPr="001E48AB" w:rsidRDefault="001E48AB" w:rsidP="001E48AB">
            <w:pPr>
              <w:jc w:val="center"/>
              <w:rPr>
                <w:sz w:val="24"/>
                <w:szCs w:val="24"/>
              </w:rPr>
            </w:pPr>
            <w:r w:rsidRPr="001E48AB">
              <w:rPr>
                <w:sz w:val="24"/>
                <w:szCs w:val="24"/>
              </w:rPr>
              <w:t>10.4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rPr>
                <w:iCs/>
                <w:sz w:val="24"/>
                <w:szCs w:val="24"/>
              </w:rPr>
            </w:pPr>
            <w:r w:rsidRPr="00BF126E">
              <w:rPr>
                <w:iCs/>
                <w:sz w:val="24"/>
                <w:szCs w:val="24"/>
              </w:rPr>
              <w:t>Неналоговые доходы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BF126E">
            <w:pPr>
              <w:jc w:val="center"/>
            </w:pPr>
            <w:r w:rsidRPr="00BF126E">
              <w:rPr>
                <w:sz w:val="24"/>
                <w:szCs w:val="24"/>
              </w:rPr>
              <w:t>млн. рублей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45,55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36,17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22,19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16,81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17,57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17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17,77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17,85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18,66</w:t>
            </w:r>
          </w:p>
        </w:tc>
      </w:tr>
      <w:tr w:rsidR="00C400E9" w:rsidRPr="00BF126E" w:rsidTr="00F335CA">
        <w:trPr>
          <w:cantSplit/>
          <w:trHeight w:val="20"/>
        </w:trPr>
        <w:tc>
          <w:tcPr>
            <w:tcW w:w="998" w:type="dxa"/>
            <w:vAlign w:val="center"/>
          </w:tcPr>
          <w:p w:rsidR="001E48AB" w:rsidRPr="001E48AB" w:rsidRDefault="001E48AB" w:rsidP="001E48AB">
            <w:pPr>
              <w:jc w:val="center"/>
              <w:rPr>
                <w:sz w:val="24"/>
                <w:szCs w:val="24"/>
              </w:rPr>
            </w:pPr>
            <w:r w:rsidRPr="001E48AB">
              <w:rPr>
                <w:sz w:val="24"/>
                <w:szCs w:val="24"/>
              </w:rPr>
              <w:t>10.5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rPr>
                <w:iCs/>
                <w:sz w:val="24"/>
                <w:szCs w:val="24"/>
              </w:rPr>
            </w:pPr>
            <w:r w:rsidRPr="00BF126E">
              <w:rPr>
                <w:iCs/>
                <w:sz w:val="24"/>
                <w:szCs w:val="24"/>
              </w:rPr>
              <w:t>Безвозмездные поступления всего, в том числе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BF126E">
            <w:pPr>
              <w:jc w:val="center"/>
            </w:pPr>
            <w:r w:rsidRPr="00BF126E">
              <w:rPr>
                <w:sz w:val="24"/>
                <w:szCs w:val="24"/>
              </w:rPr>
              <w:t>млн. рублей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596,93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755,86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866,59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446,13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466,2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384,99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402,31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404,24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422,41</w:t>
            </w:r>
          </w:p>
        </w:tc>
      </w:tr>
      <w:tr w:rsidR="00C400E9" w:rsidRPr="00BF126E" w:rsidTr="00F335CA">
        <w:trPr>
          <w:cantSplit/>
          <w:trHeight w:val="20"/>
        </w:trPr>
        <w:tc>
          <w:tcPr>
            <w:tcW w:w="998" w:type="dxa"/>
            <w:vAlign w:val="center"/>
          </w:tcPr>
          <w:p w:rsidR="001E48AB" w:rsidRPr="001E48AB" w:rsidRDefault="001E48AB" w:rsidP="001E48AB">
            <w:pPr>
              <w:jc w:val="center"/>
              <w:rPr>
                <w:sz w:val="24"/>
                <w:szCs w:val="24"/>
              </w:rPr>
            </w:pPr>
            <w:r w:rsidRPr="001E48AB">
              <w:rPr>
                <w:sz w:val="24"/>
                <w:szCs w:val="24"/>
              </w:rPr>
              <w:t>10.5.1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субсидии из федерального бюджета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BF126E">
            <w:pPr>
              <w:jc w:val="center"/>
            </w:pPr>
            <w:r w:rsidRPr="00BF126E">
              <w:rPr>
                <w:sz w:val="24"/>
                <w:szCs w:val="24"/>
              </w:rPr>
              <w:t>млн. рублей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249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387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558,95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162,97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170,3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102,76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107,38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107,9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112,74</w:t>
            </w:r>
          </w:p>
        </w:tc>
      </w:tr>
      <w:tr w:rsidR="00C400E9" w:rsidRPr="00BF126E" w:rsidTr="00F335CA">
        <w:trPr>
          <w:cantSplit/>
          <w:trHeight w:val="20"/>
        </w:trPr>
        <w:tc>
          <w:tcPr>
            <w:tcW w:w="998" w:type="dxa"/>
            <w:vAlign w:val="center"/>
          </w:tcPr>
          <w:p w:rsidR="001E48AB" w:rsidRPr="001E48AB" w:rsidRDefault="001E48AB" w:rsidP="001E48AB">
            <w:pPr>
              <w:jc w:val="center"/>
              <w:rPr>
                <w:sz w:val="24"/>
                <w:szCs w:val="24"/>
              </w:rPr>
            </w:pPr>
            <w:r w:rsidRPr="001E48AB">
              <w:rPr>
                <w:sz w:val="24"/>
                <w:szCs w:val="24"/>
              </w:rPr>
              <w:t>10.5.2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субвенции из федерального бюджета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BF126E">
            <w:pPr>
              <w:jc w:val="center"/>
            </w:pPr>
            <w:r w:rsidRPr="00BF126E">
              <w:rPr>
                <w:sz w:val="24"/>
                <w:szCs w:val="24"/>
              </w:rPr>
              <w:t>млн. рублей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255,72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268,68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272,09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267,8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279,85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267,28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279,31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280,64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293,27</w:t>
            </w:r>
          </w:p>
        </w:tc>
      </w:tr>
      <w:tr w:rsidR="00C400E9" w:rsidRPr="00BF126E" w:rsidTr="00F335CA">
        <w:trPr>
          <w:cantSplit/>
          <w:trHeight w:val="20"/>
        </w:trPr>
        <w:tc>
          <w:tcPr>
            <w:tcW w:w="998" w:type="dxa"/>
            <w:vAlign w:val="center"/>
          </w:tcPr>
          <w:p w:rsidR="001E48AB" w:rsidRPr="001E48AB" w:rsidRDefault="001E48AB" w:rsidP="001E48AB">
            <w:pPr>
              <w:jc w:val="center"/>
              <w:rPr>
                <w:sz w:val="24"/>
                <w:szCs w:val="24"/>
              </w:rPr>
            </w:pPr>
            <w:r w:rsidRPr="001E48AB">
              <w:rPr>
                <w:sz w:val="24"/>
                <w:szCs w:val="24"/>
              </w:rPr>
              <w:t>10.5.3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BF126E">
            <w:pPr>
              <w:jc w:val="center"/>
            </w:pPr>
            <w:r w:rsidRPr="00BF126E">
              <w:rPr>
                <w:sz w:val="24"/>
                <w:szCs w:val="24"/>
              </w:rPr>
              <w:t>млн. рублей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34,12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44,11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30,56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14,31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14,95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14,31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14,95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15,03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15,7</w:t>
            </w:r>
          </w:p>
        </w:tc>
      </w:tr>
      <w:tr w:rsidR="00C400E9" w:rsidRPr="00BF126E" w:rsidTr="00F335CA">
        <w:trPr>
          <w:cantSplit/>
          <w:trHeight w:val="20"/>
        </w:trPr>
        <w:tc>
          <w:tcPr>
            <w:tcW w:w="998" w:type="dxa"/>
            <w:vAlign w:val="center"/>
          </w:tcPr>
          <w:p w:rsidR="001E48AB" w:rsidRPr="001E48AB" w:rsidRDefault="001E48AB" w:rsidP="001E48AB">
            <w:pPr>
              <w:jc w:val="center"/>
              <w:rPr>
                <w:sz w:val="24"/>
                <w:szCs w:val="24"/>
              </w:rPr>
            </w:pPr>
            <w:r w:rsidRPr="001E48AB">
              <w:rPr>
                <w:sz w:val="24"/>
                <w:szCs w:val="24"/>
              </w:rPr>
              <w:t>10.5.4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дотации из федерального бюджета, в том числе: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BF126E">
            <w:pPr>
              <w:jc w:val="center"/>
            </w:pPr>
            <w:r w:rsidRPr="00BF126E">
              <w:rPr>
                <w:sz w:val="24"/>
                <w:szCs w:val="24"/>
              </w:rPr>
              <w:t>млн. рублей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30,39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58,15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4,17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1,05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1,1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0,64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0,67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0,67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0,7</w:t>
            </w:r>
          </w:p>
        </w:tc>
      </w:tr>
      <w:tr w:rsidR="00C400E9" w:rsidRPr="00BF126E" w:rsidTr="00F335CA">
        <w:trPr>
          <w:cantSplit/>
          <w:trHeight w:val="20"/>
        </w:trPr>
        <w:tc>
          <w:tcPr>
            <w:tcW w:w="998" w:type="dxa"/>
            <w:vAlign w:val="center"/>
          </w:tcPr>
          <w:p w:rsidR="001E48AB" w:rsidRPr="001E48AB" w:rsidRDefault="001E48AB" w:rsidP="001E48AB">
            <w:pPr>
              <w:jc w:val="center"/>
              <w:rPr>
                <w:sz w:val="24"/>
                <w:szCs w:val="24"/>
              </w:rPr>
            </w:pPr>
            <w:r w:rsidRPr="001E48AB">
              <w:rPr>
                <w:sz w:val="24"/>
                <w:szCs w:val="24"/>
              </w:rPr>
              <w:t>10.6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1E48AB" w:rsidRPr="00BF126E" w:rsidRDefault="001E48AB" w:rsidP="008912D8">
            <w:pPr>
              <w:rPr>
                <w:iCs/>
                <w:sz w:val="24"/>
                <w:szCs w:val="24"/>
              </w:rPr>
            </w:pPr>
            <w:r w:rsidRPr="00BF126E">
              <w:rPr>
                <w:iCs/>
                <w:sz w:val="24"/>
                <w:szCs w:val="24"/>
              </w:rPr>
              <w:t>Расходы консолидированного бюджета субъекта</w:t>
            </w:r>
            <w:r w:rsidRPr="00BF126E">
              <w:rPr>
                <w:iCs/>
                <w:sz w:val="24"/>
                <w:szCs w:val="24"/>
              </w:rPr>
              <w:br/>
              <w:t>Российской Федерации всего, в том числе по направлениям: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BF126E">
            <w:pPr>
              <w:jc w:val="center"/>
            </w:pPr>
            <w:r w:rsidRPr="00BF126E">
              <w:rPr>
                <w:sz w:val="24"/>
                <w:szCs w:val="24"/>
              </w:rPr>
              <w:t>млн. рублей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1017,66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1211,95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1437,86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876,64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916,07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825,94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863,1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867,22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906,26</w:t>
            </w:r>
          </w:p>
        </w:tc>
      </w:tr>
      <w:tr w:rsidR="00C400E9" w:rsidRPr="00BF126E" w:rsidTr="00F335CA">
        <w:trPr>
          <w:cantSplit/>
          <w:trHeight w:val="20"/>
        </w:trPr>
        <w:tc>
          <w:tcPr>
            <w:tcW w:w="998" w:type="dxa"/>
            <w:vAlign w:val="center"/>
          </w:tcPr>
          <w:p w:rsidR="001E48AB" w:rsidRPr="001E48AB" w:rsidRDefault="001E48AB" w:rsidP="001E48AB">
            <w:pPr>
              <w:jc w:val="center"/>
              <w:rPr>
                <w:sz w:val="24"/>
                <w:szCs w:val="24"/>
              </w:rPr>
            </w:pPr>
            <w:r w:rsidRPr="001E48AB">
              <w:rPr>
                <w:sz w:val="24"/>
                <w:szCs w:val="24"/>
              </w:rPr>
              <w:t>10.6.1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BF126E">
            <w:pPr>
              <w:jc w:val="center"/>
            </w:pPr>
            <w:r w:rsidRPr="00BF126E">
              <w:rPr>
                <w:sz w:val="24"/>
                <w:szCs w:val="24"/>
              </w:rPr>
              <w:t>млн. рублей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114,64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117,67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143,69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118,95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124,3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117,62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122,91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123,5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129,06</w:t>
            </w:r>
          </w:p>
        </w:tc>
      </w:tr>
      <w:tr w:rsidR="00C400E9" w:rsidRPr="00BF126E" w:rsidTr="00F335CA">
        <w:trPr>
          <w:cantSplit/>
          <w:trHeight w:val="20"/>
        </w:trPr>
        <w:tc>
          <w:tcPr>
            <w:tcW w:w="998" w:type="dxa"/>
            <w:vAlign w:val="center"/>
          </w:tcPr>
          <w:p w:rsidR="001E48AB" w:rsidRPr="001E48AB" w:rsidRDefault="001E48AB" w:rsidP="001E48AB">
            <w:pPr>
              <w:jc w:val="center"/>
              <w:rPr>
                <w:sz w:val="24"/>
                <w:szCs w:val="24"/>
              </w:rPr>
            </w:pPr>
            <w:r w:rsidRPr="001E48AB">
              <w:rPr>
                <w:sz w:val="24"/>
                <w:szCs w:val="24"/>
              </w:rPr>
              <w:t>10.6.2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национальная оборона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BF126E">
            <w:pPr>
              <w:jc w:val="center"/>
            </w:pPr>
            <w:r w:rsidRPr="00BF126E">
              <w:rPr>
                <w:sz w:val="24"/>
                <w:szCs w:val="24"/>
              </w:rPr>
              <w:t>млн. рублей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0,95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1,09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1,31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1,44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1,5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1,58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1,65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1,66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1,73</w:t>
            </w:r>
          </w:p>
        </w:tc>
      </w:tr>
      <w:tr w:rsidR="00C400E9" w:rsidRPr="00BF126E" w:rsidTr="00F335CA">
        <w:trPr>
          <w:cantSplit/>
          <w:trHeight w:val="20"/>
        </w:trPr>
        <w:tc>
          <w:tcPr>
            <w:tcW w:w="998" w:type="dxa"/>
            <w:vAlign w:val="center"/>
          </w:tcPr>
          <w:p w:rsidR="001E48AB" w:rsidRPr="001E48AB" w:rsidRDefault="001E48AB" w:rsidP="001E48AB">
            <w:pPr>
              <w:jc w:val="center"/>
              <w:rPr>
                <w:sz w:val="24"/>
                <w:szCs w:val="24"/>
              </w:rPr>
            </w:pPr>
            <w:r w:rsidRPr="001E48AB">
              <w:rPr>
                <w:sz w:val="24"/>
                <w:szCs w:val="24"/>
              </w:rPr>
              <w:t>10.6.3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1E48AB" w:rsidRPr="00BF126E" w:rsidRDefault="001E48AB" w:rsidP="008912D8">
            <w:pPr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BF126E">
            <w:pPr>
              <w:jc w:val="center"/>
            </w:pPr>
            <w:r w:rsidRPr="00BF126E">
              <w:rPr>
                <w:sz w:val="24"/>
                <w:szCs w:val="24"/>
              </w:rPr>
              <w:t>млн. рублей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3,23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4,34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4,54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4,17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4,36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4,02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4,2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4,22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4,41</w:t>
            </w:r>
          </w:p>
        </w:tc>
      </w:tr>
      <w:tr w:rsidR="00C400E9" w:rsidRPr="00BF126E" w:rsidTr="00F335CA">
        <w:trPr>
          <w:cantSplit/>
          <w:trHeight w:val="20"/>
        </w:trPr>
        <w:tc>
          <w:tcPr>
            <w:tcW w:w="998" w:type="dxa"/>
            <w:vAlign w:val="center"/>
          </w:tcPr>
          <w:p w:rsidR="001E48AB" w:rsidRPr="001E48AB" w:rsidRDefault="001E48AB" w:rsidP="001E48AB">
            <w:pPr>
              <w:jc w:val="center"/>
              <w:rPr>
                <w:sz w:val="24"/>
                <w:szCs w:val="24"/>
              </w:rPr>
            </w:pPr>
            <w:r w:rsidRPr="001E48AB">
              <w:rPr>
                <w:sz w:val="24"/>
                <w:szCs w:val="24"/>
              </w:rPr>
              <w:t>10.6.4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BF126E">
            <w:pPr>
              <w:jc w:val="center"/>
            </w:pPr>
            <w:r w:rsidRPr="00BF126E">
              <w:rPr>
                <w:sz w:val="24"/>
                <w:szCs w:val="24"/>
              </w:rPr>
              <w:t>млн. рублей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194,96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286,85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359,7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72,45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75,71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72,63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75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76,26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79,7</w:t>
            </w:r>
          </w:p>
        </w:tc>
      </w:tr>
      <w:tr w:rsidR="00C400E9" w:rsidRPr="00BF126E" w:rsidTr="00F335CA">
        <w:trPr>
          <w:cantSplit/>
          <w:trHeight w:val="20"/>
        </w:trPr>
        <w:tc>
          <w:tcPr>
            <w:tcW w:w="998" w:type="dxa"/>
            <w:vAlign w:val="center"/>
          </w:tcPr>
          <w:p w:rsidR="001E48AB" w:rsidRPr="001E48AB" w:rsidRDefault="001E48AB" w:rsidP="001E48AB">
            <w:pPr>
              <w:jc w:val="center"/>
              <w:rPr>
                <w:sz w:val="24"/>
                <w:szCs w:val="24"/>
              </w:rPr>
            </w:pPr>
            <w:r w:rsidRPr="001E48AB">
              <w:rPr>
                <w:sz w:val="24"/>
                <w:szCs w:val="24"/>
              </w:rPr>
              <w:t>10.6.5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BF126E">
            <w:pPr>
              <w:jc w:val="center"/>
            </w:pPr>
            <w:r w:rsidRPr="00BF126E">
              <w:rPr>
                <w:sz w:val="24"/>
                <w:szCs w:val="24"/>
              </w:rPr>
              <w:t>млн. рублей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96,46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92,93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107,83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7,59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7,93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8,69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9,08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9,12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9,53</w:t>
            </w:r>
          </w:p>
        </w:tc>
      </w:tr>
      <w:tr w:rsidR="00C400E9" w:rsidRPr="00BF126E" w:rsidTr="00F335CA">
        <w:trPr>
          <w:cantSplit/>
          <w:trHeight w:val="20"/>
        </w:trPr>
        <w:tc>
          <w:tcPr>
            <w:tcW w:w="998" w:type="dxa"/>
            <w:vAlign w:val="center"/>
          </w:tcPr>
          <w:p w:rsidR="001E48AB" w:rsidRPr="001E48AB" w:rsidRDefault="001E48AB" w:rsidP="001E48AB">
            <w:pPr>
              <w:jc w:val="center"/>
              <w:rPr>
                <w:sz w:val="24"/>
                <w:szCs w:val="24"/>
              </w:rPr>
            </w:pPr>
            <w:r w:rsidRPr="001E48AB">
              <w:rPr>
                <w:sz w:val="24"/>
                <w:szCs w:val="24"/>
              </w:rPr>
              <w:t>10.6.6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охрана окружающей среды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BF126E">
            <w:pPr>
              <w:jc w:val="center"/>
            </w:pPr>
            <w:r w:rsidRPr="00BF126E">
              <w:rPr>
                <w:sz w:val="24"/>
                <w:szCs w:val="24"/>
              </w:rPr>
              <w:t>млн. рублей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1,46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2,53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88,14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0,88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0,92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0,88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0,92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0,92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0,97</w:t>
            </w:r>
          </w:p>
        </w:tc>
      </w:tr>
      <w:tr w:rsidR="00C400E9" w:rsidRPr="00BF126E" w:rsidTr="00F335CA">
        <w:trPr>
          <w:cantSplit/>
          <w:trHeight w:val="20"/>
        </w:trPr>
        <w:tc>
          <w:tcPr>
            <w:tcW w:w="998" w:type="dxa"/>
            <w:vAlign w:val="center"/>
          </w:tcPr>
          <w:p w:rsidR="001E48AB" w:rsidRPr="001E48AB" w:rsidRDefault="001E48AB" w:rsidP="001E48AB">
            <w:pPr>
              <w:jc w:val="center"/>
              <w:rPr>
                <w:sz w:val="24"/>
                <w:szCs w:val="24"/>
              </w:rPr>
            </w:pPr>
            <w:r w:rsidRPr="001E48AB">
              <w:rPr>
                <w:sz w:val="24"/>
                <w:szCs w:val="24"/>
              </w:rPr>
              <w:t>10.6.7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образование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BF126E">
            <w:pPr>
              <w:jc w:val="center"/>
            </w:pPr>
            <w:r w:rsidRPr="00BF126E">
              <w:rPr>
                <w:sz w:val="24"/>
                <w:szCs w:val="24"/>
              </w:rPr>
              <w:t>млн. рублей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442,24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533,71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503,5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479,64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501,22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419,63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438,51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440,61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460,44</w:t>
            </w:r>
          </w:p>
        </w:tc>
      </w:tr>
      <w:tr w:rsidR="00C400E9" w:rsidRPr="00BF126E" w:rsidTr="00F335CA">
        <w:trPr>
          <w:cantSplit/>
          <w:trHeight w:val="20"/>
        </w:trPr>
        <w:tc>
          <w:tcPr>
            <w:tcW w:w="998" w:type="dxa"/>
            <w:vAlign w:val="center"/>
          </w:tcPr>
          <w:p w:rsidR="001E48AB" w:rsidRPr="001E48AB" w:rsidRDefault="001E48AB" w:rsidP="001E48AB">
            <w:pPr>
              <w:jc w:val="center"/>
              <w:rPr>
                <w:sz w:val="24"/>
                <w:szCs w:val="24"/>
              </w:rPr>
            </w:pPr>
            <w:r w:rsidRPr="001E48AB">
              <w:rPr>
                <w:sz w:val="24"/>
                <w:szCs w:val="24"/>
              </w:rPr>
              <w:t>10.6.8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культура, кинематография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BF126E">
            <w:pPr>
              <w:jc w:val="center"/>
            </w:pPr>
            <w:r w:rsidRPr="00BF126E">
              <w:rPr>
                <w:sz w:val="24"/>
                <w:szCs w:val="24"/>
              </w:rPr>
              <w:t>млн. рублей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86,08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92,54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96,79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79,84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83,43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79,85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83,44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83,84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87,61</w:t>
            </w:r>
          </w:p>
        </w:tc>
      </w:tr>
      <w:tr w:rsidR="00C400E9" w:rsidRPr="00BF126E" w:rsidTr="00F335CA">
        <w:trPr>
          <w:cantSplit/>
          <w:trHeight w:val="20"/>
        </w:trPr>
        <w:tc>
          <w:tcPr>
            <w:tcW w:w="998" w:type="dxa"/>
            <w:vAlign w:val="center"/>
          </w:tcPr>
          <w:p w:rsidR="001E48AB" w:rsidRPr="001E48AB" w:rsidRDefault="001E48AB" w:rsidP="001E48AB">
            <w:pPr>
              <w:jc w:val="center"/>
              <w:rPr>
                <w:sz w:val="24"/>
                <w:szCs w:val="24"/>
              </w:rPr>
            </w:pPr>
            <w:r w:rsidRPr="001E48AB">
              <w:rPr>
                <w:sz w:val="24"/>
                <w:szCs w:val="24"/>
              </w:rPr>
              <w:t>10.6.9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здравоохранение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BF126E">
            <w:pPr>
              <w:jc w:val="center"/>
            </w:pPr>
            <w:r w:rsidRPr="00BF126E">
              <w:rPr>
                <w:sz w:val="24"/>
                <w:szCs w:val="24"/>
              </w:rPr>
              <w:t>млн. рублей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</w:p>
        </w:tc>
      </w:tr>
      <w:tr w:rsidR="00C400E9" w:rsidRPr="00BF126E" w:rsidTr="00F335CA">
        <w:trPr>
          <w:cantSplit/>
          <w:trHeight w:val="20"/>
        </w:trPr>
        <w:tc>
          <w:tcPr>
            <w:tcW w:w="998" w:type="dxa"/>
            <w:vAlign w:val="center"/>
          </w:tcPr>
          <w:p w:rsidR="001E48AB" w:rsidRPr="001E48AB" w:rsidRDefault="001E48AB" w:rsidP="001E48AB">
            <w:pPr>
              <w:jc w:val="center"/>
              <w:rPr>
                <w:sz w:val="24"/>
                <w:szCs w:val="24"/>
              </w:rPr>
            </w:pPr>
            <w:r w:rsidRPr="001E48AB">
              <w:rPr>
                <w:sz w:val="24"/>
                <w:szCs w:val="24"/>
              </w:rPr>
              <w:lastRenderedPageBreak/>
              <w:t>10.6.10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BF126E">
            <w:pPr>
              <w:jc w:val="center"/>
            </w:pPr>
            <w:r w:rsidRPr="00BF126E">
              <w:rPr>
                <w:sz w:val="24"/>
                <w:szCs w:val="24"/>
              </w:rPr>
              <w:t>млн. рублей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40,86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37,18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50,91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38,17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39,89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38,17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39,89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40,08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41,88</w:t>
            </w:r>
          </w:p>
        </w:tc>
      </w:tr>
      <w:tr w:rsidR="00C400E9" w:rsidRPr="00BF126E" w:rsidTr="00F335CA">
        <w:trPr>
          <w:cantSplit/>
          <w:trHeight w:val="20"/>
        </w:trPr>
        <w:tc>
          <w:tcPr>
            <w:tcW w:w="998" w:type="dxa"/>
            <w:vAlign w:val="center"/>
          </w:tcPr>
          <w:p w:rsidR="001E48AB" w:rsidRPr="001E48AB" w:rsidRDefault="001E48AB" w:rsidP="001E48AB">
            <w:pPr>
              <w:jc w:val="center"/>
              <w:rPr>
                <w:sz w:val="24"/>
                <w:szCs w:val="24"/>
              </w:rPr>
            </w:pPr>
            <w:r w:rsidRPr="001E48AB">
              <w:rPr>
                <w:sz w:val="24"/>
                <w:szCs w:val="24"/>
              </w:rPr>
              <w:t>10.6.11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BF126E">
            <w:pPr>
              <w:jc w:val="center"/>
            </w:pPr>
            <w:r w:rsidRPr="00BF126E">
              <w:rPr>
                <w:sz w:val="24"/>
                <w:szCs w:val="24"/>
              </w:rPr>
              <w:t>млн. рублей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35,73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41,99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80,59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42,28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44,18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42,28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44,18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44,39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46,39</w:t>
            </w:r>
          </w:p>
        </w:tc>
      </w:tr>
      <w:tr w:rsidR="00C400E9" w:rsidRPr="00BF126E" w:rsidTr="00F335CA">
        <w:trPr>
          <w:cantSplit/>
          <w:trHeight w:val="20"/>
        </w:trPr>
        <w:tc>
          <w:tcPr>
            <w:tcW w:w="998" w:type="dxa"/>
            <w:vAlign w:val="center"/>
          </w:tcPr>
          <w:p w:rsidR="001E48AB" w:rsidRPr="001E48AB" w:rsidRDefault="001E48AB" w:rsidP="001E48AB">
            <w:pPr>
              <w:jc w:val="center"/>
              <w:rPr>
                <w:sz w:val="24"/>
                <w:szCs w:val="24"/>
              </w:rPr>
            </w:pPr>
            <w:r w:rsidRPr="001E48AB">
              <w:rPr>
                <w:sz w:val="24"/>
                <w:szCs w:val="24"/>
              </w:rPr>
              <w:t>10.6.12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BF126E">
            <w:pPr>
              <w:jc w:val="center"/>
            </w:pPr>
            <w:r w:rsidRPr="00BF126E">
              <w:rPr>
                <w:sz w:val="24"/>
                <w:szCs w:val="24"/>
              </w:rPr>
              <w:t>млн. рублей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0,6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1,07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0,67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0,36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0,38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0,36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0,38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0,38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0,4</w:t>
            </w:r>
          </w:p>
        </w:tc>
      </w:tr>
      <w:tr w:rsidR="00C400E9" w:rsidRPr="00BF126E" w:rsidTr="00F335CA">
        <w:trPr>
          <w:cantSplit/>
          <w:trHeight w:val="20"/>
        </w:trPr>
        <w:tc>
          <w:tcPr>
            <w:tcW w:w="998" w:type="dxa"/>
            <w:vAlign w:val="center"/>
          </w:tcPr>
          <w:p w:rsidR="001E48AB" w:rsidRPr="001E48AB" w:rsidRDefault="001E48AB" w:rsidP="001E48AB">
            <w:pPr>
              <w:jc w:val="center"/>
              <w:rPr>
                <w:sz w:val="24"/>
                <w:szCs w:val="24"/>
              </w:rPr>
            </w:pPr>
            <w:r w:rsidRPr="001E48AB">
              <w:rPr>
                <w:sz w:val="24"/>
                <w:szCs w:val="24"/>
              </w:rPr>
              <w:t>10.6.13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BF126E">
            <w:pPr>
              <w:jc w:val="center"/>
            </w:pPr>
            <w:r w:rsidRPr="00BF126E">
              <w:rPr>
                <w:sz w:val="24"/>
                <w:szCs w:val="24"/>
              </w:rPr>
              <w:t>млн. рублей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0,45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0,05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0,19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0,06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0,06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0,03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0,03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0,03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0,03</w:t>
            </w:r>
          </w:p>
        </w:tc>
      </w:tr>
      <w:tr w:rsidR="00C400E9" w:rsidRPr="00BF126E" w:rsidTr="00F335CA">
        <w:trPr>
          <w:cantSplit/>
          <w:trHeight w:val="20"/>
        </w:trPr>
        <w:tc>
          <w:tcPr>
            <w:tcW w:w="998" w:type="dxa"/>
            <w:vAlign w:val="center"/>
          </w:tcPr>
          <w:p w:rsidR="001E48AB" w:rsidRPr="001E48AB" w:rsidRDefault="001E48AB" w:rsidP="001E48AB">
            <w:pPr>
              <w:jc w:val="center"/>
              <w:rPr>
                <w:sz w:val="24"/>
                <w:szCs w:val="24"/>
              </w:rPr>
            </w:pPr>
            <w:r w:rsidRPr="001E48AB">
              <w:rPr>
                <w:sz w:val="24"/>
                <w:szCs w:val="24"/>
              </w:rPr>
              <w:t>10.6.14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BF126E">
            <w:pPr>
              <w:jc w:val="center"/>
            </w:pPr>
            <w:r w:rsidRPr="00BF126E">
              <w:rPr>
                <w:sz w:val="24"/>
                <w:szCs w:val="24"/>
              </w:rPr>
              <w:t>млн. рублей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20,28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21,19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19,17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20,03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20,13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21,03</w:t>
            </w:r>
          </w:p>
        </w:tc>
      </w:tr>
      <w:tr w:rsidR="00C400E9" w:rsidRPr="00BF126E" w:rsidTr="00F335CA">
        <w:trPr>
          <w:cantSplit/>
          <w:trHeight w:val="20"/>
        </w:trPr>
        <w:tc>
          <w:tcPr>
            <w:tcW w:w="998" w:type="dxa"/>
            <w:vAlign w:val="center"/>
          </w:tcPr>
          <w:p w:rsidR="001E48AB" w:rsidRPr="001E48AB" w:rsidRDefault="001E48AB" w:rsidP="001E48AB">
            <w:pPr>
              <w:jc w:val="center"/>
              <w:rPr>
                <w:sz w:val="24"/>
                <w:szCs w:val="24"/>
              </w:rPr>
            </w:pPr>
            <w:r w:rsidRPr="001E48AB">
              <w:rPr>
                <w:sz w:val="24"/>
                <w:szCs w:val="24"/>
              </w:rPr>
              <w:t>10.7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1E48AB" w:rsidRPr="00BF126E" w:rsidRDefault="001E48AB" w:rsidP="008912D8">
            <w:pPr>
              <w:rPr>
                <w:iCs/>
                <w:sz w:val="24"/>
                <w:szCs w:val="24"/>
              </w:rPr>
            </w:pPr>
            <w:r w:rsidRPr="00BF126E">
              <w:rPr>
                <w:iCs/>
                <w:sz w:val="24"/>
                <w:szCs w:val="24"/>
              </w:rPr>
              <w:t>Дефицит(-), профицит(+) консолидированного бюджета субъекта Российской Федерации, млн рублей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BF126E">
            <w:pPr>
              <w:jc w:val="center"/>
            </w:pPr>
            <w:r w:rsidRPr="00BF126E">
              <w:rPr>
                <w:sz w:val="24"/>
                <w:szCs w:val="24"/>
              </w:rPr>
              <w:t>млн. рублей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20,45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13,49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-116,13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23,41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24,49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15,71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16,44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16,5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17,25</w:t>
            </w:r>
          </w:p>
        </w:tc>
      </w:tr>
      <w:tr w:rsidR="00C400E9" w:rsidRPr="00BF126E" w:rsidTr="00F335CA">
        <w:trPr>
          <w:cantSplit/>
          <w:trHeight w:val="20"/>
        </w:trPr>
        <w:tc>
          <w:tcPr>
            <w:tcW w:w="998" w:type="dxa"/>
            <w:vAlign w:val="center"/>
          </w:tcPr>
          <w:p w:rsidR="001E48AB" w:rsidRPr="001E48AB" w:rsidRDefault="001E48AB" w:rsidP="001E48AB">
            <w:pPr>
              <w:jc w:val="center"/>
              <w:rPr>
                <w:sz w:val="24"/>
                <w:szCs w:val="24"/>
              </w:rPr>
            </w:pPr>
            <w:r w:rsidRPr="001E48AB">
              <w:rPr>
                <w:sz w:val="24"/>
                <w:szCs w:val="24"/>
              </w:rPr>
              <w:t>10.8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Государственный долг субъекта Российской Федерации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BF126E">
            <w:pPr>
              <w:jc w:val="center"/>
            </w:pPr>
            <w:r w:rsidRPr="00BF126E">
              <w:rPr>
                <w:sz w:val="24"/>
                <w:szCs w:val="24"/>
              </w:rPr>
              <w:t>млн. рублей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</w:p>
        </w:tc>
      </w:tr>
      <w:tr w:rsidR="00C400E9" w:rsidRPr="00BF126E" w:rsidTr="00F335CA">
        <w:trPr>
          <w:cantSplit/>
          <w:trHeight w:val="20"/>
        </w:trPr>
        <w:tc>
          <w:tcPr>
            <w:tcW w:w="998" w:type="dxa"/>
            <w:vAlign w:val="center"/>
          </w:tcPr>
          <w:p w:rsidR="001E48AB" w:rsidRPr="001E48AB" w:rsidRDefault="001E48AB" w:rsidP="001E48AB">
            <w:pPr>
              <w:jc w:val="center"/>
              <w:rPr>
                <w:sz w:val="24"/>
                <w:szCs w:val="24"/>
              </w:rPr>
            </w:pPr>
            <w:r w:rsidRPr="001E48AB">
              <w:rPr>
                <w:sz w:val="24"/>
                <w:szCs w:val="24"/>
              </w:rPr>
              <w:t>10.9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1E48AB" w:rsidRPr="00BF126E" w:rsidRDefault="001E48AB" w:rsidP="008912D8">
            <w:pPr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Муниципальный долг муниципальных образований, входящих в состав субъекта Российской Федерации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BF126E">
            <w:pPr>
              <w:jc w:val="center"/>
            </w:pPr>
            <w:r w:rsidRPr="00BF126E">
              <w:rPr>
                <w:sz w:val="24"/>
                <w:szCs w:val="24"/>
              </w:rPr>
              <w:t>млн. рублей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52,8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51,9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50,6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42,8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30,3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14,5</w:t>
            </w:r>
          </w:p>
        </w:tc>
      </w:tr>
      <w:tr w:rsidR="00C400E9" w:rsidRPr="00BF126E" w:rsidTr="00F335CA">
        <w:trPr>
          <w:cantSplit/>
          <w:trHeight w:val="20"/>
        </w:trPr>
        <w:tc>
          <w:tcPr>
            <w:tcW w:w="998" w:type="dxa"/>
            <w:vAlign w:val="center"/>
          </w:tcPr>
          <w:p w:rsidR="001E48AB" w:rsidRPr="001E48AB" w:rsidRDefault="001E48AB" w:rsidP="001E48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rPr>
                <w:b/>
                <w:bCs/>
                <w:sz w:val="24"/>
                <w:szCs w:val="24"/>
              </w:rPr>
            </w:pPr>
            <w:r w:rsidRPr="00BF126E">
              <w:rPr>
                <w:b/>
                <w:bCs/>
                <w:sz w:val="24"/>
                <w:szCs w:val="24"/>
              </w:rPr>
              <w:t>Денежные доходы населения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</w:p>
        </w:tc>
      </w:tr>
      <w:tr w:rsidR="00C400E9" w:rsidRPr="00BF126E" w:rsidTr="00F335CA">
        <w:trPr>
          <w:cantSplit/>
          <w:trHeight w:val="20"/>
        </w:trPr>
        <w:tc>
          <w:tcPr>
            <w:tcW w:w="998" w:type="dxa"/>
            <w:vAlign w:val="center"/>
          </w:tcPr>
          <w:p w:rsidR="001E48AB" w:rsidRPr="001E48AB" w:rsidRDefault="001E48AB" w:rsidP="001E48AB">
            <w:pPr>
              <w:jc w:val="center"/>
              <w:rPr>
                <w:sz w:val="24"/>
                <w:szCs w:val="24"/>
              </w:rPr>
            </w:pPr>
            <w:r w:rsidRPr="001E48AB">
              <w:rPr>
                <w:sz w:val="24"/>
                <w:szCs w:val="24"/>
              </w:rPr>
              <w:t>11.1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Реальные располагаемые денежные доходы населения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% г/г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1E48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1E48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1E48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1E48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1E48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1E48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1E48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1E48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1E48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400E9" w:rsidRPr="00BF126E" w:rsidTr="00F335CA">
        <w:trPr>
          <w:cantSplit/>
          <w:trHeight w:val="20"/>
        </w:trPr>
        <w:tc>
          <w:tcPr>
            <w:tcW w:w="998" w:type="dxa"/>
            <w:vAlign w:val="center"/>
          </w:tcPr>
          <w:p w:rsidR="001E48AB" w:rsidRPr="001E48AB" w:rsidRDefault="001E48AB" w:rsidP="001E48AB">
            <w:pPr>
              <w:jc w:val="center"/>
              <w:rPr>
                <w:sz w:val="24"/>
                <w:szCs w:val="24"/>
              </w:rPr>
            </w:pPr>
            <w:r w:rsidRPr="001E48AB">
              <w:rPr>
                <w:sz w:val="24"/>
                <w:szCs w:val="24"/>
              </w:rPr>
              <w:t>11.2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1E48AB" w:rsidRPr="00BF126E" w:rsidRDefault="001E48AB" w:rsidP="008912D8">
            <w:pPr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Прожиточный минимум в среднем на душу населения (в среднем за год), в том числе по основным социально-демографическим группам населения: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руб./мес.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1E48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1E48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1E48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1E48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1E48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1E48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1E48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1E48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1E48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400E9" w:rsidRPr="00BF126E" w:rsidTr="00F335CA">
        <w:trPr>
          <w:cantSplit/>
          <w:trHeight w:val="20"/>
        </w:trPr>
        <w:tc>
          <w:tcPr>
            <w:tcW w:w="998" w:type="dxa"/>
            <w:vAlign w:val="center"/>
          </w:tcPr>
          <w:p w:rsidR="001E48AB" w:rsidRPr="001E48AB" w:rsidRDefault="001E48AB" w:rsidP="001E48AB">
            <w:pPr>
              <w:jc w:val="center"/>
              <w:rPr>
                <w:sz w:val="24"/>
                <w:szCs w:val="24"/>
              </w:rPr>
            </w:pPr>
            <w:r w:rsidRPr="001E48AB">
              <w:rPr>
                <w:sz w:val="24"/>
                <w:szCs w:val="24"/>
              </w:rPr>
              <w:t>11.2.1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трудоспособного населения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руб./мес.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1E48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1E48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1E48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1E48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1E48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1E48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1E48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1E48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1E48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400E9" w:rsidRPr="00BF126E" w:rsidTr="00F335CA">
        <w:trPr>
          <w:cantSplit/>
          <w:trHeight w:val="20"/>
        </w:trPr>
        <w:tc>
          <w:tcPr>
            <w:tcW w:w="998" w:type="dxa"/>
            <w:vAlign w:val="center"/>
          </w:tcPr>
          <w:p w:rsidR="001E48AB" w:rsidRPr="001E48AB" w:rsidRDefault="001E48AB" w:rsidP="001E48AB">
            <w:pPr>
              <w:jc w:val="center"/>
              <w:rPr>
                <w:sz w:val="24"/>
                <w:szCs w:val="24"/>
              </w:rPr>
            </w:pPr>
            <w:r w:rsidRPr="001E48AB">
              <w:rPr>
                <w:sz w:val="24"/>
                <w:szCs w:val="24"/>
              </w:rPr>
              <w:t>11.2.2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пенсионеров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руб./мес.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1E48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1E48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1E48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1E48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1E48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1E48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1E48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1E48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1E48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400E9" w:rsidRPr="00BF126E" w:rsidTr="00F335CA">
        <w:trPr>
          <w:cantSplit/>
          <w:trHeight w:val="20"/>
        </w:trPr>
        <w:tc>
          <w:tcPr>
            <w:tcW w:w="998" w:type="dxa"/>
            <w:vAlign w:val="center"/>
          </w:tcPr>
          <w:p w:rsidR="001E48AB" w:rsidRPr="001E48AB" w:rsidRDefault="001E48AB" w:rsidP="001E48AB">
            <w:pPr>
              <w:jc w:val="center"/>
              <w:rPr>
                <w:sz w:val="24"/>
                <w:szCs w:val="24"/>
              </w:rPr>
            </w:pPr>
            <w:r w:rsidRPr="001E48AB">
              <w:rPr>
                <w:sz w:val="24"/>
                <w:szCs w:val="24"/>
              </w:rPr>
              <w:t>11.2.3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детей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руб./мес.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1E48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1E48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1E48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1E48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1E48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1E48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1E48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1E48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1E48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400E9" w:rsidRPr="00BF126E" w:rsidTr="00F335CA">
        <w:trPr>
          <w:cantSplit/>
          <w:trHeight w:val="20"/>
        </w:trPr>
        <w:tc>
          <w:tcPr>
            <w:tcW w:w="998" w:type="dxa"/>
            <w:vAlign w:val="center"/>
          </w:tcPr>
          <w:p w:rsidR="001E48AB" w:rsidRPr="001E48AB" w:rsidRDefault="001E48AB" w:rsidP="001E48AB">
            <w:pPr>
              <w:jc w:val="center"/>
              <w:rPr>
                <w:sz w:val="24"/>
                <w:szCs w:val="24"/>
              </w:rPr>
            </w:pPr>
            <w:r w:rsidRPr="001E48AB">
              <w:rPr>
                <w:sz w:val="24"/>
                <w:szCs w:val="24"/>
              </w:rPr>
              <w:t>11.6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1E48AB" w:rsidRPr="00BF126E" w:rsidRDefault="001E48AB" w:rsidP="008912D8">
            <w:pPr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Численность населения с денежными доходами ниже прожиточного минимума к общей численности населения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%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1E48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1E48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1E48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1E48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1E48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1E48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1E48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1E48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1E48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400E9" w:rsidRPr="00BF126E" w:rsidTr="00F335CA">
        <w:trPr>
          <w:cantSplit/>
          <w:trHeight w:val="20"/>
        </w:trPr>
        <w:tc>
          <w:tcPr>
            <w:tcW w:w="998" w:type="dxa"/>
            <w:vAlign w:val="center"/>
          </w:tcPr>
          <w:p w:rsidR="001E48AB" w:rsidRPr="001E48AB" w:rsidRDefault="001E48AB" w:rsidP="001E48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rPr>
                <w:b/>
                <w:bCs/>
                <w:sz w:val="24"/>
                <w:szCs w:val="24"/>
              </w:rPr>
            </w:pPr>
            <w:r w:rsidRPr="00BF126E">
              <w:rPr>
                <w:b/>
                <w:bCs/>
                <w:sz w:val="24"/>
                <w:szCs w:val="24"/>
              </w:rPr>
              <w:t>Труд и занятость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</w:p>
        </w:tc>
      </w:tr>
      <w:tr w:rsidR="00C400E9" w:rsidRPr="00BF126E" w:rsidTr="00F335CA">
        <w:trPr>
          <w:cantSplit/>
          <w:trHeight w:val="20"/>
        </w:trPr>
        <w:tc>
          <w:tcPr>
            <w:tcW w:w="998" w:type="dxa"/>
            <w:vAlign w:val="center"/>
          </w:tcPr>
          <w:p w:rsidR="001E48AB" w:rsidRPr="001E48AB" w:rsidRDefault="001E48AB" w:rsidP="001E48AB">
            <w:pPr>
              <w:jc w:val="center"/>
              <w:rPr>
                <w:sz w:val="24"/>
                <w:szCs w:val="24"/>
              </w:rPr>
            </w:pPr>
            <w:r w:rsidRPr="001E48AB">
              <w:rPr>
                <w:sz w:val="24"/>
                <w:szCs w:val="24"/>
              </w:rPr>
              <w:t>12.1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1E48AB" w:rsidRPr="00BF126E" w:rsidRDefault="001E48AB" w:rsidP="008912D8">
            <w:pPr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Численность рабочей силы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тыс. человек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11,4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11,8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11,8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10,9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10,9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10,8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10,8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10,7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10,7</w:t>
            </w:r>
          </w:p>
        </w:tc>
      </w:tr>
      <w:tr w:rsidR="00C400E9" w:rsidRPr="00BF126E" w:rsidTr="00F335CA">
        <w:trPr>
          <w:cantSplit/>
          <w:trHeight w:val="20"/>
        </w:trPr>
        <w:tc>
          <w:tcPr>
            <w:tcW w:w="998" w:type="dxa"/>
            <w:vAlign w:val="center"/>
          </w:tcPr>
          <w:p w:rsidR="001E48AB" w:rsidRPr="001E48AB" w:rsidRDefault="001E48AB" w:rsidP="001E48AB">
            <w:pPr>
              <w:jc w:val="center"/>
              <w:rPr>
                <w:sz w:val="24"/>
                <w:szCs w:val="24"/>
              </w:rPr>
            </w:pPr>
            <w:r w:rsidRPr="001E48AB">
              <w:rPr>
                <w:sz w:val="24"/>
                <w:szCs w:val="24"/>
              </w:rPr>
              <w:t>12.2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1E48AB" w:rsidRPr="00BF126E" w:rsidRDefault="001E48AB" w:rsidP="008912D8">
            <w:pPr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Численность трудовых ресурсов – всего, в том числе: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тыс. человек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1E48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1E48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1E48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1E48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1E48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1E48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1E48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1E48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1E48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400E9" w:rsidRPr="00BF126E" w:rsidTr="00F335CA">
        <w:trPr>
          <w:cantSplit/>
          <w:trHeight w:val="20"/>
        </w:trPr>
        <w:tc>
          <w:tcPr>
            <w:tcW w:w="998" w:type="dxa"/>
            <w:vAlign w:val="center"/>
          </w:tcPr>
          <w:p w:rsidR="001E48AB" w:rsidRPr="001E48AB" w:rsidRDefault="001E48AB" w:rsidP="001E48AB">
            <w:pPr>
              <w:jc w:val="center"/>
              <w:rPr>
                <w:sz w:val="24"/>
                <w:szCs w:val="24"/>
              </w:rPr>
            </w:pPr>
            <w:r w:rsidRPr="001E48AB">
              <w:rPr>
                <w:sz w:val="24"/>
                <w:szCs w:val="24"/>
              </w:rPr>
              <w:t>12.2.1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трудоспособное население в трудоспособном возрасте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тыс. человек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1E48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1E48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1E48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1E48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1E48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1E48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1E48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1E48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1E48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400E9" w:rsidRPr="00BF126E" w:rsidTr="00F335CA">
        <w:trPr>
          <w:cantSplit/>
          <w:trHeight w:val="20"/>
        </w:trPr>
        <w:tc>
          <w:tcPr>
            <w:tcW w:w="998" w:type="dxa"/>
            <w:vAlign w:val="center"/>
          </w:tcPr>
          <w:p w:rsidR="001E48AB" w:rsidRPr="001E48AB" w:rsidRDefault="001E48AB" w:rsidP="001E48AB">
            <w:pPr>
              <w:jc w:val="center"/>
              <w:rPr>
                <w:sz w:val="24"/>
                <w:szCs w:val="24"/>
              </w:rPr>
            </w:pPr>
            <w:r w:rsidRPr="001E48AB">
              <w:rPr>
                <w:sz w:val="24"/>
                <w:szCs w:val="24"/>
              </w:rPr>
              <w:t>12.2.2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иностранные трудовые мигранты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тыс. человек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1E48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1E48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1E48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1E48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1E48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1E48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1E48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1E48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1E48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400E9" w:rsidRPr="00BF126E" w:rsidTr="00F335CA">
        <w:trPr>
          <w:cantSplit/>
          <w:trHeight w:val="20"/>
        </w:trPr>
        <w:tc>
          <w:tcPr>
            <w:tcW w:w="998" w:type="dxa"/>
            <w:vAlign w:val="center"/>
          </w:tcPr>
          <w:p w:rsidR="001E48AB" w:rsidRPr="001E48AB" w:rsidRDefault="001E48AB" w:rsidP="001E48AB">
            <w:pPr>
              <w:jc w:val="center"/>
              <w:rPr>
                <w:sz w:val="24"/>
                <w:szCs w:val="24"/>
              </w:rPr>
            </w:pPr>
            <w:r w:rsidRPr="001E48AB">
              <w:rPr>
                <w:sz w:val="24"/>
                <w:szCs w:val="24"/>
              </w:rPr>
              <w:lastRenderedPageBreak/>
              <w:t>12.2.3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1E48AB" w:rsidRPr="00BF126E" w:rsidRDefault="001E48AB" w:rsidP="008912D8">
            <w:pPr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численность лиц старше трудоспособного возраста и подростков, занятых в экономике, в том числе: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тыс. человек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1E48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1E48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1E48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1E48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1E48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1E48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1E48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1E48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1E48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400E9" w:rsidRPr="00BF126E" w:rsidTr="00F335CA">
        <w:trPr>
          <w:cantSplit/>
          <w:trHeight w:val="20"/>
        </w:trPr>
        <w:tc>
          <w:tcPr>
            <w:tcW w:w="998" w:type="dxa"/>
            <w:vAlign w:val="center"/>
          </w:tcPr>
          <w:p w:rsidR="001E48AB" w:rsidRPr="001E48AB" w:rsidRDefault="001E48AB" w:rsidP="001E48AB">
            <w:pPr>
              <w:jc w:val="center"/>
              <w:rPr>
                <w:sz w:val="24"/>
                <w:szCs w:val="24"/>
              </w:rPr>
            </w:pPr>
            <w:r w:rsidRPr="001E48AB">
              <w:rPr>
                <w:sz w:val="24"/>
                <w:szCs w:val="24"/>
              </w:rPr>
              <w:t>12.2.3.1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пенсионеры старше трудоспособного возраста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тыс. человек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1E48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1E48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1E48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1E48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1E48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1E48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1E48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1E48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1E48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400E9" w:rsidRPr="00BF126E" w:rsidTr="00F335CA">
        <w:trPr>
          <w:cantSplit/>
          <w:trHeight w:val="20"/>
        </w:trPr>
        <w:tc>
          <w:tcPr>
            <w:tcW w:w="998" w:type="dxa"/>
            <w:vAlign w:val="center"/>
          </w:tcPr>
          <w:p w:rsidR="001E48AB" w:rsidRPr="001E48AB" w:rsidRDefault="001E48AB" w:rsidP="001E48AB">
            <w:pPr>
              <w:jc w:val="center"/>
              <w:rPr>
                <w:sz w:val="24"/>
                <w:szCs w:val="24"/>
              </w:rPr>
            </w:pPr>
            <w:r w:rsidRPr="001E48AB">
              <w:rPr>
                <w:sz w:val="24"/>
                <w:szCs w:val="24"/>
              </w:rPr>
              <w:t>12.2.3.2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подростки моложе трудоспособного возраста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тыс. человек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1E48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1E48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1E48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1E48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1E48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1E48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1E48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1E48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1E48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400E9" w:rsidRPr="00BF126E" w:rsidTr="00F335CA">
        <w:trPr>
          <w:cantSplit/>
          <w:trHeight w:val="20"/>
        </w:trPr>
        <w:tc>
          <w:tcPr>
            <w:tcW w:w="998" w:type="dxa"/>
            <w:vAlign w:val="center"/>
          </w:tcPr>
          <w:p w:rsidR="001E48AB" w:rsidRPr="001E48AB" w:rsidRDefault="001E48AB" w:rsidP="001E48AB">
            <w:pPr>
              <w:jc w:val="center"/>
              <w:rPr>
                <w:sz w:val="24"/>
                <w:szCs w:val="24"/>
              </w:rPr>
            </w:pPr>
            <w:r w:rsidRPr="001E48AB">
              <w:rPr>
                <w:sz w:val="24"/>
                <w:szCs w:val="24"/>
              </w:rPr>
              <w:t>12.3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1E48AB" w:rsidRPr="00BF126E" w:rsidRDefault="001E48AB" w:rsidP="008912D8">
            <w:pPr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Численность занятых в экономике – всего, в том числе по разделам ОКВЭД: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тыс. человек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4,9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4,9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5,3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5,4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5,4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5,4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5,4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5,4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5,4</w:t>
            </w:r>
          </w:p>
        </w:tc>
      </w:tr>
      <w:tr w:rsidR="00C400E9" w:rsidRPr="00BF126E" w:rsidTr="00F335CA">
        <w:trPr>
          <w:cantSplit/>
          <w:trHeight w:val="20"/>
        </w:trPr>
        <w:tc>
          <w:tcPr>
            <w:tcW w:w="998" w:type="dxa"/>
            <w:vAlign w:val="center"/>
          </w:tcPr>
          <w:p w:rsidR="001E48AB" w:rsidRPr="001E48AB" w:rsidRDefault="001E48AB" w:rsidP="001E48AB">
            <w:pPr>
              <w:jc w:val="center"/>
              <w:rPr>
                <w:sz w:val="24"/>
                <w:szCs w:val="24"/>
              </w:rPr>
            </w:pPr>
            <w:r w:rsidRPr="001E48AB">
              <w:rPr>
                <w:sz w:val="24"/>
                <w:szCs w:val="24"/>
              </w:rPr>
              <w:t>12.3.1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1E48AB" w:rsidRPr="00BF126E" w:rsidRDefault="001E48AB" w:rsidP="008912D8">
            <w:pPr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сельское, лесное хозяйство, охота, рыболовство и рыбоводство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тыс. человек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0,16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0,16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0,23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0,15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0,15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0,15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0,15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0,15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0,15</w:t>
            </w:r>
          </w:p>
        </w:tc>
      </w:tr>
      <w:tr w:rsidR="00C400E9" w:rsidRPr="00BF126E" w:rsidTr="00F335CA">
        <w:trPr>
          <w:cantSplit/>
          <w:trHeight w:val="20"/>
        </w:trPr>
        <w:tc>
          <w:tcPr>
            <w:tcW w:w="998" w:type="dxa"/>
            <w:vAlign w:val="center"/>
          </w:tcPr>
          <w:p w:rsidR="001E48AB" w:rsidRPr="001E48AB" w:rsidRDefault="001E48AB" w:rsidP="001E48AB">
            <w:pPr>
              <w:jc w:val="center"/>
              <w:rPr>
                <w:sz w:val="24"/>
                <w:szCs w:val="24"/>
              </w:rPr>
            </w:pPr>
            <w:r w:rsidRPr="001E48AB">
              <w:rPr>
                <w:sz w:val="24"/>
                <w:szCs w:val="24"/>
              </w:rPr>
              <w:t>12.3.2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1E48AB" w:rsidRPr="00BF126E" w:rsidRDefault="001E48AB" w:rsidP="008912D8">
            <w:pPr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добыча полезных ископаемых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тыс. человек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1E48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1E48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1E48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1E48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1E48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1E48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1E48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1E48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1E48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400E9" w:rsidRPr="00BF126E" w:rsidTr="00F335CA">
        <w:trPr>
          <w:cantSplit/>
          <w:trHeight w:val="20"/>
        </w:trPr>
        <w:tc>
          <w:tcPr>
            <w:tcW w:w="998" w:type="dxa"/>
            <w:vAlign w:val="center"/>
          </w:tcPr>
          <w:p w:rsidR="001E48AB" w:rsidRPr="001E48AB" w:rsidRDefault="001E48AB" w:rsidP="001E48AB">
            <w:pPr>
              <w:jc w:val="center"/>
              <w:rPr>
                <w:sz w:val="24"/>
                <w:szCs w:val="24"/>
              </w:rPr>
            </w:pPr>
            <w:r w:rsidRPr="001E48AB">
              <w:rPr>
                <w:sz w:val="24"/>
                <w:szCs w:val="24"/>
              </w:rPr>
              <w:t>12.3.3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1E48AB" w:rsidRPr="00BF126E" w:rsidRDefault="001E48AB" w:rsidP="008912D8">
            <w:pPr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обрабатывающие производства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тыс. человек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0,5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0,5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0,5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0,5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0,5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0,5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0,5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0,5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0,5</w:t>
            </w:r>
          </w:p>
        </w:tc>
      </w:tr>
      <w:tr w:rsidR="00C400E9" w:rsidRPr="00BF126E" w:rsidTr="00F335CA">
        <w:trPr>
          <w:cantSplit/>
          <w:trHeight w:val="20"/>
        </w:trPr>
        <w:tc>
          <w:tcPr>
            <w:tcW w:w="998" w:type="dxa"/>
            <w:vAlign w:val="center"/>
          </w:tcPr>
          <w:p w:rsidR="001E48AB" w:rsidRPr="001E48AB" w:rsidRDefault="001E48AB" w:rsidP="001E48AB">
            <w:pPr>
              <w:jc w:val="center"/>
              <w:rPr>
                <w:sz w:val="24"/>
                <w:szCs w:val="24"/>
              </w:rPr>
            </w:pPr>
            <w:r w:rsidRPr="001E48AB">
              <w:rPr>
                <w:sz w:val="24"/>
                <w:szCs w:val="24"/>
              </w:rPr>
              <w:t>12.3.4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1E48AB" w:rsidRPr="00BF126E" w:rsidRDefault="001E48AB" w:rsidP="008912D8">
            <w:pPr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тыс. человек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0,5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0,5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0,48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0,5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0,5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0,5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0,5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0,5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0,5</w:t>
            </w:r>
          </w:p>
        </w:tc>
      </w:tr>
      <w:tr w:rsidR="00C400E9" w:rsidRPr="00BF126E" w:rsidTr="00F335CA">
        <w:trPr>
          <w:cantSplit/>
          <w:trHeight w:val="20"/>
        </w:trPr>
        <w:tc>
          <w:tcPr>
            <w:tcW w:w="998" w:type="dxa"/>
            <w:vAlign w:val="center"/>
          </w:tcPr>
          <w:p w:rsidR="001E48AB" w:rsidRPr="001E48AB" w:rsidRDefault="001E48AB" w:rsidP="001E48AB">
            <w:pPr>
              <w:jc w:val="center"/>
              <w:rPr>
                <w:sz w:val="24"/>
                <w:szCs w:val="24"/>
              </w:rPr>
            </w:pPr>
            <w:r w:rsidRPr="001E48AB">
              <w:rPr>
                <w:sz w:val="24"/>
                <w:szCs w:val="24"/>
              </w:rPr>
              <w:t>12.3.5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1E48AB" w:rsidRPr="00BF126E" w:rsidRDefault="001E48AB" w:rsidP="008912D8">
            <w:pPr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тыс. человек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1E48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1E48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1E48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1E48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1E48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1E48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1E48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1E48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1E48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400E9" w:rsidRPr="00BF126E" w:rsidTr="00F335CA">
        <w:trPr>
          <w:cantSplit/>
          <w:trHeight w:val="20"/>
        </w:trPr>
        <w:tc>
          <w:tcPr>
            <w:tcW w:w="998" w:type="dxa"/>
            <w:vAlign w:val="center"/>
          </w:tcPr>
          <w:p w:rsidR="001E48AB" w:rsidRPr="001E48AB" w:rsidRDefault="001E48AB" w:rsidP="001E48AB">
            <w:pPr>
              <w:jc w:val="center"/>
              <w:rPr>
                <w:sz w:val="24"/>
                <w:szCs w:val="24"/>
              </w:rPr>
            </w:pPr>
            <w:r w:rsidRPr="001E48AB">
              <w:rPr>
                <w:sz w:val="24"/>
                <w:szCs w:val="24"/>
              </w:rPr>
              <w:t>12.3.6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1E48AB" w:rsidRPr="00BF126E" w:rsidRDefault="001E48AB" w:rsidP="008912D8">
            <w:pPr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строительство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тыс. человек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1E48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1E48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1E48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1E48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1E48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1E48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1E48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1E48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1E48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400E9" w:rsidRPr="00BF126E" w:rsidTr="00F335CA">
        <w:trPr>
          <w:cantSplit/>
          <w:trHeight w:val="20"/>
        </w:trPr>
        <w:tc>
          <w:tcPr>
            <w:tcW w:w="998" w:type="dxa"/>
            <w:vAlign w:val="center"/>
          </w:tcPr>
          <w:p w:rsidR="001E48AB" w:rsidRPr="001E48AB" w:rsidRDefault="001E48AB" w:rsidP="001E48AB">
            <w:pPr>
              <w:jc w:val="center"/>
              <w:rPr>
                <w:sz w:val="24"/>
                <w:szCs w:val="24"/>
              </w:rPr>
            </w:pPr>
            <w:r w:rsidRPr="001E48AB">
              <w:rPr>
                <w:sz w:val="24"/>
                <w:szCs w:val="24"/>
              </w:rPr>
              <w:t>12.3.7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1E48AB" w:rsidRPr="00BF126E" w:rsidRDefault="001E48AB" w:rsidP="008912D8">
            <w:pPr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тыс. человек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0,23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0,23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0,23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0,3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0,3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0,3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0,3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0,3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0,3</w:t>
            </w:r>
          </w:p>
        </w:tc>
      </w:tr>
      <w:tr w:rsidR="00C400E9" w:rsidRPr="00BF126E" w:rsidTr="00F335CA">
        <w:trPr>
          <w:cantSplit/>
          <w:trHeight w:val="20"/>
        </w:trPr>
        <w:tc>
          <w:tcPr>
            <w:tcW w:w="998" w:type="dxa"/>
            <w:vAlign w:val="center"/>
          </w:tcPr>
          <w:p w:rsidR="001E48AB" w:rsidRPr="001E48AB" w:rsidRDefault="001E48AB" w:rsidP="001E48AB">
            <w:pPr>
              <w:jc w:val="center"/>
              <w:rPr>
                <w:sz w:val="24"/>
                <w:szCs w:val="24"/>
              </w:rPr>
            </w:pPr>
            <w:r w:rsidRPr="001E48AB">
              <w:rPr>
                <w:sz w:val="24"/>
                <w:szCs w:val="24"/>
              </w:rPr>
              <w:t>12.3.8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1E48AB" w:rsidRPr="00BF126E" w:rsidRDefault="001E48AB" w:rsidP="008912D8">
            <w:pPr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транспортировка и хранение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тыс. человек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0,6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0,6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0,6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0,6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0,6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0,6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0,6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0,6</w:t>
            </w:r>
          </w:p>
        </w:tc>
      </w:tr>
      <w:tr w:rsidR="00C400E9" w:rsidRPr="00BF126E" w:rsidTr="00F335CA">
        <w:trPr>
          <w:cantSplit/>
          <w:trHeight w:val="20"/>
        </w:trPr>
        <w:tc>
          <w:tcPr>
            <w:tcW w:w="998" w:type="dxa"/>
            <w:vAlign w:val="center"/>
          </w:tcPr>
          <w:p w:rsidR="001E48AB" w:rsidRPr="001E48AB" w:rsidRDefault="001E48AB" w:rsidP="001E48AB">
            <w:pPr>
              <w:jc w:val="center"/>
              <w:rPr>
                <w:sz w:val="24"/>
                <w:szCs w:val="24"/>
              </w:rPr>
            </w:pPr>
            <w:r w:rsidRPr="001E48AB">
              <w:rPr>
                <w:sz w:val="24"/>
                <w:szCs w:val="24"/>
              </w:rPr>
              <w:t>12.3.9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1E48AB" w:rsidRPr="00BF126E" w:rsidRDefault="001E48AB" w:rsidP="008912D8">
            <w:pPr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деятельность гостиниц и предприятий общественного питания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тыс. человек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0,4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0,4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0,4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0,4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0,4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0,4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0,4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0,4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0,4</w:t>
            </w:r>
          </w:p>
        </w:tc>
      </w:tr>
      <w:tr w:rsidR="00C400E9" w:rsidRPr="00BF126E" w:rsidTr="00F335CA">
        <w:trPr>
          <w:cantSplit/>
          <w:trHeight w:val="20"/>
        </w:trPr>
        <w:tc>
          <w:tcPr>
            <w:tcW w:w="998" w:type="dxa"/>
            <w:vAlign w:val="center"/>
          </w:tcPr>
          <w:p w:rsidR="001E48AB" w:rsidRPr="001E48AB" w:rsidRDefault="001E48AB" w:rsidP="001E48AB">
            <w:pPr>
              <w:jc w:val="center"/>
              <w:rPr>
                <w:sz w:val="24"/>
                <w:szCs w:val="24"/>
              </w:rPr>
            </w:pPr>
            <w:r w:rsidRPr="001E48AB">
              <w:rPr>
                <w:sz w:val="24"/>
                <w:szCs w:val="24"/>
              </w:rPr>
              <w:t>12.3.10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1E48AB" w:rsidRPr="00BF126E" w:rsidRDefault="001E48AB" w:rsidP="008912D8">
            <w:pPr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деятельность в области информации и связи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тыс. человек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</w:p>
        </w:tc>
      </w:tr>
      <w:tr w:rsidR="00C400E9" w:rsidRPr="00BF126E" w:rsidTr="00F335CA">
        <w:trPr>
          <w:cantSplit/>
          <w:trHeight w:val="20"/>
        </w:trPr>
        <w:tc>
          <w:tcPr>
            <w:tcW w:w="998" w:type="dxa"/>
            <w:vAlign w:val="center"/>
          </w:tcPr>
          <w:p w:rsidR="001E48AB" w:rsidRPr="001E48AB" w:rsidRDefault="001E48AB" w:rsidP="001E48AB">
            <w:pPr>
              <w:jc w:val="center"/>
              <w:rPr>
                <w:sz w:val="24"/>
                <w:szCs w:val="24"/>
              </w:rPr>
            </w:pPr>
            <w:r w:rsidRPr="001E48AB">
              <w:rPr>
                <w:sz w:val="24"/>
                <w:szCs w:val="24"/>
              </w:rPr>
              <w:t>12.3.11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1E48AB" w:rsidRPr="00BF126E" w:rsidRDefault="001E48AB" w:rsidP="008912D8">
            <w:pPr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деятельность финансовая и страховая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тыс. человек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0,04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0,04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0,03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0,05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0,05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0,05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0,05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0,05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0,05</w:t>
            </w:r>
          </w:p>
        </w:tc>
      </w:tr>
      <w:tr w:rsidR="00C400E9" w:rsidRPr="00BF126E" w:rsidTr="00F335CA">
        <w:trPr>
          <w:cantSplit/>
          <w:trHeight w:val="20"/>
        </w:trPr>
        <w:tc>
          <w:tcPr>
            <w:tcW w:w="998" w:type="dxa"/>
            <w:vAlign w:val="center"/>
          </w:tcPr>
          <w:p w:rsidR="001E48AB" w:rsidRPr="001E48AB" w:rsidRDefault="001E48AB" w:rsidP="001E48AB">
            <w:pPr>
              <w:jc w:val="center"/>
              <w:rPr>
                <w:sz w:val="24"/>
                <w:szCs w:val="24"/>
              </w:rPr>
            </w:pPr>
            <w:r w:rsidRPr="001E48AB">
              <w:rPr>
                <w:sz w:val="24"/>
                <w:szCs w:val="24"/>
              </w:rPr>
              <w:t>12.3.12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1E48AB" w:rsidRPr="00BF126E" w:rsidRDefault="001E48AB" w:rsidP="008912D8">
            <w:pPr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деятельность по операциям с недвижимым имуществом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тыс. человек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1E48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1E48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1E48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1E48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1E48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1E48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1E48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1E48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1E48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400E9" w:rsidRPr="00BF126E" w:rsidTr="00F335CA">
        <w:trPr>
          <w:cantSplit/>
          <w:trHeight w:val="20"/>
        </w:trPr>
        <w:tc>
          <w:tcPr>
            <w:tcW w:w="998" w:type="dxa"/>
            <w:vAlign w:val="center"/>
          </w:tcPr>
          <w:p w:rsidR="001E48AB" w:rsidRPr="001E48AB" w:rsidRDefault="001E48AB" w:rsidP="001E48AB">
            <w:pPr>
              <w:jc w:val="center"/>
              <w:rPr>
                <w:sz w:val="24"/>
                <w:szCs w:val="24"/>
              </w:rPr>
            </w:pPr>
            <w:r w:rsidRPr="001E48AB">
              <w:rPr>
                <w:sz w:val="24"/>
                <w:szCs w:val="24"/>
              </w:rPr>
              <w:t>12.3.13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1E48AB" w:rsidRPr="00BF126E" w:rsidRDefault="001E48AB" w:rsidP="008912D8">
            <w:pPr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деятельность профессиональная, научная и техническая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тыс. человек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1E48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1E48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1E48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1E48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1E48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1E48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1E48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1E48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1E48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400E9" w:rsidRPr="00BF126E" w:rsidTr="00F335CA">
        <w:trPr>
          <w:cantSplit/>
          <w:trHeight w:val="20"/>
        </w:trPr>
        <w:tc>
          <w:tcPr>
            <w:tcW w:w="998" w:type="dxa"/>
            <w:vAlign w:val="center"/>
          </w:tcPr>
          <w:p w:rsidR="001E48AB" w:rsidRPr="001E48AB" w:rsidRDefault="001E48AB" w:rsidP="001E48AB">
            <w:pPr>
              <w:jc w:val="center"/>
              <w:rPr>
                <w:sz w:val="24"/>
                <w:szCs w:val="24"/>
              </w:rPr>
            </w:pPr>
            <w:r w:rsidRPr="001E48AB">
              <w:rPr>
                <w:sz w:val="24"/>
                <w:szCs w:val="24"/>
              </w:rPr>
              <w:t>12.3.14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1E48AB" w:rsidRPr="00BF126E" w:rsidRDefault="001E48AB" w:rsidP="008912D8">
            <w:pPr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тыс. человек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0,1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0,1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0,1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0,1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0,1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0,1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0,1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0,1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0,1</w:t>
            </w:r>
          </w:p>
        </w:tc>
      </w:tr>
      <w:tr w:rsidR="00C400E9" w:rsidRPr="00BF126E" w:rsidTr="00F335CA">
        <w:trPr>
          <w:cantSplit/>
          <w:trHeight w:val="20"/>
        </w:trPr>
        <w:tc>
          <w:tcPr>
            <w:tcW w:w="998" w:type="dxa"/>
            <w:vAlign w:val="center"/>
          </w:tcPr>
          <w:p w:rsidR="001E48AB" w:rsidRPr="001E48AB" w:rsidRDefault="001E48AB" w:rsidP="001E48AB">
            <w:pPr>
              <w:jc w:val="center"/>
              <w:rPr>
                <w:sz w:val="24"/>
                <w:szCs w:val="24"/>
              </w:rPr>
            </w:pPr>
            <w:r w:rsidRPr="001E48AB">
              <w:rPr>
                <w:sz w:val="24"/>
                <w:szCs w:val="24"/>
              </w:rPr>
              <w:t>12.3.15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1E48AB" w:rsidRPr="00BF126E" w:rsidRDefault="001E48AB" w:rsidP="008912D8">
            <w:pPr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тыс. человек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0,6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0,6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0,6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0,9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0,9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0,9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0,9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0,9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0,9</w:t>
            </w:r>
          </w:p>
        </w:tc>
      </w:tr>
      <w:tr w:rsidR="00C400E9" w:rsidRPr="00BF126E" w:rsidTr="00F335CA">
        <w:trPr>
          <w:cantSplit/>
          <w:trHeight w:val="20"/>
        </w:trPr>
        <w:tc>
          <w:tcPr>
            <w:tcW w:w="998" w:type="dxa"/>
            <w:vAlign w:val="center"/>
          </w:tcPr>
          <w:p w:rsidR="001E48AB" w:rsidRPr="001E48AB" w:rsidRDefault="001E48AB" w:rsidP="001E48AB">
            <w:pPr>
              <w:jc w:val="center"/>
              <w:rPr>
                <w:sz w:val="24"/>
                <w:szCs w:val="24"/>
              </w:rPr>
            </w:pPr>
            <w:r w:rsidRPr="001E48AB">
              <w:rPr>
                <w:sz w:val="24"/>
                <w:szCs w:val="24"/>
              </w:rPr>
              <w:t>12.3.16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1E48AB" w:rsidRPr="00BF126E" w:rsidRDefault="001E48AB" w:rsidP="008912D8">
            <w:pPr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образование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тыс. человек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0,6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0,6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0,6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0,6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0,6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0,6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0,6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0,6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0,6</w:t>
            </w:r>
          </w:p>
        </w:tc>
      </w:tr>
      <w:tr w:rsidR="00C400E9" w:rsidRPr="00BF126E" w:rsidTr="00F335CA">
        <w:trPr>
          <w:cantSplit/>
          <w:trHeight w:val="20"/>
        </w:trPr>
        <w:tc>
          <w:tcPr>
            <w:tcW w:w="998" w:type="dxa"/>
            <w:vAlign w:val="center"/>
          </w:tcPr>
          <w:p w:rsidR="001E48AB" w:rsidRPr="001E48AB" w:rsidRDefault="001E48AB" w:rsidP="001E48AB">
            <w:pPr>
              <w:jc w:val="center"/>
              <w:rPr>
                <w:sz w:val="24"/>
                <w:szCs w:val="24"/>
              </w:rPr>
            </w:pPr>
            <w:r w:rsidRPr="001E48AB">
              <w:rPr>
                <w:sz w:val="24"/>
                <w:szCs w:val="24"/>
              </w:rPr>
              <w:t>12.3.17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1E48AB" w:rsidRPr="00BF126E" w:rsidRDefault="001E48AB" w:rsidP="008912D8">
            <w:pPr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деятельность в области здравоохранения и социальных услуг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тыс. человек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0,8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0,8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0,76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0,8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0,8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0,8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0,8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0,8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0,8</w:t>
            </w:r>
          </w:p>
        </w:tc>
      </w:tr>
      <w:tr w:rsidR="00C400E9" w:rsidRPr="00BF126E" w:rsidTr="00F335CA">
        <w:trPr>
          <w:cantSplit/>
          <w:trHeight w:val="20"/>
        </w:trPr>
        <w:tc>
          <w:tcPr>
            <w:tcW w:w="998" w:type="dxa"/>
            <w:vAlign w:val="center"/>
          </w:tcPr>
          <w:p w:rsidR="001E48AB" w:rsidRPr="001E48AB" w:rsidRDefault="001E48AB" w:rsidP="001E48AB">
            <w:pPr>
              <w:jc w:val="center"/>
              <w:rPr>
                <w:sz w:val="24"/>
                <w:szCs w:val="24"/>
              </w:rPr>
            </w:pPr>
            <w:r w:rsidRPr="001E48AB">
              <w:rPr>
                <w:sz w:val="24"/>
                <w:szCs w:val="24"/>
              </w:rPr>
              <w:lastRenderedPageBreak/>
              <w:t>12.3.18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1E48AB" w:rsidRPr="00BF126E" w:rsidRDefault="001E48AB" w:rsidP="008912D8">
            <w:pPr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тыс. человек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0,3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0,3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0,3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0,3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0,3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0,3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0,3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0,3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0,3</w:t>
            </w:r>
          </w:p>
        </w:tc>
      </w:tr>
      <w:tr w:rsidR="00C400E9" w:rsidRPr="00BF126E" w:rsidTr="00F335CA">
        <w:trPr>
          <w:cantSplit/>
          <w:trHeight w:val="20"/>
        </w:trPr>
        <w:tc>
          <w:tcPr>
            <w:tcW w:w="998" w:type="dxa"/>
            <w:vAlign w:val="center"/>
          </w:tcPr>
          <w:p w:rsidR="001E48AB" w:rsidRPr="001E48AB" w:rsidRDefault="001E48AB" w:rsidP="001E48AB">
            <w:pPr>
              <w:jc w:val="center"/>
              <w:rPr>
                <w:sz w:val="24"/>
                <w:szCs w:val="24"/>
              </w:rPr>
            </w:pPr>
            <w:r w:rsidRPr="001E48AB">
              <w:rPr>
                <w:sz w:val="24"/>
                <w:szCs w:val="24"/>
              </w:rPr>
              <w:t>12.3.19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1E48AB" w:rsidRPr="00BF126E" w:rsidRDefault="001E48AB" w:rsidP="008912D8">
            <w:pPr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прочие виды экономической деятельности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тыс. человек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0,07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0,07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0,07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0,2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0,2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0,2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0,2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0,2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0,2</w:t>
            </w:r>
          </w:p>
        </w:tc>
      </w:tr>
      <w:tr w:rsidR="00C400E9" w:rsidRPr="00BF126E" w:rsidTr="00F335CA">
        <w:trPr>
          <w:cantSplit/>
          <w:trHeight w:val="20"/>
        </w:trPr>
        <w:tc>
          <w:tcPr>
            <w:tcW w:w="998" w:type="dxa"/>
            <w:vAlign w:val="center"/>
          </w:tcPr>
          <w:p w:rsidR="001E48AB" w:rsidRPr="001E48AB" w:rsidRDefault="001E48AB" w:rsidP="001E48AB">
            <w:pPr>
              <w:jc w:val="center"/>
              <w:rPr>
                <w:sz w:val="24"/>
                <w:szCs w:val="24"/>
              </w:rPr>
            </w:pPr>
            <w:r w:rsidRPr="001E48AB">
              <w:rPr>
                <w:sz w:val="24"/>
                <w:szCs w:val="24"/>
              </w:rPr>
              <w:t>12.4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1E48AB" w:rsidRPr="00BF126E" w:rsidRDefault="001E48AB" w:rsidP="008912D8">
            <w:pPr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Численность населения в трудоспособном возрасте, не занятого в экономике – всего, в том числе: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тыс. человек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1E48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1E48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1E48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1E48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1E48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1E48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1E48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1E48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1E48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400E9" w:rsidRPr="00BF126E" w:rsidTr="00F335CA">
        <w:trPr>
          <w:cantSplit/>
          <w:trHeight w:val="20"/>
        </w:trPr>
        <w:tc>
          <w:tcPr>
            <w:tcW w:w="998" w:type="dxa"/>
            <w:vAlign w:val="center"/>
          </w:tcPr>
          <w:p w:rsidR="001E48AB" w:rsidRPr="001E48AB" w:rsidRDefault="001E48AB" w:rsidP="001E48AB">
            <w:pPr>
              <w:jc w:val="center"/>
              <w:rPr>
                <w:sz w:val="24"/>
                <w:szCs w:val="24"/>
              </w:rPr>
            </w:pPr>
            <w:r w:rsidRPr="001E48AB">
              <w:rPr>
                <w:sz w:val="24"/>
                <w:szCs w:val="24"/>
              </w:rPr>
              <w:t>12.4.1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1E48AB" w:rsidRPr="00BF126E" w:rsidRDefault="001E48AB" w:rsidP="008912D8">
            <w:pPr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численность учащихся трудоспособного возраста, обучающихся с отрывом от производства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тыс. человек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1E48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1E48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1E48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1E48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1E48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1E48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1E48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1E48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1E48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400E9" w:rsidRPr="00BF126E" w:rsidTr="00F335CA">
        <w:trPr>
          <w:cantSplit/>
          <w:trHeight w:val="20"/>
        </w:trPr>
        <w:tc>
          <w:tcPr>
            <w:tcW w:w="998" w:type="dxa"/>
            <w:vAlign w:val="center"/>
          </w:tcPr>
          <w:p w:rsidR="001E48AB" w:rsidRPr="001E48AB" w:rsidRDefault="001E48AB" w:rsidP="001E48AB">
            <w:pPr>
              <w:jc w:val="center"/>
              <w:rPr>
                <w:sz w:val="24"/>
                <w:szCs w:val="24"/>
              </w:rPr>
            </w:pPr>
            <w:r w:rsidRPr="001E48AB">
              <w:rPr>
                <w:sz w:val="24"/>
                <w:szCs w:val="24"/>
              </w:rPr>
              <w:t>12.4.2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1E48AB" w:rsidRPr="00BF126E" w:rsidRDefault="001E48AB" w:rsidP="008912D8">
            <w:pPr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численность безработных, зарегистрированных в органах службы занятости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тыс. человек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1E48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1E48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1E48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1E48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1E48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1E48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1E48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1E48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1E48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400E9" w:rsidRPr="00BF126E" w:rsidTr="00F335CA">
        <w:trPr>
          <w:cantSplit/>
          <w:trHeight w:val="20"/>
        </w:trPr>
        <w:tc>
          <w:tcPr>
            <w:tcW w:w="998" w:type="dxa"/>
            <w:vAlign w:val="center"/>
          </w:tcPr>
          <w:p w:rsidR="001E48AB" w:rsidRPr="001E48AB" w:rsidRDefault="001E48AB" w:rsidP="001E48AB">
            <w:pPr>
              <w:jc w:val="center"/>
              <w:rPr>
                <w:sz w:val="24"/>
                <w:szCs w:val="24"/>
              </w:rPr>
            </w:pPr>
            <w:r w:rsidRPr="001E48AB">
              <w:rPr>
                <w:sz w:val="24"/>
                <w:szCs w:val="24"/>
              </w:rPr>
              <w:t>12.4.3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1E48AB" w:rsidRPr="00BF126E" w:rsidRDefault="001E48AB" w:rsidP="008912D8">
            <w:pPr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численность прочих категорий населения в трудоспособном возрасте, не занятого в экономике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тыс. человек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1E48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1E48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1E48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1E48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1E48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1E48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1E48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1E48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1E48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400E9" w:rsidRPr="00BF126E" w:rsidTr="00F335CA">
        <w:trPr>
          <w:cantSplit/>
          <w:trHeight w:val="20"/>
        </w:trPr>
        <w:tc>
          <w:tcPr>
            <w:tcW w:w="998" w:type="dxa"/>
            <w:vAlign w:val="center"/>
          </w:tcPr>
          <w:p w:rsidR="001E48AB" w:rsidRPr="001E48AB" w:rsidRDefault="001E48AB" w:rsidP="001E48AB">
            <w:pPr>
              <w:jc w:val="center"/>
              <w:rPr>
                <w:sz w:val="24"/>
                <w:szCs w:val="24"/>
              </w:rPr>
            </w:pPr>
            <w:r w:rsidRPr="001E48AB">
              <w:rPr>
                <w:sz w:val="24"/>
                <w:szCs w:val="24"/>
              </w:rPr>
              <w:t>12.5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1E48AB" w:rsidRPr="00BF126E" w:rsidRDefault="001E48AB" w:rsidP="008912D8">
            <w:pPr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Номинальная начисленная среднемесячная заработная плата работников организаций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рублей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43881,1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51060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55730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60188,4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60188,4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66953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66953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66953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66953</w:t>
            </w:r>
          </w:p>
        </w:tc>
      </w:tr>
      <w:tr w:rsidR="00C400E9" w:rsidRPr="00BF126E" w:rsidTr="00F335CA">
        <w:trPr>
          <w:cantSplit/>
          <w:trHeight w:val="20"/>
        </w:trPr>
        <w:tc>
          <w:tcPr>
            <w:tcW w:w="998" w:type="dxa"/>
            <w:vAlign w:val="center"/>
          </w:tcPr>
          <w:p w:rsidR="001E48AB" w:rsidRPr="001E48AB" w:rsidRDefault="001E48AB" w:rsidP="001E48AB">
            <w:pPr>
              <w:jc w:val="center"/>
              <w:rPr>
                <w:sz w:val="24"/>
                <w:szCs w:val="24"/>
              </w:rPr>
            </w:pPr>
            <w:r w:rsidRPr="001E48AB">
              <w:rPr>
                <w:sz w:val="24"/>
                <w:szCs w:val="24"/>
              </w:rPr>
              <w:t>12.6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1E48AB" w:rsidRPr="00BF126E" w:rsidRDefault="001E48AB" w:rsidP="008912D8">
            <w:pPr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Темп роста номинальной начисленной среднемесячной заработной платы работников организаций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% г/г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118,1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116,4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122,2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108,0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108,0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106,0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106,0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106,0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106,0</w:t>
            </w:r>
          </w:p>
        </w:tc>
      </w:tr>
      <w:tr w:rsidR="00C400E9" w:rsidRPr="00BF126E" w:rsidTr="00F335CA">
        <w:trPr>
          <w:cantSplit/>
          <w:trHeight w:val="20"/>
        </w:trPr>
        <w:tc>
          <w:tcPr>
            <w:tcW w:w="998" w:type="dxa"/>
            <w:vAlign w:val="center"/>
          </w:tcPr>
          <w:p w:rsidR="001E48AB" w:rsidRPr="001E48AB" w:rsidRDefault="001E48AB" w:rsidP="001E48AB">
            <w:pPr>
              <w:jc w:val="center"/>
              <w:rPr>
                <w:sz w:val="24"/>
                <w:szCs w:val="24"/>
              </w:rPr>
            </w:pPr>
            <w:r w:rsidRPr="001E48AB">
              <w:rPr>
                <w:sz w:val="24"/>
                <w:szCs w:val="24"/>
              </w:rPr>
              <w:t>12.7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1E48AB" w:rsidRPr="00BF126E" w:rsidRDefault="001E48AB" w:rsidP="008912D8">
            <w:pPr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Среднемесячная начисленная заработная плата наемных работников в организациях, у индивидуальных предпринимателей и физических лиц (среднемесячный доход от трудовой деятельности)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рублей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1E48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1E48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1E48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1E48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1E48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1E48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1E48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1E48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1E48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400E9" w:rsidRPr="00BF126E" w:rsidTr="00F335CA">
        <w:trPr>
          <w:cantSplit/>
          <w:trHeight w:val="20"/>
        </w:trPr>
        <w:tc>
          <w:tcPr>
            <w:tcW w:w="998" w:type="dxa"/>
            <w:vAlign w:val="center"/>
          </w:tcPr>
          <w:p w:rsidR="001E48AB" w:rsidRPr="001E48AB" w:rsidRDefault="001E48AB" w:rsidP="001E48AB">
            <w:pPr>
              <w:jc w:val="center"/>
              <w:rPr>
                <w:sz w:val="24"/>
                <w:szCs w:val="24"/>
              </w:rPr>
            </w:pPr>
            <w:r w:rsidRPr="001E48AB">
              <w:rPr>
                <w:sz w:val="24"/>
                <w:szCs w:val="24"/>
              </w:rPr>
              <w:t>12.8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1E48AB" w:rsidRPr="00BF126E" w:rsidRDefault="001E48AB" w:rsidP="008912D8">
            <w:pPr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Темп роста среднемесячной начисленной заработной платы наемных работников в организациях, у индивидуальных предпринимателей и физических лиц (среднемесячный доход от трудовой деятельности)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% г/г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1E48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1E48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1E48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1E48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1E48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1E48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1E48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1E48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1E48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400E9" w:rsidRPr="00BF126E" w:rsidTr="00F335CA">
        <w:trPr>
          <w:cantSplit/>
          <w:trHeight w:val="20"/>
        </w:trPr>
        <w:tc>
          <w:tcPr>
            <w:tcW w:w="998" w:type="dxa"/>
            <w:vAlign w:val="center"/>
          </w:tcPr>
          <w:p w:rsidR="001E48AB" w:rsidRPr="001E48AB" w:rsidRDefault="001E48AB" w:rsidP="001E48AB">
            <w:pPr>
              <w:jc w:val="center"/>
              <w:rPr>
                <w:sz w:val="24"/>
                <w:szCs w:val="24"/>
              </w:rPr>
            </w:pPr>
            <w:r w:rsidRPr="001E48AB">
              <w:rPr>
                <w:sz w:val="24"/>
                <w:szCs w:val="24"/>
              </w:rPr>
              <w:t>12.9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Реальная заработная плата работников организаций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% г/г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1E48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1E48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1E48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1E48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1E48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1E48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1E48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1E48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1E48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400E9" w:rsidRPr="00BF126E" w:rsidTr="00F335CA">
        <w:trPr>
          <w:cantSplit/>
          <w:trHeight w:val="20"/>
        </w:trPr>
        <w:tc>
          <w:tcPr>
            <w:tcW w:w="998" w:type="dxa"/>
            <w:vAlign w:val="center"/>
          </w:tcPr>
          <w:p w:rsidR="001E48AB" w:rsidRPr="001E48AB" w:rsidRDefault="001E48AB" w:rsidP="001E48AB">
            <w:pPr>
              <w:jc w:val="center"/>
              <w:rPr>
                <w:sz w:val="24"/>
                <w:szCs w:val="24"/>
              </w:rPr>
            </w:pPr>
            <w:r w:rsidRPr="001E48AB">
              <w:rPr>
                <w:sz w:val="24"/>
                <w:szCs w:val="24"/>
              </w:rPr>
              <w:t>12.10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Индекс производительности труда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в % к предыдущему году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1E48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1E48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1E48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1E48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1E48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1E48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1E48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1E48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1E48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400E9" w:rsidRPr="00BF126E" w:rsidTr="00F335CA">
        <w:trPr>
          <w:cantSplit/>
          <w:trHeight w:val="20"/>
        </w:trPr>
        <w:tc>
          <w:tcPr>
            <w:tcW w:w="998" w:type="dxa"/>
            <w:vAlign w:val="center"/>
          </w:tcPr>
          <w:p w:rsidR="001E48AB" w:rsidRPr="001E48AB" w:rsidRDefault="001E48AB" w:rsidP="001E48AB">
            <w:pPr>
              <w:jc w:val="center"/>
              <w:rPr>
                <w:sz w:val="24"/>
                <w:szCs w:val="24"/>
              </w:rPr>
            </w:pPr>
            <w:r w:rsidRPr="001E48AB">
              <w:rPr>
                <w:sz w:val="24"/>
                <w:szCs w:val="24"/>
              </w:rPr>
              <w:t>12.11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Уровень безработицы (по методологии МОТ)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% к раб. силе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1E48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1E48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1E48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1E48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1E48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1E48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1E48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1E48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E48AB" w:rsidRPr="00015F5B" w:rsidRDefault="001E48AB" w:rsidP="001E48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400E9" w:rsidRPr="00BF126E" w:rsidTr="00F335CA">
        <w:trPr>
          <w:cantSplit/>
          <w:trHeight w:val="20"/>
        </w:trPr>
        <w:tc>
          <w:tcPr>
            <w:tcW w:w="998" w:type="dxa"/>
            <w:vAlign w:val="center"/>
          </w:tcPr>
          <w:p w:rsidR="001E48AB" w:rsidRPr="001E48AB" w:rsidRDefault="001E48AB" w:rsidP="001E48AB">
            <w:pPr>
              <w:jc w:val="center"/>
              <w:rPr>
                <w:sz w:val="24"/>
                <w:szCs w:val="24"/>
              </w:rPr>
            </w:pPr>
            <w:r w:rsidRPr="001E48AB">
              <w:rPr>
                <w:sz w:val="24"/>
                <w:szCs w:val="24"/>
              </w:rPr>
              <w:t>12.12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Уровень зарегистрированной безработицы (на конец года)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%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0,3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0,1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0,1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0,1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0,1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0,1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0,1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0,1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0,1</w:t>
            </w:r>
          </w:p>
        </w:tc>
      </w:tr>
      <w:tr w:rsidR="00C400E9" w:rsidRPr="00BF126E" w:rsidTr="00F335CA">
        <w:trPr>
          <w:cantSplit/>
          <w:trHeight w:val="20"/>
        </w:trPr>
        <w:tc>
          <w:tcPr>
            <w:tcW w:w="998" w:type="dxa"/>
            <w:vAlign w:val="center"/>
          </w:tcPr>
          <w:p w:rsidR="001E48AB" w:rsidRPr="001E48AB" w:rsidRDefault="001E48AB" w:rsidP="001E48AB">
            <w:pPr>
              <w:jc w:val="center"/>
              <w:rPr>
                <w:sz w:val="24"/>
                <w:szCs w:val="24"/>
              </w:rPr>
            </w:pPr>
            <w:r w:rsidRPr="001E48AB">
              <w:rPr>
                <w:sz w:val="24"/>
                <w:szCs w:val="24"/>
              </w:rPr>
              <w:lastRenderedPageBreak/>
              <w:t>12.13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Общая численность безработных (по методологии МОТ)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BF126E">
            <w:pPr>
              <w:jc w:val="center"/>
            </w:pPr>
            <w:r w:rsidRPr="00BF126E">
              <w:rPr>
                <w:sz w:val="24"/>
                <w:szCs w:val="24"/>
              </w:rPr>
              <w:t>тыс. человек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</w:p>
        </w:tc>
      </w:tr>
      <w:tr w:rsidR="00C400E9" w:rsidRPr="00BF126E" w:rsidTr="00F335CA">
        <w:trPr>
          <w:cantSplit/>
          <w:trHeight w:val="20"/>
        </w:trPr>
        <w:tc>
          <w:tcPr>
            <w:tcW w:w="998" w:type="dxa"/>
            <w:vAlign w:val="center"/>
          </w:tcPr>
          <w:p w:rsidR="001E48AB" w:rsidRPr="001E48AB" w:rsidRDefault="001E48AB" w:rsidP="001E48AB">
            <w:pPr>
              <w:jc w:val="center"/>
              <w:rPr>
                <w:sz w:val="24"/>
                <w:szCs w:val="24"/>
              </w:rPr>
            </w:pPr>
            <w:r w:rsidRPr="001E48AB">
              <w:rPr>
                <w:sz w:val="24"/>
                <w:szCs w:val="24"/>
              </w:rPr>
              <w:t>12.14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1E48AB" w:rsidRPr="00BF126E" w:rsidRDefault="001E48AB" w:rsidP="008912D8">
            <w:pPr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Численность безработных, зарегистрированных в государственных учреждениях службы занятости населения (на конец года)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BF126E">
            <w:pPr>
              <w:jc w:val="center"/>
            </w:pPr>
            <w:r w:rsidRPr="00BF126E">
              <w:rPr>
                <w:sz w:val="24"/>
                <w:szCs w:val="24"/>
              </w:rPr>
              <w:t>тыс. человек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0,03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0,01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0,01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0,01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0,01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0,01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0,01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0,01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0,01</w:t>
            </w:r>
          </w:p>
        </w:tc>
      </w:tr>
      <w:tr w:rsidR="00C400E9" w:rsidRPr="00BF126E" w:rsidTr="00F335CA">
        <w:trPr>
          <w:cantSplit/>
          <w:trHeight w:val="20"/>
        </w:trPr>
        <w:tc>
          <w:tcPr>
            <w:tcW w:w="998" w:type="dxa"/>
            <w:vAlign w:val="center"/>
          </w:tcPr>
          <w:p w:rsidR="001E48AB" w:rsidRPr="001E48AB" w:rsidRDefault="001E48AB" w:rsidP="001E48AB">
            <w:pPr>
              <w:jc w:val="center"/>
              <w:rPr>
                <w:sz w:val="24"/>
                <w:szCs w:val="24"/>
              </w:rPr>
            </w:pPr>
            <w:r w:rsidRPr="001E48AB">
              <w:rPr>
                <w:sz w:val="24"/>
                <w:szCs w:val="24"/>
              </w:rPr>
              <w:t>12.15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Фонд заработной платы работников организаций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млн руб.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2616,6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3269,5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3531,1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3707,6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3707,6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3893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3893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3893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3893</w:t>
            </w:r>
          </w:p>
        </w:tc>
      </w:tr>
      <w:tr w:rsidR="00C400E9" w:rsidRPr="00BF126E" w:rsidTr="00F335CA">
        <w:trPr>
          <w:cantSplit/>
          <w:trHeight w:val="20"/>
        </w:trPr>
        <w:tc>
          <w:tcPr>
            <w:tcW w:w="998" w:type="dxa"/>
            <w:vAlign w:val="center"/>
          </w:tcPr>
          <w:p w:rsidR="001E48AB" w:rsidRPr="001E48AB" w:rsidRDefault="001E48AB" w:rsidP="001E48AB">
            <w:pPr>
              <w:jc w:val="center"/>
              <w:rPr>
                <w:sz w:val="24"/>
                <w:szCs w:val="24"/>
              </w:rPr>
            </w:pPr>
            <w:r w:rsidRPr="001E48AB">
              <w:rPr>
                <w:sz w:val="24"/>
                <w:szCs w:val="24"/>
              </w:rPr>
              <w:t>12.16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Темп роста фонда заработной платы работников организаций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% г/г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119,3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124,8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108,0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105,0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105,0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105,0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105,0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100,0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E48AB" w:rsidRPr="00BF126E" w:rsidRDefault="001E48AB" w:rsidP="008912D8">
            <w:pPr>
              <w:jc w:val="center"/>
              <w:rPr>
                <w:sz w:val="24"/>
                <w:szCs w:val="24"/>
              </w:rPr>
            </w:pPr>
            <w:r w:rsidRPr="00BF126E">
              <w:rPr>
                <w:sz w:val="24"/>
                <w:szCs w:val="24"/>
              </w:rPr>
              <w:t>100,0</w:t>
            </w:r>
          </w:p>
        </w:tc>
      </w:tr>
    </w:tbl>
    <w:p w:rsidR="008912D8" w:rsidRDefault="008912D8" w:rsidP="008912D8">
      <w:pPr>
        <w:spacing w:line="240" w:lineRule="exact"/>
        <w:jc w:val="center"/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5704"/>
      </w:tblGrid>
      <w:tr w:rsidR="001E48AB" w:rsidRPr="00C400E9" w:rsidTr="00C400E9">
        <w:trPr>
          <w:trHeight w:val="170"/>
        </w:trPr>
        <w:tc>
          <w:tcPr>
            <w:tcW w:w="5000" w:type="pct"/>
            <w:shd w:val="clear" w:color="auto" w:fill="auto"/>
            <w:noWrap/>
            <w:vAlign w:val="center"/>
            <w:hideMark/>
          </w:tcPr>
          <w:p w:rsidR="001E48AB" w:rsidRPr="00C400E9" w:rsidRDefault="001E48AB" w:rsidP="00C400E9">
            <w:pPr>
              <w:ind w:firstLine="709"/>
              <w:rPr>
                <w:b/>
                <w:bCs/>
                <w:sz w:val="24"/>
                <w:szCs w:val="28"/>
              </w:rPr>
            </w:pPr>
            <w:r w:rsidRPr="00C400E9">
              <w:rPr>
                <w:b/>
                <w:bCs/>
                <w:sz w:val="24"/>
                <w:szCs w:val="28"/>
              </w:rPr>
              <w:t>Примечание:</w:t>
            </w:r>
          </w:p>
        </w:tc>
      </w:tr>
      <w:tr w:rsidR="001E48AB" w:rsidRPr="00C400E9" w:rsidTr="00C400E9">
        <w:trPr>
          <w:trHeight w:val="170"/>
        </w:trPr>
        <w:tc>
          <w:tcPr>
            <w:tcW w:w="5000" w:type="pct"/>
            <w:shd w:val="clear" w:color="auto" w:fill="auto"/>
            <w:noWrap/>
            <w:vAlign w:val="center"/>
            <w:hideMark/>
          </w:tcPr>
          <w:p w:rsidR="001E48AB" w:rsidRPr="00C400E9" w:rsidRDefault="001E48AB" w:rsidP="00C400E9">
            <w:pPr>
              <w:ind w:firstLine="709"/>
              <w:rPr>
                <w:sz w:val="24"/>
                <w:szCs w:val="28"/>
              </w:rPr>
            </w:pPr>
            <w:r w:rsidRPr="00C400E9">
              <w:rPr>
                <w:sz w:val="24"/>
                <w:szCs w:val="28"/>
              </w:rPr>
              <w:t>* Используются фактические статистические данные, которые разрабатываются субъектами официального статистического учета.</w:t>
            </w:r>
          </w:p>
        </w:tc>
      </w:tr>
    </w:tbl>
    <w:p w:rsidR="001E48AB" w:rsidRDefault="001E48AB" w:rsidP="009D2123">
      <w:pPr>
        <w:spacing w:line="240" w:lineRule="exact"/>
        <w:jc w:val="right"/>
      </w:pPr>
    </w:p>
    <w:p w:rsidR="009D2123" w:rsidRDefault="009D2123" w:rsidP="009D2123">
      <w:pPr>
        <w:spacing w:line="240" w:lineRule="exact"/>
        <w:jc w:val="right"/>
      </w:pPr>
    </w:p>
    <w:p w:rsidR="009D2123" w:rsidRDefault="009D2123" w:rsidP="009D2123">
      <w:pPr>
        <w:spacing w:line="240" w:lineRule="exact"/>
        <w:jc w:val="right"/>
      </w:pPr>
    </w:p>
    <w:p w:rsidR="009D2123" w:rsidRDefault="009D2123" w:rsidP="009D2123">
      <w:pPr>
        <w:spacing w:line="240" w:lineRule="exact"/>
        <w:jc w:val="right"/>
      </w:pPr>
    </w:p>
    <w:p w:rsidR="009D2123" w:rsidRDefault="009D2123" w:rsidP="009D2123">
      <w:pPr>
        <w:spacing w:line="240" w:lineRule="exact"/>
        <w:jc w:val="right"/>
      </w:pPr>
    </w:p>
    <w:p w:rsidR="009D2123" w:rsidRDefault="009D2123" w:rsidP="009D2123">
      <w:pPr>
        <w:spacing w:line="240" w:lineRule="exact"/>
        <w:jc w:val="right"/>
      </w:pPr>
    </w:p>
    <w:p w:rsidR="009D2123" w:rsidRDefault="009D2123" w:rsidP="009D2123">
      <w:pPr>
        <w:spacing w:line="240" w:lineRule="exact"/>
        <w:jc w:val="right"/>
      </w:pPr>
    </w:p>
    <w:p w:rsidR="009D2123" w:rsidRDefault="009D2123" w:rsidP="009D2123">
      <w:pPr>
        <w:spacing w:line="240" w:lineRule="exact"/>
        <w:jc w:val="right"/>
      </w:pPr>
    </w:p>
    <w:p w:rsidR="009D2123" w:rsidRDefault="009D2123" w:rsidP="009D2123">
      <w:pPr>
        <w:spacing w:line="240" w:lineRule="exact"/>
        <w:jc w:val="right"/>
      </w:pPr>
    </w:p>
    <w:p w:rsidR="009D2123" w:rsidRDefault="009D2123" w:rsidP="009D2123">
      <w:pPr>
        <w:spacing w:line="240" w:lineRule="exact"/>
        <w:jc w:val="right"/>
      </w:pPr>
    </w:p>
    <w:p w:rsidR="009D2123" w:rsidRDefault="009D2123" w:rsidP="009D2123">
      <w:pPr>
        <w:spacing w:line="240" w:lineRule="exact"/>
        <w:jc w:val="right"/>
      </w:pPr>
    </w:p>
    <w:p w:rsidR="009D2123" w:rsidRDefault="009D2123" w:rsidP="009D2123">
      <w:pPr>
        <w:spacing w:line="240" w:lineRule="exact"/>
        <w:jc w:val="right"/>
      </w:pPr>
    </w:p>
    <w:p w:rsidR="009D2123" w:rsidRDefault="009D2123" w:rsidP="009D2123">
      <w:pPr>
        <w:spacing w:line="240" w:lineRule="exact"/>
        <w:jc w:val="right"/>
      </w:pPr>
    </w:p>
    <w:p w:rsidR="009D2123" w:rsidRDefault="009D2123" w:rsidP="009D2123">
      <w:pPr>
        <w:spacing w:line="240" w:lineRule="exact"/>
        <w:jc w:val="right"/>
      </w:pPr>
    </w:p>
    <w:p w:rsidR="009D2123" w:rsidRDefault="009D2123" w:rsidP="009D2123">
      <w:pPr>
        <w:spacing w:line="240" w:lineRule="exact"/>
        <w:jc w:val="right"/>
      </w:pPr>
    </w:p>
    <w:p w:rsidR="009D2123" w:rsidRDefault="009D2123" w:rsidP="009D2123">
      <w:pPr>
        <w:spacing w:line="240" w:lineRule="exact"/>
        <w:jc w:val="right"/>
      </w:pPr>
    </w:p>
    <w:p w:rsidR="009D2123" w:rsidRDefault="009D2123" w:rsidP="009D2123">
      <w:pPr>
        <w:spacing w:line="240" w:lineRule="exact"/>
        <w:jc w:val="right"/>
      </w:pPr>
    </w:p>
    <w:p w:rsidR="009D2123" w:rsidRDefault="009D2123" w:rsidP="009D2123">
      <w:pPr>
        <w:spacing w:line="240" w:lineRule="exact"/>
        <w:jc w:val="right"/>
      </w:pPr>
    </w:p>
    <w:p w:rsidR="009D2123" w:rsidRDefault="009D2123" w:rsidP="009D2123">
      <w:pPr>
        <w:spacing w:line="240" w:lineRule="exact"/>
        <w:jc w:val="right"/>
      </w:pPr>
    </w:p>
    <w:p w:rsidR="009D2123" w:rsidRDefault="009D2123" w:rsidP="009D2123">
      <w:pPr>
        <w:spacing w:line="240" w:lineRule="exact"/>
        <w:jc w:val="right"/>
      </w:pPr>
    </w:p>
    <w:p w:rsidR="009D2123" w:rsidRDefault="009D2123" w:rsidP="009D2123">
      <w:pPr>
        <w:spacing w:line="240" w:lineRule="exact"/>
        <w:jc w:val="right"/>
      </w:pPr>
    </w:p>
    <w:p w:rsidR="009D2123" w:rsidRDefault="009D2123" w:rsidP="009D2123">
      <w:pPr>
        <w:spacing w:line="240" w:lineRule="exact"/>
        <w:jc w:val="right"/>
      </w:pPr>
    </w:p>
    <w:p w:rsidR="009D2123" w:rsidRDefault="009D2123" w:rsidP="009D2123">
      <w:pPr>
        <w:spacing w:line="240" w:lineRule="exact"/>
        <w:jc w:val="right"/>
      </w:pPr>
    </w:p>
    <w:p w:rsidR="009D2123" w:rsidRDefault="009D2123" w:rsidP="009D2123">
      <w:pPr>
        <w:spacing w:line="240" w:lineRule="exact"/>
        <w:jc w:val="right"/>
      </w:pPr>
    </w:p>
    <w:p w:rsidR="009D2123" w:rsidRDefault="009D2123" w:rsidP="009D2123">
      <w:pPr>
        <w:spacing w:line="240" w:lineRule="exact"/>
        <w:jc w:val="right"/>
      </w:pPr>
    </w:p>
    <w:p w:rsidR="009D2123" w:rsidRDefault="009D2123" w:rsidP="009D2123">
      <w:pPr>
        <w:spacing w:line="240" w:lineRule="exact"/>
        <w:jc w:val="right"/>
      </w:pPr>
    </w:p>
    <w:p w:rsidR="009D2123" w:rsidRDefault="009D2123" w:rsidP="009D2123">
      <w:pPr>
        <w:spacing w:line="240" w:lineRule="exact"/>
        <w:jc w:val="right"/>
      </w:pPr>
    </w:p>
    <w:p w:rsidR="009D2123" w:rsidRDefault="009D2123" w:rsidP="009D2123">
      <w:pPr>
        <w:spacing w:line="240" w:lineRule="exact"/>
        <w:jc w:val="right"/>
      </w:pPr>
    </w:p>
    <w:p w:rsidR="009D2123" w:rsidRDefault="009D2123" w:rsidP="009D2123">
      <w:pPr>
        <w:spacing w:line="240" w:lineRule="exact"/>
        <w:jc w:val="right"/>
        <w:sectPr w:rsidR="009D2123" w:rsidSect="00C400E9">
          <w:pgSz w:w="16838" w:h="11906" w:orient="landscape"/>
          <w:pgMar w:top="1304" w:right="567" w:bottom="454" w:left="567" w:header="720" w:footer="442" w:gutter="0"/>
          <w:cols w:space="720"/>
          <w:titlePg/>
          <w:docGrid w:linePitch="272"/>
        </w:sectPr>
      </w:pPr>
    </w:p>
    <w:p w:rsidR="009D2123" w:rsidRPr="007A7A27" w:rsidRDefault="009D2123" w:rsidP="009D2123">
      <w:pPr>
        <w:pStyle w:val="af"/>
        <w:tabs>
          <w:tab w:val="left" w:pos="3369"/>
        </w:tabs>
        <w:spacing w:line="240" w:lineRule="exact"/>
        <w:ind w:left="0"/>
        <w:rPr>
          <w:b/>
          <w:szCs w:val="28"/>
        </w:rPr>
      </w:pPr>
      <w:r w:rsidRPr="007A7A27">
        <w:rPr>
          <w:b/>
          <w:szCs w:val="28"/>
        </w:rPr>
        <w:lastRenderedPageBreak/>
        <w:t>ПОЯСНИТЕЛЬНАЯ ЗАПИСКА</w:t>
      </w:r>
    </w:p>
    <w:p w:rsidR="00CB02FF" w:rsidRDefault="009D2123" w:rsidP="009D2123">
      <w:pPr>
        <w:pStyle w:val="af"/>
        <w:tabs>
          <w:tab w:val="left" w:pos="3369"/>
        </w:tabs>
        <w:spacing w:line="240" w:lineRule="exact"/>
        <w:ind w:left="0"/>
        <w:rPr>
          <w:b/>
          <w:szCs w:val="28"/>
          <w:lang w:val="ru-RU"/>
        </w:rPr>
      </w:pPr>
      <w:r w:rsidRPr="007A7A27">
        <w:rPr>
          <w:b/>
          <w:szCs w:val="28"/>
        </w:rPr>
        <w:t xml:space="preserve">к основным показателям прогноза социально-экономического </w:t>
      </w:r>
    </w:p>
    <w:p w:rsidR="00CB02FF" w:rsidRDefault="009D2123" w:rsidP="009D2123">
      <w:pPr>
        <w:pStyle w:val="af"/>
        <w:tabs>
          <w:tab w:val="left" w:pos="3369"/>
        </w:tabs>
        <w:spacing w:line="240" w:lineRule="exact"/>
        <w:ind w:left="0"/>
        <w:rPr>
          <w:b/>
          <w:szCs w:val="28"/>
          <w:lang w:val="ru-RU"/>
        </w:rPr>
      </w:pPr>
      <w:r w:rsidRPr="007A7A27">
        <w:rPr>
          <w:b/>
          <w:szCs w:val="28"/>
        </w:rPr>
        <w:t xml:space="preserve">развития Валдайского муниципального района на 2025 год </w:t>
      </w:r>
    </w:p>
    <w:p w:rsidR="009D2123" w:rsidRPr="009D2123" w:rsidRDefault="009D2123" w:rsidP="009D2123">
      <w:pPr>
        <w:pStyle w:val="af"/>
        <w:tabs>
          <w:tab w:val="left" w:pos="3369"/>
        </w:tabs>
        <w:spacing w:line="240" w:lineRule="exact"/>
        <w:ind w:left="0"/>
        <w:rPr>
          <w:b/>
          <w:szCs w:val="28"/>
          <w:lang w:val="ru-RU"/>
        </w:rPr>
      </w:pPr>
      <w:r w:rsidRPr="007A7A27">
        <w:rPr>
          <w:b/>
          <w:szCs w:val="28"/>
        </w:rPr>
        <w:t>и на среднесрочный п</w:t>
      </w:r>
      <w:r w:rsidRPr="007A7A27">
        <w:rPr>
          <w:b/>
          <w:szCs w:val="28"/>
        </w:rPr>
        <w:t>е</w:t>
      </w:r>
      <w:r w:rsidRPr="007A7A27">
        <w:rPr>
          <w:b/>
          <w:szCs w:val="28"/>
        </w:rPr>
        <w:t>риод до 2027</w:t>
      </w:r>
      <w:r>
        <w:rPr>
          <w:b/>
          <w:szCs w:val="28"/>
        </w:rPr>
        <w:t xml:space="preserve"> года</w:t>
      </w:r>
    </w:p>
    <w:p w:rsidR="009D2123" w:rsidRPr="009D2123" w:rsidRDefault="009D2123" w:rsidP="009D2123">
      <w:pPr>
        <w:jc w:val="center"/>
        <w:rPr>
          <w:sz w:val="24"/>
          <w:szCs w:val="24"/>
        </w:rPr>
      </w:pPr>
    </w:p>
    <w:p w:rsidR="009D2123" w:rsidRPr="007A7A27" w:rsidRDefault="009D2123" w:rsidP="009D2123">
      <w:pPr>
        <w:jc w:val="center"/>
        <w:rPr>
          <w:b/>
          <w:bCs/>
          <w:sz w:val="28"/>
          <w:szCs w:val="28"/>
        </w:rPr>
      </w:pPr>
      <w:r w:rsidRPr="007A7A27">
        <w:rPr>
          <w:b/>
          <w:bCs/>
          <w:sz w:val="28"/>
          <w:szCs w:val="28"/>
        </w:rPr>
        <w:t>Общая оценка социально-экономической ситуации</w:t>
      </w:r>
    </w:p>
    <w:p w:rsidR="00CB02FF" w:rsidRPr="00B01FA1" w:rsidRDefault="00CB02FF" w:rsidP="009D2123">
      <w:pPr>
        <w:pStyle w:val="af2"/>
        <w:spacing w:before="0" w:after="0"/>
        <w:ind w:firstLine="709"/>
        <w:jc w:val="both"/>
        <w:rPr>
          <w:sz w:val="12"/>
          <w:szCs w:val="16"/>
        </w:rPr>
      </w:pPr>
    </w:p>
    <w:p w:rsidR="009D2123" w:rsidRPr="007A7A27" w:rsidRDefault="009D2123" w:rsidP="009D2123">
      <w:pPr>
        <w:pStyle w:val="af2"/>
        <w:spacing w:before="0" w:after="0"/>
        <w:ind w:firstLine="709"/>
        <w:jc w:val="both"/>
        <w:rPr>
          <w:sz w:val="28"/>
          <w:szCs w:val="28"/>
        </w:rPr>
      </w:pPr>
      <w:r w:rsidRPr="007A7A27">
        <w:rPr>
          <w:sz w:val="28"/>
          <w:szCs w:val="28"/>
        </w:rPr>
        <w:t>Базой для разработки прогноза социально-экономического разв</w:t>
      </w:r>
      <w:r w:rsidRPr="007A7A27">
        <w:rPr>
          <w:sz w:val="28"/>
          <w:szCs w:val="28"/>
        </w:rPr>
        <w:t>и</w:t>
      </w:r>
      <w:r w:rsidRPr="007A7A27">
        <w:rPr>
          <w:sz w:val="28"/>
          <w:szCs w:val="28"/>
        </w:rPr>
        <w:t>тия на 2025 год и параметров прогноза до 2027 года являются основные</w:t>
      </w:r>
      <w:r w:rsidRPr="007A7A27">
        <w:rPr>
          <w:sz w:val="28"/>
          <w:szCs w:val="28"/>
          <w:lang/>
        </w:rPr>
        <w:t> </w:t>
      </w:r>
      <w:r w:rsidRPr="007A7A27">
        <w:rPr>
          <w:sz w:val="28"/>
          <w:szCs w:val="28"/>
        </w:rPr>
        <w:t xml:space="preserve"> показатели социально-экономического развития района за два предыд</w:t>
      </w:r>
      <w:r w:rsidRPr="007A7A27">
        <w:rPr>
          <w:sz w:val="28"/>
          <w:szCs w:val="28"/>
        </w:rPr>
        <w:t>у</w:t>
      </w:r>
      <w:r w:rsidRPr="007A7A27">
        <w:rPr>
          <w:sz w:val="28"/>
          <w:szCs w:val="28"/>
        </w:rPr>
        <w:t>щих года, ожидаемые</w:t>
      </w:r>
      <w:r w:rsidRPr="007A7A27">
        <w:rPr>
          <w:sz w:val="28"/>
          <w:szCs w:val="28"/>
          <w:lang/>
        </w:rPr>
        <w:t> </w:t>
      </w:r>
      <w:r w:rsidRPr="007A7A27">
        <w:rPr>
          <w:sz w:val="28"/>
          <w:szCs w:val="28"/>
        </w:rPr>
        <w:t xml:space="preserve"> итоги за отчетный период 2024 г</w:t>
      </w:r>
      <w:r w:rsidR="00CB02FF">
        <w:rPr>
          <w:sz w:val="28"/>
          <w:szCs w:val="28"/>
        </w:rPr>
        <w:t>ода,</w:t>
      </w:r>
      <w:r w:rsidRPr="007A7A27">
        <w:rPr>
          <w:sz w:val="28"/>
          <w:szCs w:val="28"/>
        </w:rPr>
        <w:t xml:space="preserve"> сценарные условия и основные параметры прогноза социально-экономического развития Российской Федерации на 2025-2027 г</w:t>
      </w:r>
      <w:r w:rsidRPr="007A7A27">
        <w:rPr>
          <w:sz w:val="28"/>
          <w:szCs w:val="28"/>
        </w:rPr>
        <w:t>о</w:t>
      </w:r>
      <w:r w:rsidRPr="007A7A27">
        <w:rPr>
          <w:sz w:val="28"/>
          <w:szCs w:val="28"/>
        </w:rPr>
        <w:t>ды.</w:t>
      </w:r>
    </w:p>
    <w:p w:rsidR="009D2123" w:rsidRDefault="009D2123" w:rsidP="00CB02FF">
      <w:pPr>
        <w:ind w:firstLine="709"/>
        <w:jc w:val="both"/>
        <w:rPr>
          <w:sz w:val="28"/>
          <w:szCs w:val="28"/>
        </w:rPr>
      </w:pPr>
      <w:r w:rsidRPr="007A7A27">
        <w:rPr>
          <w:sz w:val="28"/>
          <w:szCs w:val="28"/>
        </w:rPr>
        <w:t>В соответствии со сценарными условиями разработка прогноза с</w:t>
      </w:r>
      <w:r w:rsidRPr="007A7A27">
        <w:rPr>
          <w:sz w:val="28"/>
          <w:szCs w:val="28"/>
        </w:rPr>
        <w:t>о</w:t>
      </w:r>
      <w:r w:rsidRPr="007A7A27">
        <w:rPr>
          <w:sz w:val="28"/>
          <w:szCs w:val="28"/>
        </w:rPr>
        <w:t xml:space="preserve">циально-экономического развития и параметров прогноза на </w:t>
      </w:r>
      <w:r w:rsidRPr="00CB02FF">
        <w:rPr>
          <w:sz w:val="28"/>
          <w:szCs w:val="28"/>
        </w:rPr>
        <w:t xml:space="preserve">период до 2027 года осуществлялась по двум вариантам: вариант 1 </w:t>
      </w:r>
      <w:r w:rsidR="00CB02FF" w:rsidRPr="00CB02FF">
        <w:rPr>
          <w:sz w:val="28"/>
          <w:szCs w:val="28"/>
        </w:rPr>
        <w:t>–</w:t>
      </w:r>
      <w:r w:rsidRPr="00CB02FF">
        <w:rPr>
          <w:sz w:val="28"/>
          <w:szCs w:val="28"/>
        </w:rPr>
        <w:t xml:space="preserve"> консервативный, в</w:t>
      </w:r>
      <w:r w:rsidRPr="00CB02FF">
        <w:rPr>
          <w:sz w:val="28"/>
          <w:szCs w:val="28"/>
        </w:rPr>
        <w:t>а</w:t>
      </w:r>
      <w:r w:rsidRPr="00CB02FF">
        <w:rPr>
          <w:sz w:val="28"/>
          <w:szCs w:val="28"/>
        </w:rPr>
        <w:t>риант 2 – базовый.</w:t>
      </w:r>
    </w:p>
    <w:p w:rsidR="00CB02FF" w:rsidRPr="00CB02FF" w:rsidRDefault="00CB02FF" w:rsidP="00CB02FF">
      <w:pPr>
        <w:jc w:val="center"/>
        <w:rPr>
          <w:sz w:val="6"/>
          <w:szCs w:val="16"/>
        </w:rPr>
      </w:pPr>
    </w:p>
    <w:p w:rsidR="009D2123" w:rsidRPr="007A7A27" w:rsidRDefault="009D2123" w:rsidP="00CB02FF">
      <w:pPr>
        <w:jc w:val="center"/>
        <w:rPr>
          <w:b/>
          <w:sz w:val="28"/>
          <w:szCs w:val="28"/>
        </w:rPr>
      </w:pPr>
      <w:r w:rsidRPr="007A7A27">
        <w:rPr>
          <w:b/>
          <w:sz w:val="28"/>
          <w:szCs w:val="28"/>
        </w:rPr>
        <w:t>1.</w:t>
      </w:r>
      <w:r w:rsidR="00CB02FF">
        <w:rPr>
          <w:b/>
          <w:sz w:val="28"/>
          <w:szCs w:val="28"/>
        </w:rPr>
        <w:t xml:space="preserve"> </w:t>
      </w:r>
      <w:r w:rsidRPr="007A7A27">
        <w:rPr>
          <w:b/>
          <w:sz w:val="28"/>
          <w:szCs w:val="28"/>
        </w:rPr>
        <w:t>Население</w:t>
      </w:r>
    </w:p>
    <w:p w:rsidR="009D2123" w:rsidRPr="00B01FA1" w:rsidRDefault="009D2123" w:rsidP="00CB02FF">
      <w:pPr>
        <w:jc w:val="center"/>
        <w:rPr>
          <w:sz w:val="10"/>
          <w:szCs w:val="16"/>
        </w:rPr>
      </w:pPr>
    </w:p>
    <w:p w:rsidR="009D2123" w:rsidRPr="007A7A27" w:rsidRDefault="009D2123" w:rsidP="00CB02FF">
      <w:pPr>
        <w:shd w:val="clear" w:color="auto" w:fill="FFFFFF"/>
        <w:ind w:firstLine="709"/>
        <w:jc w:val="both"/>
        <w:rPr>
          <w:sz w:val="28"/>
          <w:szCs w:val="28"/>
        </w:rPr>
      </w:pPr>
      <w:r w:rsidRPr="007A7A27">
        <w:rPr>
          <w:sz w:val="28"/>
          <w:szCs w:val="28"/>
        </w:rPr>
        <w:t>Население Валдайского муниципального района на начало 2023 года с</w:t>
      </w:r>
      <w:r w:rsidRPr="007A7A27">
        <w:rPr>
          <w:sz w:val="28"/>
          <w:szCs w:val="28"/>
        </w:rPr>
        <w:t>о</w:t>
      </w:r>
      <w:r w:rsidRPr="007A7A27">
        <w:rPr>
          <w:sz w:val="28"/>
          <w:szCs w:val="28"/>
        </w:rPr>
        <w:t>ставляло 21976 человек. На 1 января 2024 г</w:t>
      </w:r>
      <w:r w:rsidR="00CB02FF">
        <w:rPr>
          <w:sz w:val="28"/>
          <w:szCs w:val="28"/>
        </w:rPr>
        <w:t>ода</w:t>
      </w:r>
      <w:r w:rsidRPr="007A7A27">
        <w:rPr>
          <w:sz w:val="28"/>
          <w:szCs w:val="28"/>
        </w:rPr>
        <w:t xml:space="preserve"> составляет 21712</w:t>
      </w:r>
      <w:r w:rsidR="00CB02FF">
        <w:rPr>
          <w:sz w:val="28"/>
          <w:szCs w:val="28"/>
        </w:rPr>
        <w:t xml:space="preserve"> человек,</w:t>
      </w:r>
      <w:r w:rsidRPr="007A7A27">
        <w:rPr>
          <w:sz w:val="28"/>
          <w:szCs w:val="28"/>
        </w:rPr>
        <w:t xml:space="preserve"> в том числе 13744 человек </w:t>
      </w:r>
      <w:r w:rsidR="00CB02FF">
        <w:rPr>
          <w:sz w:val="28"/>
          <w:szCs w:val="28"/>
        </w:rPr>
        <w:t>–</w:t>
      </w:r>
      <w:r w:rsidRPr="007A7A27">
        <w:rPr>
          <w:sz w:val="28"/>
          <w:szCs w:val="28"/>
        </w:rPr>
        <w:t xml:space="preserve"> городское население, 7968 человек – сельское насел</w:t>
      </w:r>
      <w:r w:rsidRPr="007A7A27">
        <w:rPr>
          <w:sz w:val="28"/>
          <w:szCs w:val="28"/>
        </w:rPr>
        <w:t>е</w:t>
      </w:r>
      <w:r w:rsidRPr="007A7A27">
        <w:rPr>
          <w:sz w:val="28"/>
          <w:szCs w:val="28"/>
        </w:rPr>
        <w:t>ние.</w:t>
      </w:r>
    </w:p>
    <w:p w:rsidR="009D2123" w:rsidRPr="007A7A27" w:rsidRDefault="009D2123" w:rsidP="009D2123">
      <w:pPr>
        <w:shd w:val="clear" w:color="auto" w:fill="FFFFFF"/>
        <w:ind w:firstLine="709"/>
        <w:jc w:val="both"/>
        <w:rPr>
          <w:sz w:val="28"/>
          <w:szCs w:val="28"/>
        </w:rPr>
      </w:pPr>
      <w:r w:rsidRPr="007A7A27">
        <w:rPr>
          <w:sz w:val="28"/>
          <w:szCs w:val="28"/>
        </w:rPr>
        <w:t>Демографическая ситуация за 2023 год характеризовалась естес</w:t>
      </w:r>
      <w:r w:rsidRPr="007A7A27">
        <w:rPr>
          <w:sz w:val="28"/>
          <w:szCs w:val="28"/>
        </w:rPr>
        <w:t>т</w:t>
      </w:r>
      <w:r w:rsidRPr="007A7A27">
        <w:rPr>
          <w:sz w:val="28"/>
          <w:szCs w:val="28"/>
        </w:rPr>
        <w:t>венной убылью населения. Число умерших превысило число родивши</w:t>
      </w:r>
      <w:r w:rsidRPr="007A7A27">
        <w:rPr>
          <w:sz w:val="28"/>
          <w:szCs w:val="28"/>
        </w:rPr>
        <w:t>х</w:t>
      </w:r>
      <w:r w:rsidRPr="007A7A27">
        <w:rPr>
          <w:sz w:val="28"/>
          <w:szCs w:val="28"/>
        </w:rPr>
        <w:t>ся в 2,7 раза (в аналогичном периоде 2022 года – 2,5 раза).</w:t>
      </w:r>
    </w:p>
    <w:p w:rsidR="009D2123" w:rsidRPr="00CB02FF" w:rsidRDefault="009D2123" w:rsidP="009D2123">
      <w:pPr>
        <w:shd w:val="clear" w:color="auto" w:fill="FFFFFF"/>
        <w:ind w:firstLine="709"/>
        <w:jc w:val="both"/>
        <w:rPr>
          <w:b/>
          <w:sz w:val="12"/>
          <w:szCs w:val="16"/>
        </w:rPr>
      </w:pPr>
    </w:p>
    <w:p w:rsidR="009D2123" w:rsidRPr="007A7A27" w:rsidRDefault="009D2123" w:rsidP="00CB02FF">
      <w:pPr>
        <w:shd w:val="clear" w:color="auto" w:fill="FFFFFF"/>
        <w:jc w:val="center"/>
        <w:rPr>
          <w:b/>
          <w:sz w:val="28"/>
          <w:szCs w:val="28"/>
        </w:rPr>
      </w:pPr>
      <w:r w:rsidRPr="007A7A27">
        <w:rPr>
          <w:b/>
          <w:sz w:val="28"/>
          <w:szCs w:val="28"/>
        </w:rPr>
        <w:t>Демографическая ситуация района</w:t>
      </w:r>
    </w:p>
    <w:p w:rsidR="009D2123" w:rsidRPr="00CB02FF" w:rsidRDefault="009D2123" w:rsidP="00CB02FF">
      <w:pPr>
        <w:shd w:val="clear" w:color="auto" w:fill="FFFFFF"/>
        <w:jc w:val="center"/>
        <w:rPr>
          <w:sz w:val="14"/>
          <w:szCs w:val="16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849"/>
        <w:gridCol w:w="1133"/>
        <w:gridCol w:w="993"/>
        <w:gridCol w:w="850"/>
        <w:gridCol w:w="848"/>
        <w:gridCol w:w="1702"/>
        <w:gridCol w:w="1989"/>
      </w:tblGrid>
      <w:tr w:rsidR="00CB02FF" w:rsidRPr="00CB02FF" w:rsidTr="00CB02FF">
        <w:trPr>
          <w:cantSplit/>
          <w:trHeight w:val="20"/>
        </w:trPr>
        <w:tc>
          <w:tcPr>
            <w:tcW w:w="9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123" w:rsidRPr="00CB02FF" w:rsidRDefault="009D2123" w:rsidP="00CB02FF">
            <w:pPr>
              <w:shd w:val="clear" w:color="auto" w:fill="FFFFFF"/>
              <w:jc w:val="center"/>
              <w:rPr>
                <w:sz w:val="24"/>
                <w:szCs w:val="28"/>
              </w:rPr>
            </w:pPr>
          </w:p>
        </w:tc>
        <w:tc>
          <w:tcPr>
            <w:tcW w:w="11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123" w:rsidRPr="00CB02FF" w:rsidRDefault="009D2123" w:rsidP="00CB02FF">
            <w:pPr>
              <w:shd w:val="clear" w:color="auto" w:fill="FFFFFF"/>
              <w:spacing w:line="240" w:lineRule="exact"/>
              <w:jc w:val="center"/>
              <w:rPr>
                <w:b/>
                <w:sz w:val="24"/>
                <w:szCs w:val="28"/>
              </w:rPr>
            </w:pPr>
            <w:r w:rsidRPr="00CB02FF">
              <w:rPr>
                <w:b/>
                <w:sz w:val="24"/>
                <w:szCs w:val="28"/>
              </w:rPr>
              <w:t>Родивши</w:t>
            </w:r>
            <w:r w:rsidRPr="00CB02FF">
              <w:rPr>
                <w:b/>
                <w:sz w:val="24"/>
                <w:szCs w:val="28"/>
              </w:rPr>
              <w:t>е</w:t>
            </w:r>
            <w:r w:rsidRPr="00CB02FF">
              <w:rPr>
                <w:b/>
                <w:sz w:val="24"/>
                <w:szCs w:val="28"/>
              </w:rPr>
              <w:t>ся</w:t>
            </w:r>
          </w:p>
        </w:tc>
        <w:tc>
          <w:tcPr>
            <w:tcW w:w="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123" w:rsidRPr="00CB02FF" w:rsidRDefault="009D2123" w:rsidP="00CB02FF">
            <w:pPr>
              <w:shd w:val="clear" w:color="auto" w:fill="FFFFFF"/>
              <w:spacing w:line="240" w:lineRule="exact"/>
              <w:jc w:val="center"/>
              <w:rPr>
                <w:b/>
                <w:sz w:val="24"/>
                <w:szCs w:val="28"/>
              </w:rPr>
            </w:pPr>
            <w:r w:rsidRPr="00CB02FF">
              <w:rPr>
                <w:b/>
                <w:sz w:val="24"/>
                <w:szCs w:val="28"/>
              </w:rPr>
              <w:t>Умершие</w:t>
            </w:r>
          </w:p>
        </w:tc>
        <w:tc>
          <w:tcPr>
            <w:tcW w:w="19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123" w:rsidRPr="00CB02FF" w:rsidRDefault="009D2123" w:rsidP="00CB02FF">
            <w:pPr>
              <w:shd w:val="clear" w:color="auto" w:fill="FFFFFF"/>
              <w:spacing w:line="240" w:lineRule="exact"/>
              <w:jc w:val="center"/>
              <w:rPr>
                <w:b/>
                <w:sz w:val="24"/>
                <w:szCs w:val="28"/>
              </w:rPr>
            </w:pPr>
            <w:r w:rsidRPr="00CB02FF">
              <w:rPr>
                <w:b/>
                <w:sz w:val="24"/>
                <w:szCs w:val="28"/>
              </w:rPr>
              <w:t>Естестве</w:t>
            </w:r>
            <w:r w:rsidRPr="00CB02FF">
              <w:rPr>
                <w:b/>
                <w:sz w:val="24"/>
                <w:szCs w:val="28"/>
              </w:rPr>
              <w:t>н</w:t>
            </w:r>
            <w:r w:rsidRPr="00CB02FF">
              <w:rPr>
                <w:b/>
                <w:sz w:val="24"/>
                <w:szCs w:val="28"/>
              </w:rPr>
              <w:t>ная</w:t>
            </w:r>
            <w:r w:rsidR="00CB02FF">
              <w:rPr>
                <w:b/>
                <w:sz w:val="24"/>
                <w:szCs w:val="28"/>
              </w:rPr>
              <w:t xml:space="preserve"> </w:t>
            </w:r>
            <w:r w:rsidRPr="00CB02FF">
              <w:rPr>
                <w:b/>
                <w:sz w:val="24"/>
                <w:szCs w:val="28"/>
              </w:rPr>
              <w:t>убыль (-), прирост</w:t>
            </w:r>
          </w:p>
        </w:tc>
      </w:tr>
      <w:tr w:rsidR="00CB02FF" w:rsidRPr="00CB02FF" w:rsidTr="00CB02FF">
        <w:trPr>
          <w:cantSplit/>
          <w:trHeight w:val="20"/>
        </w:trPr>
        <w:tc>
          <w:tcPr>
            <w:tcW w:w="9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123" w:rsidRPr="00CB02FF" w:rsidRDefault="009D2123" w:rsidP="00CB02FF">
            <w:pPr>
              <w:shd w:val="clear" w:color="auto" w:fill="FFFFFF"/>
              <w:jc w:val="center"/>
              <w:rPr>
                <w:sz w:val="24"/>
                <w:szCs w:val="28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123" w:rsidRPr="00CB02FF" w:rsidRDefault="009D2123" w:rsidP="00CB02FF">
            <w:pPr>
              <w:shd w:val="clear" w:color="auto" w:fill="FFFFFF"/>
              <w:jc w:val="center"/>
              <w:rPr>
                <w:sz w:val="24"/>
                <w:szCs w:val="28"/>
              </w:rPr>
            </w:pPr>
            <w:r w:rsidRPr="00CB02FF">
              <w:rPr>
                <w:sz w:val="24"/>
                <w:szCs w:val="28"/>
              </w:rPr>
              <w:t>2023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123" w:rsidRPr="00CB02FF" w:rsidRDefault="009D2123" w:rsidP="00CB02FF">
            <w:pPr>
              <w:shd w:val="clear" w:color="auto" w:fill="FFFFFF"/>
              <w:jc w:val="center"/>
              <w:rPr>
                <w:sz w:val="24"/>
                <w:szCs w:val="28"/>
              </w:rPr>
            </w:pPr>
            <w:r w:rsidRPr="00CB02FF">
              <w:rPr>
                <w:sz w:val="24"/>
                <w:szCs w:val="28"/>
              </w:rPr>
              <w:t>2022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123" w:rsidRPr="00CB02FF" w:rsidRDefault="009D2123" w:rsidP="00CB02FF">
            <w:pPr>
              <w:shd w:val="clear" w:color="auto" w:fill="FFFFFF"/>
              <w:jc w:val="center"/>
              <w:rPr>
                <w:sz w:val="24"/>
                <w:szCs w:val="28"/>
              </w:rPr>
            </w:pPr>
            <w:r w:rsidRPr="00CB02FF">
              <w:rPr>
                <w:sz w:val="24"/>
                <w:szCs w:val="28"/>
              </w:rPr>
              <w:t>2023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123" w:rsidRPr="00CB02FF" w:rsidRDefault="009D2123" w:rsidP="00CB02FF">
            <w:pPr>
              <w:shd w:val="clear" w:color="auto" w:fill="FFFFFF"/>
              <w:jc w:val="center"/>
              <w:rPr>
                <w:sz w:val="24"/>
                <w:szCs w:val="28"/>
              </w:rPr>
            </w:pPr>
            <w:r w:rsidRPr="00CB02FF">
              <w:rPr>
                <w:sz w:val="24"/>
                <w:szCs w:val="28"/>
              </w:rPr>
              <w:t>2022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123" w:rsidRPr="00CB02FF" w:rsidRDefault="009D2123" w:rsidP="00CB02FF">
            <w:pPr>
              <w:shd w:val="clear" w:color="auto" w:fill="FFFFFF"/>
              <w:jc w:val="center"/>
              <w:rPr>
                <w:sz w:val="24"/>
                <w:szCs w:val="28"/>
              </w:rPr>
            </w:pPr>
            <w:r w:rsidRPr="00CB02FF">
              <w:rPr>
                <w:sz w:val="24"/>
                <w:szCs w:val="28"/>
              </w:rPr>
              <w:t>2023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123" w:rsidRPr="00CB02FF" w:rsidRDefault="009D2123" w:rsidP="00CB02FF">
            <w:pPr>
              <w:shd w:val="clear" w:color="auto" w:fill="FFFFFF"/>
              <w:jc w:val="center"/>
              <w:rPr>
                <w:sz w:val="24"/>
                <w:szCs w:val="28"/>
              </w:rPr>
            </w:pPr>
            <w:r w:rsidRPr="00CB02FF">
              <w:rPr>
                <w:sz w:val="24"/>
                <w:szCs w:val="28"/>
              </w:rPr>
              <w:t>2022</w:t>
            </w:r>
          </w:p>
        </w:tc>
      </w:tr>
      <w:tr w:rsidR="00CB02FF" w:rsidRPr="00CB02FF" w:rsidTr="00CB02FF">
        <w:trPr>
          <w:cantSplit/>
          <w:trHeight w:val="20"/>
        </w:trPr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123" w:rsidRPr="00CB02FF" w:rsidRDefault="009D2123" w:rsidP="00CB02FF">
            <w:pPr>
              <w:shd w:val="clear" w:color="auto" w:fill="FFFFFF"/>
              <w:jc w:val="center"/>
              <w:rPr>
                <w:b/>
                <w:sz w:val="24"/>
                <w:szCs w:val="28"/>
              </w:rPr>
            </w:pPr>
            <w:bookmarkStart w:id="0" w:name="_Hlk326052680"/>
            <w:r w:rsidRPr="00CB02FF">
              <w:rPr>
                <w:b/>
                <w:sz w:val="24"/>
                <w:szCs w:val="28"/>
              </w:rPr>
              <w:t>Все насел</w:t>
            </w:r>
            <w:r w:rsidRPr="00CB02FF">
              <w:rPr>
                <w:b/>
                <w:sz w:val="24"/>
                <w:szCs w:val="28"/>
              </w:rPr>
              <w:t>е</w:t>
            </w:r>
            <w:r w:rsidRPr="00CB02FF">
              <w:rPr>
                <w:b/>
                <w:sz w:val="24"/>
                <w:szCs w:val="28"/>
              </w:rPr>
              <w:t>ние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123" w:rsidRPr="00CB02FF" w:rsidRDefault="009D2123" w:rsidP="00CB02FF">
            <w:pPr>
              <w:shd w:val="clear" w:color="auto" w:fill="FFFFFF"/>
              <w:jc w:val="center"/>
              <w:rPr>
                <w:b/>
                <w:sz w:val="24"/>
                <w:szCs w:val="28"/>
              </w:rPr>
            </w:pPr>
            <w:r w:rsidRPr="00CB02FF">
              <w:rPr>
                <w:b/>
                <w:sz w:val="24"/>
                <w:szCs w:val="28"/>
              </w:rPr>
              <w:t>140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123" w:rsidRPr="00CB02FF" w:rsidRDefault="009D2123" w:rsidP="00CB02FF">
            <w:pPr>
              <w:shd w:val="clear" w:color="auto" w:fill="FFFFFF"/>
              <w:jc w:val="center"/>
              <w:rPr>
                <w:b/>
                <w:sz w:val="24"/>
                <w:szCs w:val="28"/>
              </w:rPr>
            </w:pPr>
            <w:r w:rsidRPr="00CB02FF">
              <w:rPr>
                <w:b/>
                <w:sz w:val="24"/>
                <w:szCs w:val="28"/>
              </w:rPr>
              <w:t>143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123" w:rsidRPr="00CB02FF" w:rsidRDefault="009D2123" w:rsidP="00CB02FF">
            <w:pPr>
              <w:shd w:val="clear" w:color="auto" w:fill="FFFFFF"/>
              <w:jc w:val="center"/>
              <w:rPr>
                <w:b/>
                <w:sz w:val="24"/>
                <w:szCs w:val="28"/>
              </w:rPr>
            </w:pPr>
            <w:r w:rsidRPr="00CB02FF">
              <w:rPr>
                <w:b/>
                <w:sz w:val="24"/>
                <w:szCs w:val="28"/>
              </w:rPr>
              <w:t>376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123" w:rsidRPr="00CB02FF" w:rsidRDefault="009D2123" w:rsidP="00CB02FF">
            <w:pPr>
              <w:shd w:val="clear" w:color="auto" w:fill="FFFFFF"/>
              <w:jc w:val="center"/>
              <w:rPr>
                <w:b/>
                <w:sz w:val="24"/>
                <w:szCs w:val="28"/>
              </w:rPr>
            </w:pPr>
            <w:r w:rsidRPr="00CB02FF">
              <w:rPr>
                <w:b/>
                <w:sz w:val="24"/>
                <w:szCs w:val="28"/>
              </w:rPr>
              <w:t>360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123" w:rsidRPr="00CB02FF" w:rsidRDefault="009D2123" w:rsidP="00CB02FF">
            <w:pPr>
              <w:shd w:val="clear" w:color="auto" w:fill="FFFFFF"/>
              <w:jc w:val="center"/>
              <w:rPr>
                <w:b/>
                <w:sz w:val="24"/>
                <w:szCs w:val="28"/>
              </w:rPr>
            </w:pPr>
            <w:r w:rsidRPr="00CB02FF">
              <w:rPr>
                <w:b/>
                <w:sz w:val="24"/>
                <w:szCs w:val="28"/>
              </w:rPr>
              <w:t>-236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123" w:rsidRPr="00CB02FF" w:rsidRDefault="009D2123" w:rsidP="00CB02FF">
            <w:pPr>
              <w:shd w:val="clear" w:color="auto" w:fill="FFFFFF"/>
              <w:jc w:val="center"/>
              <w:rPr>
                <w:b/>
                <w:sz w:val="24"/>
                <w:szCs w:val="28"/>
              </w:rPr>
            </w:pPr>
            <w:r w:rsidRPr="00CB02FF">
              <w:rPr>
                <w:b/>
                <w:sz w:val="24"/>
                <w:szCs w:val="28"/>
              </w:rPr>
              <w:t>-217</w:t>
            </w:r>
          </w:p>
        </w:tc>
      </w:tr>
      <w:bookmarkEnd w:id="0"/>
    </w:tbl>
    <w:p w:rsidR="009D2123" w:rsidRPr="00CB02FF" w:rsidRDefault="009D2123" w:rsidP="009D2123">
      <w:pPr>
        <w:ind w:firstLine="709"/>
        <w:jc w:val="both"/>
        <w:rPr>
          <w:sz w:val="16"/>
          <w:szCs w:val="16"/>
        </w:rPr>
      </w:pPr>
    </w:p>
    <w:p w:rsidR="009D2123" w:rsidRPr="007A7A27" w:rsidRDefault="009D2123" w:rsidP="009D2123">
      <w:pPr>
        <w:ind w:firstLine="709"/>
        <w:jc w:val="both"/>
        <w:rPr>
          <w:sz w:val="28"/>
          <w:szCs w:val="28"/>
        </w:rPr>
      </w:pPr>
      <w:r w:rsidRPr="007A7A27">
        <w:rPr>
          <w:sz w:val="28"/>
          <w:szCs w:val="28"/>
        </w:rPr>
        <w:t>Ежегодное снижение числа родившихся привело к изменению возрастной структуры населения. Происходит старение населения, что рассматривается как неблагополучный фактор, увеличивающий демограф</w:t>
      </w:r>
      <w:r w:rsidRPr="007A7A27">
        <w:rPr>
          <w:sz w:val="28"/>
          <w:szCs w:val="28"/>
        </w:rPr>
        <w:t>и</w:t>
      </w:r>
      <w:r w:rsidRPr="007A7A27">
        <w:rPr>
          <w:sz w:val="28"/>
          <w:szCs w:val="28"/>
        </w:rPr>
        <w:t>ческую нагрузку на трудоспособное население. По оценке 2023 года с</w:t>
      </w:r>
      <w:r w:rsidRPr="007A7A27">
        <w:rPr>
          <w:sz w:val="28"/>
          <w:szCs w:val="28"/>
        </w:rPr>
        <w:t>о</w:t>
      </w:r>
      <w:r w:rsidRPr="007A7A27">
        <w:rPr>
          <w:sz w:val="28"/>
          <w:szCs w:val="28"/>
        </w:rPr>
        <w:t>хранится тенденция к уменьшению среднегодовой численности постоя</w:t>
      </w:r>
      <w:r w:rsidRPr="007A7A27">
        <w:rPr>
          <w:sz w:val="28"/>
          <w:szCs w:val="28"/>
        </w:rPr>
        <w:t>н</w:t>
      </w:r>
      <w:r w:rsidRPr="007A7A27">
        <w:rPr>
          <w:sz w:val="28"/>
          <w:szCs w:val="28"/>
        </w:rPr>
        <w:t>ного населения района. К 2027 г</w:t>
      </w:r>
      <w:r w:rsidR="00CB02FF">
        <w:rPr>
          <w:sz w:val="28"/>
          <w:szCs w:val="28"/>
        </w:rPr>
        <w:t>оду</w:t>
      </w:r>
      <w:r w:rsidRPr="007A7A27">
        <w:rPr>
          <w:sz w:val="28"/>
          <w:szCs w:val="28"/>
        </w:rPr>
        <w:t xml:space="preserve"> численность постоянного населения уменьшится и составит на конец года около 21,0 тысяч человек.</w:t>
      </w:r>
    </w:p>
    <w:p w:rsidR="009D2123" w:rsidRPr="00CB02FF" w:rsidRDefault="009D2123" w:rsidP="00CB02FF">
      <w:pPr>
        <w:jc w:val="center"/>
        <w:rPr>
          <w:sz w:val="12"/>
          <w:szCs w:val="16"/>
        </w:rPr>
      </w:pPr>
    </w:p>
    <w:p w:rsidR="009D2123" w:rsidRPr="007A7A27" w:rsidRDefault="009D2123" w:rsidP="00CB02FF">
      <w:pPr>
        <w:shd w:val="clear" w:color="auto" w:fill="FFFFFF"/>
        <w:jc w:val="center"/>
        <w:rPr>
          <w:b/>
          <w:sz w:val="28"/>
          <w:szCs w:val="28"/>
        </w:rPr>
      </w:pPr>
      <w:r w:rsidRPr="007A7A27">
        <w:rPr>
          <w:b/>
          <w:sz w:val="28"/>
          <w:szCs w:val="28"/>
        </w:rPr>
        <w:t>Динамика численности населения района</w:t>
      </w:r>
    </w:p>
    <w:p w:rsidR="009D2123" w:rsidRPr="007A7A27" w:rsidRDefault="00E37B0B" w:rsidP="00CB02FF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876925" cy="1790700"/>
            <wp:effectExtent l="0" t="0" r="0" b="0"/>
            <wp:docPr id="1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9D2123" w:rsidRDefault="009D2123" w:rsidP="00B01FA1">
      <w:pPr>
        <w:pStyle w:val="20"/>
        <w:ind w:firstLine="709"/>
        <w:rPr>
          <w:rFonts w:ascii="Times New Roman" w:hAnsi="Times New Roman"/>
          <w:sz w:val="28"/>
          <w:szCs w:val="28"/>
        </w:rPr>
      </w:pPr>
      <w:r w:rsidRPr="007A7A27">
        <w:rPr>
          <w:rFonts w:ascii="Times New Roman" w:hAnsi="Times New Roman"/>
          <w:sz w:val="28"/>
          <w:szCs w:val="28"/>
        </w:rPr>
        <w:lastRenderedPageBreak/>
        <w:t>Миграционный оборот населения (сумма прибытий и выбытий) в 2023 году по Валдайскому району составил 1720 человек, в 2021 г</w:t>
      </w:r>
      <w:r w:rsidR="00B01FA1">
        <w:rPr>
          <w:rFonts w:ascii="Times New Roman" w:hAnsi="Times New Roman"/>
          <w:sz w:val="28"/>
          <w:szCs w:val="28"/>
        </w:rPr>
        <w:t>оду –</w:t>
      </w:r>
      <w:r w:rsidRPr="007A7A27">
        <w:rPr>
          <w:rFonts w:ascii="Times New Roman" w:hAnsi="Times New Roman"/>
          <w:sz w:val="28"/>
          <w:szCs w:val="28"/>
        </w:rPr>
        <w:t xml:space="preserve"> 1941 чел</w:t>
      </w:r>
      <w:r w:rsidR="00B01FA1">
        <w:rPr>
          <w:rFonts w:ascii="Times New Roman" w:hAnsi="Times New Roman"/>
          <w:sz w:val="28"/>
          <w:szCs w:val="28"/>
        </w:rPr>
        <w:t>овек.</w:t>
      </w:r>
      <w:r w:rsidRPr="007A7A27">
        <w:rPr>
          <w:rFonts w:ascii="Times New Roman" w:hAnsi="Times New Roman"/>
          <w:sz w:val="28"/>
          <w:szCs w:val="28"/>
        </w:rPr>
        <w:t xml:space="preserve"> Миграционная активность населения характеризуется сл</w:t>
      </w:r>
      <w:r w:rsidRPr="007A7A27">
        <w:rPr>
          <w:rFonts w:ascii="Times New Roman" w:hAnsi="Times New Roman"/>
          <w:sz w:val="28"/>
          <w:szCs w:val="28"/>
        </w:rPr>
        <w:t>е</w:t>
      </w:r>
      <w:r w:rsidRPr="007A7A27">
        <w:rPr>
          <w:rFonts w:ascii="Times New Roman" w:hAnsi="Times New Roman"/>
          <w:sz w:val="28"/>
          <w:szCs w:val="28"/>
        </w:rPr>
        <w:t>дующими данными:</w:t>
      </w:r>
    </w:p>
    <w:p w:rsidR="00B01FA1" w:rsidRPr="00B01FA1" w:rsidRDefault="00B01FA1" w:rsidP="009D2123">
      <w:pPr>
        <w:pStyle w:val="20"/>
        <w:ind w:firstLine="709"/>
        <w:rPr>
          <w:rFonts w:ascii="Times New Roman" w:hAnsi="Times New Roman"/>
          <w:sz w:val="12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3130"/>
        <w:gridCol w:w="1817"/>
        <w:gridCol w:w="6"/>
        <w:gridCol w:w="2448"/>
        <w:gridCol w:w="1963"/>
      </w:tblGrid>
      <w:tr w:rsidR="009D2123" w:rsidRPr="00B01FA1" w:rsidTr="00B01FA1">
        <w:trPr>
          <w:trHeight w:val="20"/>
        </w:trPr>
        <w:tc>
          <w:tcPr>
            <w:tcW w:w="16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123" w:rsidRPr="00B01FA1" w:rsidRDefault="009D2123" w:rsidP="00B01FA1">
            <w:pPr>
              <w:pStyle w:val="2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9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123" w:rsidRPr="00B01FA1" w:rsidRDefault="009D2123" w:rsidP="00B01FA1">
            <w:pPr>
              <w:pStyle w:val="20"/>
              <w:jc w:val="center"/>
              <w:rPr>
                <w:rFonts w:ascii="Times New Roman" w:hAnsi="Times New Roman"/>
                <w:b/>
                <w:szCs w:val="28"/>
              </w:rPr>
            </w:pPr>
            <w:r w:rsidRPr="00B01FA1">
              <w:rPr>
                <w:rFonts w:ascii="Times New Roman" w:hAnsi="Times New Roman"/>
                <w:b/>
                <w:szCs w:val="28"/>
              </w:rPr>
              <w:t>2022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123" w:rsidRPr="00B01FA1" w:rsidRDefault="009D2123" w:rsidP="00B01FA1">
            <w:pPr>
              <w:jc w:val="center"/>
              <w:rPr>
                <w:b/>
                <w:sz w:val="24"/>
                <w:szCs w:val="28"/>
              </w:rPr>
            </w:pPr>
            <w:r w:rsidRPr="00B01FA1">
              <w:rPr>
                <w:b/>
                <w:sz w:val="24"/>
                <w:szCs w:val="28"/>
              </w:rPr>
              <w:t>2023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2123" w:rsidRPr="00B01FA1" w:rsidRDefault="009D2123" w:rsidP="00B01FA1">
            <w:pPr>
              <w:pStyle w:val="20"/>
              <w:jc w:val="center"/>
              <w:rPr>
                <w:rFonts w:ascii="Times New Roman" w:hAnsi="Times New Roman"/>
                <w:b/>
                <w:szCs w:val="28"/>
              </w:rPr>
            </w:pPr>
            <w:r w:rsidRPr="00B01FA1">
              <w:rPr>
                <w:rFonts w:ascii="Times New Roman" w:hAnsi="Times New Roman"/>
                <w:b/>
                <w:szCs w:val="28"/>
              </w:rPr>
              <w:t>2023 в % к 2022</w:t>
            </w:r>
          </w:p>
        </w:tc>
      </w:tr>
      <w:tr w:rsidR="009D2123" w:rsidRPr="00B01FA1" w:rsidTr="00B01FA1">
        <w:trPr>
          <w:trHeight w:val="20"/>
        </w:trPr>
        <w:tc>
          <w:tcPr>
            <w:tcW w:w="16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123" w:rsidRPr="00B01FA1" w:rsidRDefault="009D2123" w:rsidP="00B01FA1">
            <w:pPr>
              <w:pStyle w:val="20"/>
              <w:jc w:val="left"/>
              <w:rPr>
                <w:rFonts w:ascii="Times New Roman" w:hAnsi="Times New Roman"/>
                <w:szCs w:val="28"/>
              </w:rPr>
            </w:pPr>
            <w:r w:rsidRPr="00B01FA1">
              <w:rPr>
                <w:rFonts w:ascii="Times New Roman" w:hAnsi="Times New Roman"/>
                <w:szCs w:val="28"/>
              </w:rPr>
              <w:t>Прибыло</w:t>
            </w:r>
          </w:p>
        </w:tc>
        <w:tc>
          <w:tcPr>
            <w:tcW w:w="9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123" w:rsidRPr="00B01FA1" w:rsidRDefault="009D2123" w:rsidP="00B01FA1">
            <w:pPr>
              <w:pStyle w:val="20"/>
              <w:jc w:val="center"/>
              <w:rPr>
                <w:rFonts w:ascii="Times New Roman" w:hAnsi="Times New Roman"/>
                <w:szCs w:val="28"/>
              </w:rPr>
            </w:pPr>
            <w:r w:rsidRPr="00B01FA1">
              <w:rPr>
                <w:rFonts w:ascii="Times New Roman" w:hAnsi="Times New Roman"/>
                <w:szCs w:val="28"/>
              </w:rPr>
              <w:t>949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123" w:rsidRPr="00B01FA1" w:rsidRDefault="009D2123" w:rsidP="00B01FA1">
            <w:pPr>
              <w:pStyle w:val="20"/>
              <w:jc w:val="center"/>
              <w:rPr>
                <w:rFonts w:ascii="Times New Roman" w:hAnsi="Times New Roman"/>
                <w:szCs w:val="28"/>
              </w:rPr>
            </w:pPr>
            <w:r w:rsidRPr="00B01FA1">
              <w:rPr>
                <w:rFonts w:ascii="Times New Roman" w:hAnsi="Times New Roman"/>
                <w:szCs w:val="28"/>
              </w:rPr>
              <w:t>808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2123" w:rsidRPr="00B01FA1" w:rsidRDefault="009D2123" w:rsidP="00B01FA1">
            <w:pPr>
              <w:pStyle w:val="20"/>
              <w:jc w:val="center"/>
              <w:rPr>
                <w:rFonts w:ascii="Times New Roman" w:hAnsi="Times New Roman"/>
                <w:szCs w:val="28"/>
              </w:rPr>
            </w:pPr>
            <w:r w:rsidRPr="00B01FA1">
              <w:rPr>
                <w:rFonts w:ascii="Times New Roman" w:hAnsi="Times New Roman"/>
                <w:szCs w:val="28"/>
              </w:rPr>
              <w:t>85,1</w:t>
            </w:r>
          </w:p>
        </w:tc>
      </w:tr>
      <w:tr w:rsidR="009D2123" w:rsidRPr="00B01FA1" w:rsidTr="00B01FA1">
        <w:trPr>
          <w:trHeight w:val="20"/>
        </w:trPr>
        <w:tc>
          <w:tcPr>
            <w:tcW w:w="16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123" w:rsidRPr="00B01FA1" w:rsidRDefault="009D2123" w:rsidP="00B01FA1">
            <w:pPr>
              <w:pStyle w:val="20"/>
              <w:jc w:val="left"/>
              <w:rPr>
                <w:rFonts w:ascii="Times New Roman" w:hAnsi="Times New Roman"/>
                <w:szCs w:val="28"/>
              </w:rPr>
            </w:pPr>
            <w:r w:rsidRPr="00B01FA1">
              <w:rPr>
                <w:rFonts w:ascii="Times New Roman" w:hAnsi="Times New Roman"/>
                <w:szCs w:val="28"/>
              </w:rPr>
              <w:t>Выбыло</w:t>
            </w:r>
          </w:p>
        </w:tc>
        <w:tc>
          <w:tcPr>
            <w:tcW w:w="9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123" w:rsidRPr="00B01FA1" w:rsidRDefault="009D2123" w:rsidP="00B01FA1">
            <w:pPr>
              <w:pStyle w:val="20"/>
              <w:jc w:val="center"/>
              <w:rPr>
                <w:rFonts w:ascii="Times New Roman" w:hAnsi="Times New Roman"/>
                <w:szCs w:val="28"/>
              </w:rPr>
            </w:pPr>
            <w:r w:rsidRPr="00B01FA1">
              <w:rPr>
                <w:rFonts w:ascii="Times New Roman" w:hAnsi="Times New Roman"/>
                <w:szCs w:val="28"/>
              </w:rPr>
              <w:t>941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123" w:rsidRPr="00B01FA1" w:rsidRDefault="009D2123" w:rsidP="00B01FA1">
            <w:pPr>
              <w:pStyle w:val="20"/>
              <w:jc w:val="center"/>
              <w:rPr>
                <w:rFonts w:ascii="Times New Roman" w:hAnsi="Times New Roman"/>
                <w:szCs w:val="28"/>
              </w:rPr>
            </w:pPr>
            <w:r w:rsidRPr="00B01FA1">
              <w:rPr>
                <w:rFonts w:ascii="Times New Roman" w:hAnsi="Times New Roman"/>
                <w:szCs w:val="28"/>
              </w:rPr>
              <w:t>795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2123" w:rsidRPr="00B01FA1" w:rsidRDefault="009D2123" w:rsidP="00B01FA1">
            <w:pPr>
              <w:pStyle w:val="20"/>
              <w:jc w:val="center"/>
              <w:rPr>
                <w:rFonts w:ascii="Times New Roman" w:hAnsi="Times New Roman"/>
                <w:szCs w:val="28"/>
              </w:rPr>
            </w:pPr>
            <w:r w:rsidRPr="00B01FA1">
              <w:rPr>
                <w:rFonts w:ascii="Times New Roman" w:hAnsi="Times New Roman"/>
                <w:szCs w:val="28"/>
              </w:rPr>
              <w:t>84,5</w:t>
            </w:r>
          </w:p>
        </w:tc>
      </w:tr>
      <w:tr w:rsidR="009D2123" w:rsidRPr="00B01FA1" w:rsidTr="00B01FA1">
        <w:trPr>
          <w:trHeight w:val="20"/>
        </w:trPr>
        <w:tc>
          <w:tcPr>
            <w:tcW w:w="16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123" w:rsidRPr="00B01FA1" w:rsidRDefault="009D2123" w:rsidP="00B01FA1">
            <w:pPr>
              <w:pStyle w:val="20"/>
              <w:jc w:val="left"/>
              <w:rPr>
                <w:rFonts w:ascii="Times New Roman" w:hAnsi="Times New Roman"/>
                <w:szCs w:val="28"/>
              </w:rPr>
            </w:pPr>
            <w:r w:rsidRPr="00B01FA1">
              <w:rPr>
                <w:rFonts w:ascii="Times New Roman" w:hAnsi="Times New Roman"/>
                <w:szCs w:val="28"/>
              </w:rPr>
              <w:t>Миграционный пр</w:t>
            </w:r>
            <w:r w:rsidRPr="00B01FA1">
              <w:rPr>
                <w:rFonts w:ascii="Times New Roman" w:hAnsi="Times New Roman"/>
                <w:szCs w:val="28"/>
              </w:rPr>
              <w:t>и</w:t>
            </w:r>
            <w:r w:rsidRPr="00B01FA1">
              <w:rPr>
                <w:rFonts w:ascii="Times New Roman" w:hAnsi="Times New Roman"/>
                <w:szCs w:val="28"/>
              </w:rPr>
              <w:t>рост (+), снижение (-)</w:t>
            </w:r>
          </w:p>
        </w:tc>
        <w:tc>
          <w:tcPr>
            <w:tcW w:w="9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123" w:rsidRPr="00B01FA1" w:rsidRDefault="009D2123" w:rsidP="00B01FA1">
            <w:pPr>
              <w:pStyle w:val="20"/>
              <w:jc w:val="center"/>
              <w:rPr>
                <w:rFonts w:ascii="Times New Roman" w:hAnsi="Times New Roman"/>
                <w:szCs w:val="28"/>
              </w:rPr>
            </w:pPr>
            <w:r w:rsidRPr="00B01FA1">
              <w:rPr>
                <w:rFonts w:ascii="Times New Roman" w:hAnsi="Times New Roman"/>
                <w:szCs w:val="28"/>
              </w:rPr>
              <w:t>8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123" w:rsidRPr="00B01FA1" w:rsidRDefault="009D2123" w:rsidP="00B01FA1">
            <w:pPr>
              <w:pStyle w:val="20"/>
              <w:jc w:val="center"/>
              <w:rPr>
                <w:rFonts w:ascii="Times New Roman" w:hAnsi="Times New Roman"/>
                <w:szCs w:val="28"/>
              </w:rPr>
            </w:pPr>
            <w:r w:rsidRPr="00B01FA1">
              <w:rPr>
                <w:rFonts w:ascii="Times New Roman" w:hAnsi="Times New Roman"/>
                <w:szCs w:val="28"/>
              </w:rPr>
              <w:t>13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2123" w:rsidRPr="00B01FA1" w:rsidRDefault="009D2123" w:rsidP="00B01FA1">
            <w:pPr>
              <w:pStyle w:val="20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9D2123" w:rsidRPr="00B01FA1" w:rsidTr="00B01FA1">
        <w:trPr>
          <w:trHeight w:val="20"/>
        </w:trPr>
        <w:tc>
          <w:tcPr>
            <w:tcW w:w="1672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D2123" w:rsidRPr="00B01FA1" w:rsidRDefault="009D2123" w:rsidP="00B01FA1">
            <w:pPr>
              <w:pStyle w:val="20"/>
              <w:jc w:val="left"/>
              <w:rPr>
                <w:rFonts w:ascii="Times New Roman" w:hAnsi="Times New Roman"/>
                <w:szCs w:val="28"/>
              </w:rPr>
            </w:pPr>
            <w:r w:rsidRPr="00B01FA1">
              <w:rPr>
                <w:rFonts w:ascii="Times New Roman" w:hAnsi="Times New Roman"/>
                <w:szCs w:val="28"/>
              </w:rPr>
              <w:t>Миграционный оборот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123" w:rsidRPr="00B01FA1" w:rsidRDefault="009D2123" w:rsidP="00B01FA1">
            <w:pPr>
              <w:pStyle w:val="20"/>
              <w:jc w:val="center"/>
              <w:rPr>
                <w:rFonts w:ascii="Times New Roman" w:hAnsi="Times New Roman"/>
                <w:szCs w:val="28"/>
              </w:rPr>
            </w:pPr>
            <w:r w:rsidRPr="00B01FA1">
              <w:rPr>
                <w:rFonts w:ascii="Times New Roman" w:hAnsi="Times New Roman"/>
                <w:szCs w:val="28"/>
              </w:rPr>
              <w:t>1890</w:t>
            </w:r>
          </w:p>
        </w:tc>
        <w:tc>
          <w:tcPr>
            <w:tcW w:w="1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123" w:rsidRPr="00B01FA1" w:rsidRDefault="009D2123" w:rsidP="00B01FA1">
            <w:pPr>
              <w:pStyle w:val="20"/>
              <w:jc w:val="center"/>
              <w:rPr>
                <w:rFonts w:ascii="Times New Roman" w:hAnsi="Times New Roman"/>
                <w:szCs w:val="28"/>
              </w:rPr>
            </w:pPr>
            <w:r w:rsidRPr="00B01FA1">
              <w:rPr>
                <w:rFonts w:ascii="Times New Roman" w:hAnsi="Times New Roman"/>
                <w:szCs w:val="28"/>
              </w:rPr>
              <w:t>1603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D2123" w:rsidRPr="00B01FA1" w:rsidRDefault="009D2123" w:rsidP="00B01FA1">
            <w:pPr>
              <w:pStyle w:val="20"/>
              <w:jc w:val="center"/>
              <w:rPr>
                <w:rFonts w:ascii="Times New Roman" w:hAnsi="Times New Roman"/>
                <w:szCs w:val="28"/>
              </w:rPr>
            </w:pPr>
            <w:r w:rsidRPr="00B01FA1">
              <w:rPr>
                <w:rFonts w:ascii="Times New Roman" w:hAnsi="Times New Roman"/>
                <w:szCs w:val="28"/>
              </w:rPr>
              <w:t>84,8</w:t>
            </w:r>
          </w:p>
        </w:tc>
      </w:tr>
    </w:tbl>
    <w:p w:rsidR="009D2123" w:rsidRPr="00B01FA1" w:rsidRDefault="009D2123" w:rsidP="009D2123">
      <w:pPr>
        <w:pStyle w:val="20"/>
        <w:ind w:firstLine="709"/>
        <w:rPr>
          <w:rFonts w:ascii="Times New Roman" w:hAnsi="Times New Roman"/>
          <w:sz w:val="12"/>
          <w:szCs w:val="16"/>
        </w:rPr>
      </w:pPr>
    </w:p>
    <w:p w:rsidR="009D2123" w:rsidRPr="007A7A27" w:rsidRDefault="009D2123" w:rsidP="009D2123">
      <w:pPr>
        <w:pStyle w:val="20"/>
        <w:ind w:firstLine="709"/>
        <w:rPr>
          <w:rFonts w:ascii="Times New Roman" w:hAnsi="Times New Roman"/>
          <w:sz w:val="28"/>
          <w:szCs w:val="28"/>
        </w:rPr>
      </w:pPr>
      <w:r w:rsidRPr="007A7A27">
        <w:rPr>
          <w:rFonts w:ascii="Times New Roman" w:hAnsi="Times New Roman"/>
          <w:sz w:val="28"/>
          <w:szCs w:val="28"/>
        </w:rPr>
        <w:t>Из приведенных данных видно, что в целом миграционная акти</w:t>
      </w:r>
      <w:r w:rsidRPr="007A7A27">
        <w:rPr>
          <w:rFonts w:ascii="Times New Roman" w:hAnsi="Times New Roman"/>
          <w:sz w:val="28"/>
          <w:szCs w:val="28"/>
        </w:rPr>
        <w:t>в</w:t>
      </w:r>
      <w:r w:rsidRPr="007A7A27">
        <w:rPr>
          <w:rFonts w:ascii="Times New Roman" w:hAnsi="Times New Roman"/>
          <w:sz w:val="28"/>
          <w:szCs w:val="28"/>
        </w:rPr>
        <w:t>ность населе</w:t>
      </w:r>
      <w:r w:rsidR="00B01FA1">
        <w:rPr>
          <w:rFonts w:ascii="Times New Roman" w:hAnsi="Times New Roman"/>
          <w:sz w:val="28"/>
          <w:szCs w:val="28"/>
        </w:rPr>
        <w:t>ния высокая.</w:t>
      </w:r>
      <w:r w:rsidRPr="007A7A27">
        <w:rPr>
          <w:rFonts w:ascii="Times New Roman" w:hAnsi="Times New Roman"/>
          <w:sz w:val="28"/>
          <w:szCs w:val="28"/>
        </w:rPr>
        <w:t xml:space="preserve"> Продолжается отток молодёжи в крупные города Ро</w:t>
      </w:r>
      <w:r w:rsidRPr="007A7A27">
        <w:rPr>
          <w:rFonts w:ascii="Times New Roman" w:hAnsi="Times New Roman"/>
          <w:sz w:val="28"/>
          <w:szCs w:val="28"/>
        </w:rPr>
        <w:t>с</w:t>
      </w:r>
      <w:r w:rsidRPr="007A7A27">
        <w:rPr>
          <w:rFonts w:ascii="Times New Roman" w:hAnsi="Times New Roman"/>
          <w:sz w:val="28"/>
          <w:szCs w:val="28"/>
        </w:rPr>
        <w:t>сии, в их числе г. Великий Новгород, Москва, Санкт-Петербург. Эти причины влияют на сокращение численности постоянного насел</w:t>
      </w:r>
      <w:r w:rsidRPr="007A7A27">
        <w:rPr>
          <w:rFonts w:ascii="Times New Roman" w:hAnsi="Times New Roman"/>
          <w:sz w:val="28"/>
          <w:szCs w:val="28"/>
        </w:rPr>
        <w:t>е</w:t>
      </w:r>
      <w:r w:rsidRPr="007A7A27">
        <w:rPr>
          <w:rFonts w:ascii="Times New Roman" w:hAnsi="Times New Roman"/>
          <w:sz w:val="28"/>
          <w:szCs w:val="28"/>
        </w:rPr>
        <w:t>ния.</w:t>
      </w:r>
    </w:p>
    <w:p w:rsidR="009D2123" w:rsidRPr="00B01FA1" w:rsidRDefault="009D2123" w:rsidP="009D2123">
      <w:pPr>
        <w:ind w:firstLine="709"/>
        <w:jc w:val="both"/>
        <w:rPr>
          <w:sz w:val="12"/>
          <w:szCs w:val="16"/>
        </w:rPr>
      </w:pPr>
    </w:p>
    <w:p w:rsidR="009D2123" w:rsidRPr="007A7A27" w:rsidRDefault="009D2123" w:rsidP="00B01FA1">
      <w:pPr>
        <w:jc w:val="center"/>
        <w:rPr>
          <w:b/>
          <w:sz w:val="28"/>
          <w:szCs w:val="28"/>
        </w:rPr>
      </w:pPr>
      <w:r w:rsidRPr="007A7A27">
        <w:rPr>
          <w:b/>
          <w:sz w:val="28"/>
          <w:szCs w:val="28"/>
        </w:rPr>
        <w:t>2. Производство валового регионального продукта</w:t>
      </w:r>
    </w:p>
    <w:p w:rsidR="00B01FA1" w:rsidRPr="00B01FA1" w:rsidRDefault="00B01FA1" w:rsidP="00B01FA1">
      <w:pPr>
        <w:autoSpaceDE w:val="0"/>
        <w:autoSpaceDN w:val="0"/>
        <w:adjustRightInd w:val="0"/>
        <w:jc w:val="center"/>
        <w:rPr>
          <w:sz w:val="12"/>
          <w:szCs w:val="16"/>
        </w:rPr>
      </w:pPr>
    </w:p>
    <w:p w:rsidR="009D2123" w:rsidRPr="007A7A27" w:rsidRDefault="009D2123" w:rsidP="009D21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7A27">
        <w:rPr>
          <w:sz w:val="28"/>
          <w:szCs w:val="28"/>
        </w:rPr>
        <w:t>Валовой региональный продукт района в 2023 году составил 7,9 млрд. рублей</w:t>
      </w:r>
      <w:r w:rsidR="00B01FA1">
        <w:rPr>
          <w:sz w:val="28"/>
          <w:szCs w:val="28"/>
        </w:rPr>
        <w:t>,</w:t>
      </w:r>
      <w:r w:rsidRPr="007A7A27">
        <w:rPr>
          <w:sz w:val="28"/>
          <w:szCs w:val="28"/>
        </w:rPr>
        <w:t xml:space="preserve"> 109,5 % к 2022 году. ВРП на одного жителя в отчетном п</w:t>
      </w:r>
      <w:r w:rsidRPr="007A7A27">
        <w:rPr>
          <w:sz w:val="28"/>
          <w:szCs w:val="28"/>
        </w:rPr>
        <w:t>е</w:t>
      </w:r>
      <w:r w:rsidRPr="007A7A27">
        <w:rPr>
          <w:sz w:val="28"/>
          <w:szCs w:val="28"/>
        </w:rPr>
        <w:t>риоде составил 362,7 тыс. рублей.</w:t>
      </w:r>
    </w:p>
    <w:p w:rsidR="009D2123" w:rsidRPr="00B01FA1" w:rsidRDefault="009D2123" w:rsidP="009D2123">
      <w:pPr>
        <w:ind w:firstLine="709"/>
        <w:jc w:val="both"/>
        <w:rPr>
          <w:sz w:val="12"/>
          <w:szCs w:val="16"/>
        </w:rPr>
      </w:pPr>
    </w:p>
    <w:p w:rsidR="009D2123" w:rsidRPr="007A7A27" w:rsidRDefault="009D2123" w:rsidP="00B01FA1">
      <w:pPr>
        <w:jc w:val="center"/>
        <w:rPr>
          <w:b/>
          <w:sz w:val="28"/>
          <w:szCs w:val="28"/>
        </w:rPr>
      </w:pPr>
      <w:r w:rsidRPr="007A7A27">
        <w:rPr>
          <w:b/>
          <w:sz w:val="28"/>
          <w:szCs w:val="28"/>
        </w:rPr>
        <w:t>3.</w:t>
      </w:r>
      <w:r w:rsidR="00B01FA1">
        <w:rPr>
          <w:b/>
          <w:sz w:val="28"/>
          <w:szCs w:val="28"/>
        </w:rPr>
        <w:t xml:space="preserve"> </w:t>
      </w:r>
      <w:r w:rsidRPr="007A7A27">
        <w:rPr>
          <w:b/>
          <w:sz w:val="28"/>
          <w:szCs w:val="28"/>
        </w:rPr>
        <w:t>Промышленное производство</w:t>
      </w:r>
    </w:p>
    <w:p w:rsidR="009D2123" w:rsidRPr="00B01FA1" w:rsidRDefault="009D2123" w:rsidP="009D2123">
      <w:pPr>
        <w:ind w:firstLine="709"/>
        <w:jc w:val="both"/>
        <w:rPr>
          <w:sz w:val="12"/>
          <w:szCs w:val="16"/>
        </w:rPr>
      </w:pPr>
    </w:p>
    <w:p w:rsidR="009D2123" w:rsidRPr="007A7A27" w:rsidRDefault="009D2123" w:rsidP="00B01FA1">
      <w:pPr>
        <w:ind w:firstLine="709"/>
        <w:jc w:val="both"/>
        <w:rPr>
          <w:sz w:val="28"/>
          <w:szCs w:val="28"/>
        </w:rPr>
      </w:pPr>
      <w:r w:rsidRPr="007A7A27">
        <w:rPr>
          <w:sz w:val="28"/>
          <w:szCs w:val="28"/>
        </w:rPr>
        <w:t>Объём отгруженных товаров собственного производства, выпо</w:t>
      </w:r>
      <w:r w:rsidRPr="007A7A27">
        <w:rPr>
          <w:sz w:val="28"/>
          <w:szCs w:val="28"/>
        </w:rPr>
        <w:t>л</w:t>
      </w:r>
      <w:r w:rsidRPr="007A7A27">
        <w:rPr>
          <w:sz w:val="28"/>
          <w:szCs w:val="28"/>
        </w:rPr>
        <w:t>ненных работ и услуг по фактическим видам экономической деятельн</w:t>
      </w:r>
      <w:r w:rsidRPr="007A7A27">
        <w:rPr>
          <w:sz w:val="28"/>
          <w:szCs w:val="28"/>
        </w:rPr>
        <w:t>о</w:t>
      </w:r>
      <w:r w:rsidRPr="007A7A27">
        <w:rPr>
          <w:sz w:val="28"/>
          <w:szCs w:val="28"/>
        </w:rPr>
        <w:t xml:space="preserve">сти </w:t>
      </w:r>
      <w:r w:rsidR="00B01FA1">
        <w:rPr>
          <w:sz w:val="28"/>
          <w:szCs w:val="28"/>
        </w:rPr>
        <w:br/>
      </w:r>
      <w:r w:rsidRPr="007A7A27">
        <w:rPr>
          <w:sz w:val="28"/>
          <w:szCs w:val="28"/>
        </w:rPr>
        <w:t>(без субъектов малого предпринимательства) за 2023 год составил 12732,9 млн. руб.</w:t>
      </w:r>
      <w:r w:rsidR="00B01FA1">
        <w:rPr>
          <w:sz w:val="28"/>
          <w:szCs w:val="28"/>
        </w:rPr>
        <w:t>,</w:t>
      </w:r>
      <w:r w:rsidRPr="007A7A27">
        <w:rPr>
          <w:sz w:val="28"/>
          <w:szCs w:val="28"/>
        </w:rPr>
        <w:t xml:space="preserve"> это 4,0 раза (400%) к уровню 2022 года.</w:t>
      </w:r>
    </w:p>
    <w:p w:rsidR="009D2123" w:rsidRPr="007A7A27" w:rsidRDefault="009D2123" w:rsidP="00B01FA1">
      <w:pPr>
        <w:ind w:firstLine="709"/>
        <w:jc w:val="both"/>
        <w:rPr>
          <w:sz w:val="28"/>
          <w:szCs w:val="28"/>
        </w:rPr>
      </w:pPr>
      <w:r w:rsidRPr="007A7A27">
        <w:rPr>
          <w:sz w:val="28"/>
          <w:szCs w:val="28"/>
        </w:rPr>
        <w:t>В связи с тем, что по видам экономической деятельности информация по объёму отгруженной продукции является конфиденциал</w:t>
      </w:r>
      <w:r w:rsidRPr="007A7A27">
        <w:rPr>
          <w:sz w:val="28"/>
          <w:szCs w:val="28"/>
        </w:rPr>
        <w:t>ь</w:t>
      </w:r>
      <w:r w:rsidRPr="007A7A27">
        <w:rPr>
          <w:sz w:val="28"/>
          <w:szCs w:val="28"/>
        </w:rPr>
        <w:t xml:space="preserve">ной, оценка </w:t>
      </w:r>
      <w:r w:rsidR="00B01FA1">
        <w:rPr>
          <w:sz w:val="28"/>
          <w:szCs w:val="28"/>
        </w:rPr>
        <w:br/>
      </w:r>
      <w:r w:rsidRPr="007A7A27">
        <w:rPr>
          <w:sz w:val="28"/>
          <w:szCs w:val="28"/>
        </w:rPr>
        <w:t>за 2024 год и прогноз на 2025-2027 годы представлен в целом по о</w:t>
      </w:r>
      <w:r w:rsidRPr="007A7A27">
        <w:rPr>
          <w:sz w:val="28"/>
          <w:szCs w:val="28"/>
        </w:rPr>
        <w:t>б</w:t>
      </w:r>
      <w:r w:rsidRPr="007A7A27">
        <w:rPr>
          <w:sz w:val="28"/>
          <w:szCs w:val="28"/>
        </w:rPr>
        <w:t>рабатывающим производствам без разбивки по отраслям.</w:t>
      </w:r>
    </w:p>
    <w:p w:rsidR="009D2123" w:rsidRPr="00B01FA1" w:rsidRDefault="00B01FA1" w:rsidP="00B01F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="009D2123" w:rsidRPr="00B01FA1">
        <w:rPr>
          <w:sz w:val="28"/>
          <w:szCs w:val="28"/>
        </w:rPr>
        <w:t>Производство пищевых продуктов.</w:t>
      </w:r>
    </w:p>
    <w:p w:rsidR="009D2123" w:rsidRPr="00B01FA1" w:rsidRDefault="009D2123" w:rsidP="00B01FA1">
      <w:pPr>
        <w:ind w:firstLine="709"/>
        <w:jc w:val="both"/>
        <w:rPr>
          <w:sz w:val="28"/>
          <w:szCs w:val="28"/>
        </w:rPr>
      </w:pPr>
      <w:r w:rsidRPr="00B01FA1">
        <w:rPr>
          <w:sz w:val="28"/>
          <w:szCs w:val="28"/>
        </w:rPr>
        <w:t>ООО «Валдай» в 2023 году произвело пищевой продукции на сумму –51,1 млн.руб. (146,0%). Выпущено более 86 наименований овощных консервов под маркой «Валдайский погребок». Рынок сбыта готовой продукции плодозавода расширяе</w:t>
      </w:r>
      <w:r w:rsidRPr="00B01FA1">
        <w:rPr>
          <w:sz w:val="28"/>
          <w:szCs w:val="28"/>
        </w:rPr>
        <w:t>т</w:t>
      </w:r>
      <w:r w:rsidRPr="00B01FA1">
        <w:rPr>
          <w:sz w:val="28"/>
          <w:szCs w:val="28"/>
        </w:rPr>
        <w:t>ся и его продукцию можно приобрести в магазинах торговых сетей «Пятерочка», «Магнит», «Ди</w:t>
      </w:r>
      <w:r w:rsidRPr="00B01FA1">
        <w:rPr>
          <w:sz w:val="28"/>
          <w:szCs w:val="28"/>
        </w:rPr>
        <w:t>к</w:t>
      </w:r>
      <w:r w:rsidRPr="00B01FA1">
        <w:rPr>
          <w:sz w:val="28"/>
          <w:szCs w:val="28"/>
        </w:rPr>
        <w:t>си», «Светофор», а также в магазинах субъектов МСП.</w:t>
      </w:r>
    </w:p>
    <w:p w:rsidR="009D2123" w:rsidRPr="00B01FA1" w:rsidRDefault="00B01FA1" w:rsidP="00B01F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D2123" w:rsidRPr="00B01FA1">
        <w:rPr>
          <w:sz w:val="28"/>
          <w:szCs w:val="28"/>
        </w:rPr>
        <w:t>.2.</w:t>
      </w:r>
      <w:r>
        <w:rPr>
          <w:sz w:val="28"/>
          <w:szCs w:val="28"/>
        </w:rPr>
        <w:t xml:space="preserve"> </w:t>
      </w:r>
      <w:r w:rsidR="009D2123" w:rsidRPr="00B01FA1">
        <w:rPr>
          <w:sz w:val="28"/>
          <w:szCs w:val="28"/>
        </w:rPr>
        <w:t>К предприятиям металлургического производства и занятых произво</w:t>
      </w:r>
      <w:r w:rsidR="009D2123" w:rsidRPr="00B01FA1">
        <w:rPr>
          <w:sz w:val="28"/>
          <w:szCs w:val="28"/>
        </w:rPr>
        <w:t>д</w:t>
      </w:r>
      <w:r w:rsidR="009D2123" w:rsidRPr="00B01FA1">
        <w:rPr>
          <w:sz w:val="28"/>
          <w:szCs w:val="28"/>
        </w:rPr>
        <w:t>ством машин и оборудования относится ООО «Механический завод», который с 2010 года перешел на новую систему налогооблож</w:t>
      </w:r>
      <w:r w:rsidR="009D2123" w:rsidRPr="00B01FA1">
        <w:rPr>
          <w:sz w:val="28"/>
          <w:szCs w:val="28"/>
        </w:rPr>
        <w:t>е</w:t>
      </w:r>
      <w:r w:rsidR="009D2123" w:rsidRPr="00B01FA1">
        <w:rPr>
          <w:sz w:val="28"/>
          <w:szCs w:val="28"/>
        </w:rPr>
        <w:t>ния и стал относиться к категории малых предприятий. Он не входят в перечень крупных и средних предприятий, которые учитываются Новг</w:t>
      </w:r>
      <w:r w:rsidR="009D2123" w:rsidRPr="00B01FA1">
        <w:rPr>
          <w:sz w:val="28"/>
          <w:szCs w:val="28"/>
        </w:rPr>
        <w:t>о</w:t>
      </w:r>
      <w:r w:rsidR="009D2123" w:rsidRPr="00B01FA1">
        <w:rPr>
          <w:sz w:val="28"/>
          <w:szCs w:val="28"/>
        </w:rPr>
        <w:t>родстатом. Объём выпуска промышленной продукции: в 2023 года с</w:t>
      </w:r>
      <w:r w:rsidR="009D2123" w:rsidRPr="00B01FA1">
        <w:rPr>
          <w:sz w:val="28"/>
          <w:szCs w:val="28"/>
        </w:rPr>
        <w:t>о</w:t>
      </w:r>
      <w:r w:rsidR="009D2123" w:rsidRPr="00B01FA1">
        <w:rPr>
          <w:sz w:val="28"/>
          <w:szCs w:val="28"/>
        </w:rPr>
        <w:t>ставил 63,1 млн.руб., отгружено на 74,1 млн. руб.</w:t>
      </w:r>
    </w:p>
    <w:p w:rsidR="009D2123" w:rsidRPr="00B01FA1" w:rsidRDefault="00B01FA1" w:rsidP="00B01FA1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D2123" w:rsidRPr="00B01FA1">
        <w:rPr>
          <w:sz w:val="28"/>
          <w:szCs w:val="28"/>
        </w:rPr>
        <w:t>.3.Производство электрооборудования, электронного и оптич</w:t>
      </w:r>
      <w:r w:rsidR="009D2123" w:rsidRPr="00B01FA1">
        <w:rPr>
          <w:sz w:val="28"/>
          <w:szCs w:val="28"/>
        </w:rPr>
        <w:t>е</w:t>
      </w:r>
      <w:r w:rsidR="009D2123" w:rsidRPr="00B01FA1">
        <w:rPr>
          <w:sz w:val="28"/>
          <w:szCs w:val="28"/>
        </w:rPr>
        <w:t>ского оборудования. В промышленном производстве объем выпуска пр</w:t>
      </w:r>
      <w:r w:rsidR="009D2123" w:rsidRPr="00B01FA1">
        <w:rPr>
          <w:sz w:val="28"/>
          <w:szCs w:val="28"/>
        </w:rPr>
        <w:t>о</w:t>
      </w:r>
      <w:r w:rsidR="009D2123" w:rsidRPr="00B01FA1">
        <w:rPr>
          <w:sz w:val="28"/>
          <w:szCs w:val="28"/>
        </w:rPr>
        <w:t>дукции на заводе «Юпитер» составил в 2023 г</w:t>
      </w:r>
      <w:r>
        <w:rPr>
          <w:sz w:val="28"/>
          <w:szCs w:val="28"/>
        </w:rPr>
        <w:t xml:space="preserve">оду </w:t>
      </w:r>
      <w:r w:rsidR="009D2123" w:rsidRPr="00B01FA1">
        <w:rPr>
          <w:sz w:val="28"/>
          <w:szCs w:val="28"/>
        </w:rPr>
        <w:t xml:space="preserve">- 1918,2 млн. руб. (398,30%), отгрузка </w:t>
      </w:r>
      <w:r w:rsidR="009D2123" w:rsidRPr="00B01FA1">
        <w:rPr>
          <w:sz w:val="28"/>
          <w:szCs w:val="28"/>
        </w:rPr>
        <w:lastRenderedPageBreak/>
        <w:t>продукции 1950,4 млн. руб. (405,4 %), в 2022 году объем в</w:t>
      </w:r>
      <w:r w:rsidR="009D2123" w:rsidRPr="00B01FA1">
        <w:rPr>
          <w:sz w:val="28"/>
          <w:szCs w:val="28"/>
        </w:rPr>
        <w:t>ы</w:t>
      </w:r>
      <w:r w:rsidR="009D2123" w:rsidRPr="00B01FA1">
        <w:rPr>
          <w:sz w:val="28"/>
          <w:szCs w:val="28"/>
        </w:rPr>
        <w:t>пуска составил – 411,9 млн. руб. (69,0%), отгрузка составила – 411,3 млн.руб. (67,8%).</w:t>
      </w:r>
    </w:p>
    <w:p w:rsidR="009D2123" w:rsidRPr="00B01FA1" w:rsidRDefault="009D2123" w:rsidP="00B01FA1">
      <w:pPr>
        <w:shd w:val="clear" w:color="auto" w:fill="FFFFFF"/>
        <w:ind w:firstLine="709"/>
        <w:jc w:val="both"/>
        <w:rPr>
          <w:sz w:val="28"/>
          <w:szCs w:val="28"/>
        </w:rPr>
      </w:pPr>
      <w:r w:rsidRPr="00B01FA1">
        <w:rPr>
          <w:sz w:val="28"/>
          <w:szCs w:val="28"/>
        </w:rPr>
        <w:t>Завод выпускает узлы приборов, отдельные оптические и механ</w:t>
      </w:r>
      <w:r w:rsidRPr="00B01FA1">
        <w:rPr>
          <w:sz w:val="28"/>
          <w:szCs w:val="28"/>
        </w:rPr>
        <w:t>и</w:t>
      </w:r>
      <w:r w:rsidRPr="00B01FA1">
        <w:rPr>
          <w:sz w:val="28"/>
          <w:szCs w:val="28"/>
        </w:rPr>
        <w:t>ческие детали. Кроме того, производятся линзы, кольца, оправа, объективы, обработка крупн</w:t>
      </w:r>
      <w:r w:rsidRPr="00B01FA1">
        <w:rPr>
          <w:sz w:val="28"/>
          <w:szCs w:val="28"/>
        </w:rPr>
        <w:t>о</w:t>
      </w:r>
      <w:r w:rsidRPr="00B01FA1">
        <w:rPr>
          <w:sz w:val="28"/>
          <w:szCs w:val="28"/>
        </w:rPr>
        <w:t>габаритных линз. На заводе разработано новое поколение не имеющих аналогов в мире голографиче</w:t>
      </w:r>
      <w:r w:rsidR="00B01FA1">
        <w:rPr>
          <w:sz w:val="28"/>
          <w:szCs w:val="28"/>
        </w:rPr>
        <w:t xml:space="preserve">ских прицелов, в </w:t>
      </w:r>
      <w:r w:rsidRPr="00B01FA1">
        <w:rPr>
          <w:sz w:val="28"/>
          <w:szCs w:val="28"/>
        </w:rPr>
        <w:t>конструкции которых предусмотрена возможность менять изображ</w:t>
      </w:r>
      <w:r w:rsidRPr="00B01FA1">
        <w:rPr>
          <w:sz w:val="28"/>
          <w:szCs w:val="28"/>
        </w:rPr>
        <w:t>е</w:t>
      </w:r>
      <w:r w:rsidRPr="00B01FA1">
        <w:rPr>
          <w:sz w:val="28"/>
          <w:szCs w:val="28"/>
        </w:rPr>
        <w:t>ние голографической прицельной марки. На основе разработанных ко</w:t>
      </w:r>
      <w:r w:rsidRPr="00B01FA1">
        <w:rPr>
          <w:sz w:val="28"/>
          <w:szCs w:val="28"/>
        </w:rPr>
        <w:t>н</w:t>
      </w:r>
      <w:r w:rsidR="005E2915">
        <w:rPr>
          <w:sz w:val="28"/>
          <w:szCs w:val="28"/>
        </w:rPr>
        <w:t xml:space="preserve">структивных и </w:t>
      </w:r>
      <w:r w:rsidRPr="00B01FA1">
        <w:rPr>
          <w:sz w:val="28"/>
          <w:szCs w:val="28"/>
        </w:rPr>
        <w:t>технологических решений планируется создать целую линейку голографических прицелов. Предприятие заключило с Министерством об</w:t>
      </w:r>
      <w:r w:rsidRPr="00B01FA1">
        <w:rPr>
          <w:sz w:val="28"/>
          <w:szCs w:val="28"/>
        </w:rPr>
        <w:t>о</w:t>
      </w:r>
      <w:r w:rsidRPr="00B01FA1">
        <w:rPr>
          <w:sz w:val="28"/>
          <w:szCs w:val="28"/>
        </w:rPr>
        <w:t>роны и некоторыми спецструктурами контракты, которые успешно выполняются. Происходит модернизация производства, закуп</w:t>
      </w:r>
      <w:r w:rsidRPr="00B01FA1">
        <w:rPr>
          <w:sz w:val="28"/>
          <w:szCs w:val="28"/>
        </w:rPr>
        <w:t>а</w:t>
      </w:r>
      <w:r w:rsidRPr="00B01FA1">
        <w:rPr>
          <w:sz w:val="28"/>
          <w:szCs w:val="28"/>
        </w:rPr>
        <w:t>ется новое оборудование и внедряются новые технологии, разрабатываются новые изделия, в том чи</w:t>
      </w:r>
      <w:r w:rsidRPr="00B01FA1">
        <w:rPr>
          <w:sz w:val="28"/>
          <w:szCs w:val="28"/>
        </w:rPr>
        <w:t>с</w:t>
      </w:r>
      <w:r w:rsidRPr="00B01FA1">
        <w:rPr>
          <w:sz w:val="28"/>
          <w:szCs w:val="28"/>
        </w:rPr>
        <w:t>ле для бытовых нужд.</w:t>
      </w:r>
    </w:p>
    <w:p w:rsidR="009D2123" w:rsidRPr="00B01FA1" w:rsidRDefault="009D2123" w:rsidP="009D2123">
      <w:pPr>
        <w:ind w:firstLine="709"/>
        <w:jc w:val="both"/>
        <w:rPr>
          <w:sz w:val="28"/>
          <w:szCs w:val="28"/>
        </w:rPr>
      </w:pPr>
      <w:r w:rsidRPr="00B01FA1">
        <w:rPr>
          <w:sz w:val="28"/>
          <w:szCs w:val="28"/>
        </w:rPr>
        <w:t>В 2017 году завод учредил новое предприятие АО «Оптико-механическое конс</w:t>
      </w:r>
      <w:r w:rsidRPr="00B01FA1">
        <w:rPr>
          <w:sz w:val="28"/>
          <w:szCs w:val="28"/>
        </w:rPr>
        <w:t>т</w:t>
      </w:r>
      <w:r w:rsidRPr="00B01FA1">
        <w:rPr>
          <w:sz w:val="28"/>
          <w:szCs w:val="28"/>
        </w:rPr>
        <w:t>рукторское бюро «Валдай», которое осуществляет выпуск продукции для гра</w:t>
      </w:r>
      <w:r w:rsidRPr="00B01FA1">
        <w:rPr>
          <w:sz w:val="28"/>
          <w:szCs w:val="28"/>
        </w:rPr>
        <w:t>ж</w:t>
      </w:r>
      <w:r w:rsidRPr="00B01FA1">
        <w:rPr>
          <w:sz w:val="28"/>
          <w:szCs w:val="28"/>
        </w:rPr>
        <w:t>данских нужд и механических деталей для завода «Юпитер». На предприятии трудятся более 100 человек. За 2023 года выпущено продукции на 331,2 млн.руб. (188,8%), отгружено пр</w:t>
      </w:r>
      <w:r w:rsidRPr="00B01FA1">
        <w:rPr>
          <w:sz w:val="28"/>
          <w:szCs w:val="28"/>
        </w:rPr>
        <w:t>о</w:t>
      </w:r>
      <w:r w:rsidR="005E2915">
        <w:rPr>
          <w:sz w:val="28"/>
          <w:szCs w:val="28"/>
        </w:rPr>
        <w:t>дукции на 319,6 млн.руб.(182,1</w:t>
      </w:r>
      <w:r w:rsidRPr="00B01FA1">
        <w:rPr>
          <w:sz w:val="28"/>
          <w:szCs w:val="28"/>
        </w:rPr>
        <w:t>%). За 2022 год  выпуск составил – 119,9</w:t>
      </w:r>
      <w:r w:rsidR="00B01FA1">
        <w:rPr>
          <w:sz w:val="28"/>
          <w:szCs w:val="28"/>
        </w:rPr>
        <w:t xml:space="preserve"> млн. руб. (</w:t>
      </w:r>
      <w:r w:rsidR="005E2915">
        <w:rPr>
          <w:sz w:val="28"/>
          <w:szCs w:val="28"/>
        </w:rPr>
        <w:t>102,6</w:t>
      </w:r>
      <w:r w:rsidRPr="00B01FA1">
        <w:rPr>
          <w:sz w:val="28"/>
          <w:szCs w:val="28"/>
        </w:rPr>
        <w:t>%), о</w:t>
      </w:r>
      <w:r w:rsidRPr="00B01FA1">
        <w:rPr>
          <w:sz w:val="28"/>
          <w:szCs w:val="28"/>
        </w:rPr>
        <w:t>т</w:t>
      </w:r>
      <w:r w:rsidRPr="00B01FA1">
        <w:rPr>
          <w:sz w:val="28"/>
          <w:szCs w:val="28"/>
        </w:rPr>
        <w:t>гружено 118,2 млн. руб. (97,6%).</w:t>
      </w:r>
    </w:p>
    <w:p w:rsidR="009D2123" w:rsidRPr="00B01FA1" w:rsidRDefault="00B01FA1" w:rsidP="009D2123">
      <w:pPr>
        <w:ind w:firstLine="709"/>
        <w:jc w:val="both"/>
        <w:rPr>
          <w:b/>
          <w:sz w:val="28"/>
          <w:szCs w:val="28"/>
        </w:rPr>
      </w:pPr>
      <w:r w:rsidRPr="00B01FA1">
        <w:rPr>
          <w:sz w:val="28"/>
          <w:szCs w:val="28"/>
        </w:rPr>
        <w:t>3</w:t>
      </w:r>
      <w:r w:rsidR="009D2123" w:rsidRPr="00B01FA1">
        <w:rPr>
          <w:sz w:val="28"/>
          <w:szCs w:val="28"/>
        </w:rPr>
        <w:t>.4. Целлюлозно-бумажное производство представлено в районе ООО «Профб</w:t>
      </w:r>
      <w:r w:rsidR="009D2123" w:rsidRPr="00B01FA1">
        <w:rPr>
          <w:sz w:val="28"/>
          <w:szCs w:val="28"/>
        </w:rPr>
        <w:t>у</w:t>
      </w:r>
      <w:r w:rsidR="009D2123" w:rsidRPr="00B01FA1">
        <w:rPr>
          <w:sz w:val="28"/>
          <w:szCs w:val="28"/>
        </w:rPr>
        <w:t>мага». С 2015 года объёмы отгрузки данного предприятия стали учитываться Новгородстатом, в результате чего произошло увел</w:t>
      </w:r>
      <w:r w:rsidR="009D2123" w:rsidRPr="00B01FA1">
        <w:rPr>
          <w:sz w:val="28"/>
          <w:szCs w:val="28"/>
        </w:rPr>
        <w:t>и</w:t>
      </w:r>
      <w:r w:rsidR="009D2123" w:rsidRPr="00B01FA1">
        <w:rPr>
          <w:sz w:val="28"/>
          <w:szCs w:val="28"/>
        </w:rPr>
        <w:t>чение объёма отгруженной продукции в районе. За 2022 год объем в</w:t>
      </w:r>
      <w:r w:rsidR="009D2123" w:rsidRPr="00B01FA1">
        <w:rPr>
          <w:sz w:val="28"/>
          <w:szCs w:val="28"/>
        </w:rPr>
        <w:t>ы</w:t>
      </w:r>
      <w:r w:rsidR="009D2123" w:rsidRPr="00B01FA1">
        <w:rPr>
          <w:sz w:val="28"/>
          <w:szCs w:val="28"/>
        </w:rPr>
        <w:t>пуска и отгрузки составил 200 млн. руб.</w:t>
      </w:r>
    </w:p>
    <w:p w:rsidR="009D2123" w:rsidRPr="00B01FA1" w:rsidRDefault="009D2123" w:rsidP="009D2123">
      <w:pPr>
        <w:ind w:firstLine="709"/>
        <w:jc w:val="both"/>
        <w:rPr>
          <w:sz w:val="12"/>
          <w:szCs w:val="16"/>
        </w:rPr>
      </w:pPr>
    </w:p>
    <w:p w:rsidR="009D2123" w:rsidRPr="007A7A27" w:rsidRDefault="009D2123" w:rsidP="00B01FA1">
      <w:pPr>
        <w:jc w:val="center"/>
        <w:rPr>
          <w:b/>
          <w:sz w:val="28"/>
          <w:szCs w:val="28"/>
        </w:rPr>
      </w:pPr>
      <w:r w:rsidRPr="007A7A27">
        <w:rPr>
          <w:b/>
          <w:sz w:val="28"/>
          <w:szCs w:val="28"/>
        </w:rPr>
        <w:t>4.</w:t>
      </w:r>
      <w:r w:rsidR="00B01FA1">
        <w:rPr>
          <w:b/>
          <w:sz w:val="28"/>
          <w:szCs w:val="28"/>
        </w:rPr>
        <w:t xml:space="preserve"> </w:t>
      </w:r>
      <w:r w:rsidRPr="007A7A27">
        <w:rPr>
          <w:b/>
          <w:sz w:val="28"/>
          <w:szCs w:val="28"/>
        </w:rPr>
        <w:t>Сельске хозяйство</w:t>
      </w:r>
    </w:p>
    <w:p w:rsidR="009D2123" w:rsidRPr="00B01FA1" w:rsidRDefault="009D2123" w:rsidP="009D2123">
      <w:pPr>
        <w:pStyle w:val="a7"/>
        <w:ind w:firstLine="709"/>
        <w:jc w:val="both"/>
        <w:rPr>
          <w:rFonts w:ascii="Times New Roman" w:hAnsi="Times New Roman"/>
          <w:sz w:val="12"/>
          <w:szCs w:val="16"/>
        </w:rPr>
      </w:pPr>
    </w:p>
    <w:p w:rsidR="009D2123" w:rsidRPr="007A7A27" w:rsidRDefault="009D2123" w:rsidP="009D2123">
      <w:pPr>
        <w:ind w:firstLine="709"/>
        <w:jc w:val="both"/>
        <w:rPr>
          <w:sz w:val="28"/>
          <w:szCs w:val="28"/>
        </w:rPr>
      </w:pPr>
      <w:r w:rsidRPr="007A7A27">
        <w:rPr>
          <w:sz w:val="28"/>
          <w:szCs w:val="28"/>
        </w:rPr>
        <w:t xml:space="preserve">Сельскохозяйственная отрасль в районе представлена </w:t>
      </w:r>
      <w:r w:rsidR="00B01FA1">
        <w:rPr>
          <w:sz w:val="28"/>
          <w:szCs w:val="28"/>
        </w:rPr>
        <w:br/>
      </w:r>
      <w:r w:rsidRPr="007A7A27">
        <w:rPr>
          <w:sz w:val="28"/>
          <w:szCs w:val="28"/>
        </w:rPr>
        <w:t>5 сельскох</w:t>
      </w:r>
      <w:r w:rsidRPr="007A7A27">
        <w:rPr>
          <w:sz w:val="28"/>
          <w:szCs w:val="28"/>
        </w:rPr>
        <w:t>о</w:t>
      </w:r>
      <w:r w:rsidRPr="007A7A27">
        <w:rPr>
          <w:sz w:val="28"/>
          <w:szCs w:val="28"/>
        </w:rPr>
        <w:t>зяйственными предприятиями, 20 крестьянскими (фермерскими) хозя</w:t>
      </w:r>
      <w:r w:rsidRPr="007A7A27">
        <w:rPr>
          <w:sz w:val="28"/>
          <w:szCs w:val="28"/>
        </w:rPr>
        <w:t>й</w:t>
      </w:r>
      <w:r w:rsidRPr="007A7A27">
        <w:rPr>
          <w:sz w:val="28"/>
          <w:szCs w:val="28"/>
        </w:rPr>
        <w:t xml:space="preserve">ствами и 4 подсобными хозяйствами предприятий и организаций. </w:t>
      </w:r>
      <w:r w:rsidR="00B01FA1">
        <w:rPr>
          <w:sz w:val="28"/>
          <w:szCs w:val="28"/>
        </w:rPr>
        <w:br/>
      </w:r>
      <w:r w:rsidRPr="007A7A27">
        <w:rPr>
          <w:sz w:val="28"/>
          <w:szCs w:val="28"/>
        </w:rPr>
        <w:t>В районе также насчитывается 8849 личных подсобных х</w:t>
      </w:r>
      <w:r w:rsidRPr="007A7A27">
        <w:rPr>
          <w:sz w:val="28"/>
          <w:szCs w:val="28"/>
        </w:rPr>
        <w:t>о</w:t>
      </w:r>
      <w:r w:rsidRPr="007A7A27">
        <w:rPr>
          <w:sz w:val="28"/>
          <w:szCs w:val="28"/>
        </w:rPr>
        <w:t>зяйств.</w:t>
      </w:r>
    </w:p>
    <w:p w:rsidR="009D2123" w:rsidRPr="007A7A27" w:rsidRDefault="009D2123" w:rsidP="009D2123">
      <w:pPr>
        <w:ind w:firstLine="709"/>
        <w:jc w:val="both"/>
        <w:rPr>
          <w:sz w:val="28"/>
          <w:szCs w:val="28"/>
        </w:rPr>
      </w:pPr>
      <w:r w:rsidRPr="007A7A27">
        <w:rPr>
          <w:sz w:val="28"/>
          <w:szCs w:val="28"/>
        </w:rPr>
        <w:t>Сократилось поголовье КРС, в том числе коров, свиней из-за сн</w:t>
      </w:r>
      <w:r w:rsidRPr="007A7A27">
        <w:rPr>
          <w:sz w:val="28"/>
          <w:szCs w:val="28"/>
        </w:rPr>
        <w:t>и</w:t>
      </w:r>
      <w:r w:rsidRPr="007A7A27">
        <w:rPr>
          <w:sz w:val="28"/>
          <w:szCs w:val="28"/>
        </w:rPr>
        <w:t>жения поголовья сельскохозяйственных животных в крестьянских (фе</w:t>
      </w:r>
      <w:r w:rsidRPr="007A7A27">
        <w:rPr>
          <w:sz w:val="28"/>
          <w:szCs w:val="28"/>
        </w:rPr>
        <w:t>р</w:t>
      </w:r>
      <w:r w:rsidRPr="007A7A27">
        <w:rPr>
          <w:sz w:val="28"/>
          <w:szCs w:val="28"/>
        </w:rPr>
        <w:t>мерских) хозяйствах после прекращения ведения деятельности 3 крест</w:t>
      </w:r>
      <w:r w:rsidRPr="007A7A27">
        <w:rPr>
          <w:sz w:val="28"/>
          <w:szCs w:val="28"/>
        </w:rPr>
        <w:t>ь</w:t>
      </w:r>
      <w:r w:rsidRPr="007A7A27">
        <w:rPr>
          <w:sz w:val="28"/>
          <w:szCs w:val="28"/>
        </w:rPr>
        <w:t>янских хозяйств и личных подсобных хозяйствах граждан. Увеличилось поголовье овец и коз в личных подсобных хозяйствах граждан, птицы в ОП Участок откорма птицы «Яжелбицы» ООО «Новгородский бекон» и ОП «Племптицерепродуктор» ООО «Белгранкорм-Великий Новг</w:t>
      </w:r>
      <w:r w:rsidRPr="007A7A27">
        <w:rPr>
          <w:sz w:val="28"/>
          <w:szCs w:val="28"/>
        </w:rPr>
        <w:t>о</w:t>
      </w:r>
      <w:r w:rsidRPr="007A7A27">
        <w:rPr>
          <w:sz w:val="28"/>
          <w:szCs w:val="28"/>
        </w:rPr>
        <w:t>род».</w:t>
      </w:r>
    </w:p>
    <w:p w:rsidR="009D2123" w:rsidRPr="007A7A27" w:rsidRDefault="009D2123" w:rsidP="009D2123">
      <w:pPr>
        <w:ind w:firstLine="709"/>
        <w:jc w:val="both"/>
        <w:rPr>
          <w:sz w:val="28"/>
          <w:szCs w:val="28"/>
        </w:rPr>
      </w:pPr>
      <w:r w:rsidRPr="007A7A27">
        <w:rPr>
          <w:sz w:val="28"/>
          <w:szCs w:val="28"/>
        </w:rPr>
        <w:t>Производство мяса н</w:t>
      </w:r>
      <w:r w:rsidR="00B01FA1">
        <w:rPr>
          <w:sz w:val="28"/>
          <w:szCs w:val="28"/>
        </w:rPr>
        <w:t>а убой в живом весе увеличилось</w:t>
      </w:r>
      <w:r w:rsidRPr="007A7A27">
        <w:rPr>
          <w:sz w:val="28"/>
          <w:szCs w:val="28"/>
        </w:rPr>
        <w:t xml:space="preserve"> в сельскохозяйственных о</w:t>
      </w:r>
      <w:r w:rsidRPr="007A7A27">
        <w:rPr>
          <w:sz w:val="28"/>
          <w:szCs w:val="28"/>
        </w:rPr>
        <w:t>р</w:t>
      </w:r>
      <w:r w:rsidRPr="007A7A27">
        <w:rPr>
          <w:sz w:val="28"/>
          <w:szCs w:val="28"/>
        </w:rPr>
        <w:t>ганизациях (ОП Участок откорма птицы «Яжелбицы» «ООО Новгородский бекон» и ОП «Племптицерепродуктор» ООО «Бе</w:t>
      </w:r>
      <w:r w:rsidRPr="007A7A27">
        <w:rPr>
          <w:sz w:val="28"/>
          <w:szCs w:val="28"/>
        </w:rPr>
        <w:t>л</w:t>
      </w:r>
      <w:r w:rsidRPr="007A7A27">
        <w:rPr>
          <w:sz w:val="28"/>
          <w:szCs w:val="28"/>
        </w:rPr>
        <w:t>гранкорм – Великий Новгород»), но снизилось в крестьянских (фермерских) хозяйствах и личных подсобных хозяйствах граждан из-за сокр</w:t>
      </w:r>
      <w:r w:rsidRPr="007A7A27">
        <w:rPr>
          <w:sz w:val="28"/>
          <w:szCs w:val="28"/>
        </w:rPr>
        <w:t>а</w:t>
      </w:r>
      <w:r w:rsidRPr="007A7A27">
        <w:rPr>
          <w:sz w:val="28"/>
          <w:szCs w:val="28"/>
        </w:rPr>
        <w:t>щения поголовья сельскохозяйственных животных и птицы в этих категориях х</w:t>
      </w:r>
      <w:r w:rsidRPr="007A7A27">
        <w:rPr>
          <w:sz w:val="28"/>
          <w:szCs w:val="28"/>
        </w:rPr>
        <w:t>о</w:t>
      </w:r>
      <w:r w:rsidRPr="007A7A27">
        <w:rPr>
          <w:sz w:val="28"/>
          <w:szCs w:val="28"/>
        </w:rPr>
        <w:t>зяйств.</w:t>
      </w:r>
    </w:p>
    <w:p w:rsidR="009D2123" w:rsidRPr="007A7A27" w:rsidRDefault="009D2123" w:rsidP="009D2123">
      <w:pPr>
        <w:ind w:firstLine="709"/>
        <w:jc w:val="both"/>
        <w:rPr>
          <w:sz w:val="28"/>
          <w:szCs w:val="28"/>
        </w:rPr>
      </w:pPr>
      <w:r w:rsidRPr="007A7A27">
        <w:rPr>
          <w:sz w:val="28"/>
          <w:szCs w:val="28"/>
        </w:rPr>
        <w:lastRenderedPageBreak/>
        <w:t>В молочном животноводстве  за счет повышения надоя на 1 фуражную корову увеличилось валовое производство молока в сельскох</w:t>
      </w:r>
      <w:r w:rsidRPr="007A7A27">
        <w:rPr>
          <w:sz w:val="28"/>
          <w:szCs w:val="28"/>
        </w:rPr>
        <w:t>о</w:t>
      </w:r>
      <w:r w:rsidRPr="007A7A27">
        <w:rPr>
          <w:sz w:val="28"/>
          <w:szCs w:val="28"/>
        </w:rPr>
        <w:t>зяйственных организациях, но из-за сокращения поголовья коров сниз</w:t>
      </w:r>
      <w:r w:rsidRPr="007A7A27">
        <w:rPr>
          <w:sz w:val="28"/>
          <w:szCs w:val="28"/>
        </w:rPr>
        <w:t>и</w:t>
      </w:r>
      <w:r w:rsidRPr="007A7A27">
        <w:rPr>
          <w:sz w:val="28"/>
          <w:szCs w:val="28"/>
        </w:rPr>
        <w:t>лось в крестьянских (фермерских) хозяйствах. Надой на 1 фуражную к</w:t>
      </w:r>
      <w:r w:rsidRPr="007A7A27">
        <w:rPr>
          <w:sz w:val="28"/>
          <w:szCs w:val="28"/>
        </w:rPr>
        <w:t>о</w:t>
      </w:r>
      <w:r w:rsidRPr="007A7A27">
        <w:rPr>
          <w:sz w:val="28"/>
          <w:szCs w:val="28"/>
        </w:rPr>
        <w:t>рову во всех категориях хозяйств составил 5315 кг (106,6% к 2022 г</w:t>
      </w:r>
      <w:r w:rsidR="00B01FA1">
        <w:rPr>
          <w:sz w:val="28"/>
          <w:szCs w:val="28"/>
        </w:rPr>
        <w:t>оду</w:t>
      </w:r>
      <w:r w:rsidRPr="007A7A27">
        <w:rPr>
          <w:sz w:val="28"/>
          <w:szCs w:val="28"/>
        </w:rPr>
        <w:t>), в том чи</w:t>
      </w:r>
      <w:r w:rsidRPr="007A7A27">
        <w:rPr>
          <w:sz w:val="28"/>
          <w:szCs w:val="28"/>
        </w:rPr>
        <w:t>с</w:t>
      </w:r>
      <w:r w:rsidRPr="007A7A27">
        <w:rPr>
          <w:sz w:val="28"/>
          <w:szCs w:val="28"/>
        </w:rPr>
        <w:t>ле в К(Ф)Х 5438 кг (97% к 2022 г</w:t>
      </w:r>
      <w:r w:rsidR="00B01FA1">
        <w:rPr>
          <w:sz w:val="28"/>
          <w:szCs w:val="28"/>
        </w:rPr>
        <w:t>оду</w:t>
      </w:r>
      <w:r w:rsidRPr="007A7A27">
        <w:rPr>
          <w:sz w:val="28"/>
          <w:szCs w:val="28"/>
        </w:rPr>
        <w:t xml:space="preserve">), в сельхозорганизациях 5280 кг (116,4% </w:t>
      </w:r>
      <w:r w:rsidR="005E2915">
        <w:rPr>
          <w:sz w:val="28"/>
          <w:szCs w:val="28"/>
        </w:rPr>
        <w:br/>
      </w:r>
      <w:r w:rsidRPr="007A7A27">
        <w:rPr>
          <w:sz w:val="28"/>
          <w:szCs w:val="28"/>
        </w:rPr>
        <w:t>к 2022 г</w:t>
      </w:r>
      <w:r w:rsidR="00B01FA1">
        <w:rPr>
          <w:sz w:val="28"/>
          <w:szCs w:val="28"/>
        </w:rPr>
        <w:t>оду</w:t>
      </w:r>
      <w:r w:rsidRPr="007A7A27">
        <w:rPr>
          <w:sz w:val="28"/>
          <w:szCs w:val="28"/>
        </w:rPr>
        <w:t>).</w:t>
      </w:r>
    </w:p>
    <w:p w:rsidR="009D2123" w:rsidRPr="007A7A27" w:rsidRDefault="009D2123" w:rsidP="00B01FA1">
      <w:pPr>
        <w:ind w:firstLine="709"/>
        <w:jc w:val="both"/>
        <w:rPr>
          <w:sz w:val="28"/>
          <w:szCs w:val="28"/>
        </w:rPr>
      </w:pPr>
      <w:r w:rsidRPr="007A7A27">
        <w:rPr>
          <w:sz w:val="28"/>
          <w:szCs w:val="28"/>
        </w:rPr>
        <w:t xml:space="preserve">Основные производители яиц в районе </w:t>
      </w:r>
      <w:r w:rsidR="00B01FA1">
        <w:rPr>
          <w:sz w:val="28"/>
          <w:szCs w:val="28"/>
        </w:rPr>
        <w:t>–</w:t>
      </w:r>
      <w:r w:rsidRPr="007A7A27">
        <w:rPr>
          <w:sz w:val="28"/>
          <w:szCs w:val="28"/>
        </w:rPr>
        <w:t xml:space="preserve"> обособленное подраздел</w:t>
      </w:r>
      <w:r w:rsidRPr="007A7A27">
        <w:rPr>
          <w:sz w:val="28"/>
          <w:szCs w:val="28"/>
        </w:rPr>
        <w:t>е</w:t>
      </w:r>
      <w:r w:rsidRPr="007A7A27">
        <w:rPr>
          <w:sz w:val="28"/>
          <w:szCs w:val="28"/>
        </w:rPr>
        <w:t>ние «Племптицерепродуктор» ООО «Белгранкорм - Великий Новгород», произвели яиц на 513 тысяч штук больше, чем за 2023 год.</w:t>
      </w:r>
    </w:p>
    <w:p w:rsidR="009D2123" w:rsidRPr="007A7A27" w:rsidRDefault="009D2123" w:rsidP="009D2123">
      <w:pPr>
        <w:ind w:firstLine="709"/>
        <w:jc w:val="both"/>
        <w:rPr>
          <w:sz w:val="28"/>
          <w:szCs w:val="28"/>
        </w:rPr>
      </w:pPr>
      <w:r w:rsidRPr="007A7A27">
        <w:rPr>
          <w:sz w:val="28"/>
          <w:szCs w:val="28"/>
        </w:rPr>
        <w:t>По итогам работы 2023 года все сельскохозяйственные предприятия  имеют положительный финансовый резул</w:t>
      </w:r>
      <w:r w:rsidRPr="007A7A27">
        <w:rPr>
          <w:sz w:val="28"/>
          <w:szCs w:val="28"/>
        </w:rPr>
        <w:t>ь</w:t>
      </w:r>
      <w:r w:rsidRPr="007A7A27">
        <w:rPr>
          <w:sz w:val="28"/>
          <w:szCs w:val="28"/>
        </w:rPr>
        <w:t>тат.</w:t>
      </w:r>
    </w:p>
    <w:p w:rsidR="009D2123" w:rsidRPr="007A7A27" w:rsidRDefault="009D2123" w:rsidP="009D2123">
      <w:pPr>
        <w:ind w:firstLine="709"/>
        <w:jc w:val="both"/>
        <w:rPr>
          <w:sz w:val="28"/>
          <w:szCs w:val="28"/>
        </w:rPr>
      </w:pPr>
      <w:r w:rsidRPr="007A7A27">
        <w:rPr>
          <w:sz w:val="28"/>
          <w:szCs w:val="28"/>
        </w:rPr>
        <w:t>Переработкой молока и выпуском молочной продукции занимается ООО «Большое Замошье» (Любницкий молочный завод). Переработано 455,5 тонн молока (79,8% к 2022</w:t>
      </w:r>
      <w:r w:rsidR="00B01FA1">
        <w:rPr>
          <w:sz w:val="28"/>
          <w:szCs w:val="28"/>
        </w:rPr>
        <w:t xml:space="preserve"> </w:t>
      </w:r>
      <w:r w:rsidRPr="007A7A27">
        <w:rPr>
          <w:sz w:val="28"/>
          <w:szCs w:val="28"/>
        </w:rPr>
        <w:t>г</w:t>
      </w:r>
      <w:r w:rsidR="00B01FA1">
        <w:rPr>
          <w:sz w:val="28"/>
          <w:szCs w:val="28"/>
        </w:rPr>
        <w:t>оду).</w:t>
      </w:r>
      <w:r w:rsidRPr="007A7A27">
        <w:rPr>
          <w:sz w:val="28"/>
          <w:szCs w:val="28"/>
        </w:rPr>
        <w:t xml:space="preserve"> Выпущено 167,4 тонн пастериз</w:t>
      </w:r>
      <w:r w:rsidRPr="007A7A27">
        <w:rPr>
          <w:sz w:val="28"/>
          <w:szCs w:val="28"/>
        </w:rPr>
        <w:t>о</w:t>
      </w:r>
      <w:r w:rsidRPr="007A7A27">
        <w:rPr>
          <w:sz w:val="28"/>
          <w:szCs w:val="28"/>
        </w:rPr>
        <w:t>ванного молока (195,3%), сметаны 13,3 тонн (77,3%), творога 35,1 тонн (66,6%), масла сливочного 3,1 тонн (50%). Вся продукция реализована на</w:t>
      </w:r>
      <w:r w:rsidR="005E2915">
        <w:rPr>
          <w:sz w:val="28"/>
          <w:szCs w:val="28"/>
        </w:rPr>
        <w:t xml:space="preserve">селению района и </w:t>
      </w:r>
      <w:r w:rsidRPr="007A7A27">
        <w:rPr>
          <w:sz w:val="28"/>
          <w:szCs w:val="28"/>
        </w:rPr>
        <w:t>на рынках г.</w:t>
      </w:r>
      <w:r w:rsidR="00B01FA1">
        <w:rPr>
          <w:sz w:val="28"/>
          <w:szCs w:val="28"/>
        </w:rPr>
        <w:t> </w:t>
      </w:r>
      <w:r w:rsidRPr="007A7A27">
        <w:rPr>
          <w:sz w:val="28"/>
          <w:szCs w:val="28"/>
        </w:rPr>
        <w:t>Великий Новгород и  обла</w:t>
      </w:r>
      <w:r w:rsidRPr="007A7A27">
        <w:rPr>
          <w:sz w:val="28"/>
          <w:szCs w:val="28"/>
        </w:rPr>
        <w:t>с</w:t>
      </w:r>
      <w:r w:rsidRPr="007A7A27">
        <w:rPr>
          <w:sz w:val="28"/>
          <w:szCs w:val="28"/>
        </w:rPr>
        <w:t>ти.</w:t>
      </w:r>
    </w:p>
    <w:p w:rsidR="009D2123" w:rsidRPr="007A7A27" w:rsidRDefault="009D2123" w:rsidP="009D2123">
      <w:pPr>
        <w:ind w:firstLine="709"/>
        <w:jc w:val="both"/>
        <w:rPr>
          <w:spacing w:val="-2"/>
          <w:sz w:val="28"/>
          <w:szCs w:val="28"/>
        </w:rPr>
      </w:pPr>
      <w:r w:rsidRPr="007A7A27">
        <w:rPr>
          <w:sz w:val="28"/>
          <w:szCs w:val="28"/>
        </w:rPr>
        <w:t>В отчетном периоде  устойчиво работают крестьянские хозяйства В</w:t>
      </w:r>
      <w:r w:rsidRPr="007A7A27">
        <w:rPr>
          <w:sz w:val="28"/>
          <w:szCs w:val="28"/>
        </w:rPr>
        <w:t>а</w:t>
      </w:r>
      <w:r w:rsidRPr="007A7A27">
        <w:rPr>
          <w:sz w:val="28"/>
          <w:szCs w:val="28"/>
        </w:rPr>
        <w:t>сильева А.В, Николаева О.А., Григорьева С.Н., Трущенковой С.Ю.</w:t>
      </w:r>
    </w:p>
    <w:p w:rsidR="009D2123" w:rsidRPr="00B01FA1" w:rsidRDefault="009D2123" w:rsidP="009D2123">
      <w:pPr>
        <w:ind w:firstLine="709"/>
        <w:jc w:val="both"/>
        <w:rPr>
          <w:sz w:val="12"/>
          <w:szCs w:val="16"/>
        </w:rPr>
      </w:pPr>
    </w:p>
    <w:p w:rsidR="009D2123" w:rsidRPr="007A7A27" w:rsidRDefault="009D2123" w:rsidP="00B01FA1">
      <w:pPr>
        <w:ind w:firstLine="709"/>
        <w:jc w:val="center"/>
        <w:rPr>
          <w:b/>
          <w:sz w:val="28"/>
          <w:szCs w:val="28"/>
        </w:rPr>
      </w:pPr>
      <w:r w:rsidRPr="007A7A27">
        <w:rPr>
          <w:b/>
          <w:sz w:val="28"/>
          <w:szCs w:val="28"/>
        </w:rPr>
        <w:t>5.</w:t>
      </w:r>
      <w:r w:rsidR="00B01FA1">
        <w:rPr>
          <w:b/>
          <w:sz w:val="28"/>
          <w:szCs w:val="28"/>
        </w:rPr>
        <w:t xml:space="preserve"> Строительство</w:t>
      </w:r>
    </w:p>
    <w:p w:rsidR="009D2123" w:rsidRPr="00B01FA1" w:rsidRDefault="009D2123" w:rsidP="009D2123">
      <w:pPr>
        <w:ind w:firstLine="709"/>
        <w:jc w:val="both"/>
        <w:rPr>
          <w:sz w:val="12"/>
          <w:szCs w:val="16"/>
        </w:rPr>
      </w:pPr>
    </w:p>
    <w:p w:rsidR="009D2123" w:rsidRPr="007A7A27" w:rsidRDefault="009D2123" w:rsidP="009D2123">
      <w:pPr>
        <w:ind w:firstLine="709"/>
        <w:jc w:val="both"/>
        <w:rPr>
          <w:sz w:val="28"/>
          <w:szCs w:val="28"/>
        </w:rPr>
      </w:pPr>
      <w:bookmarkStart w:id="1" w:name="_GoBack"/>
      <w:bookmarkEnd w:id="1"/>
      <w:r w:rsidRPr="007A7A27">
        <w:rPr>
          <w:sz w:val="28"/>
          <w:szCs w:val="28"/>
        </w:rPr>
        <w:t xml:space="preserve">За 2023 год индивидуальными застройщиками построены 118 жилых дома общей площадью 19808 кв.м </w:t>
      </w:r>
      <w:r w:rsidR="00B01FA1">
        <w:rPr>
          <w:sz w:val="28"/>
          <w:szCs w:val="28"/>
        </w:rPr>
        <w:t>(</w:t>
      </w:r>
      <w:r w:rsidRPr="007A7A27">
        <w:rPr>
          <w:sz w:val="28"/>
          <w:szCs w:val="28"/>
        </w:rPr>
        <w:t>145,2% к соответствующему п</w:t>
      </w:r>
      <w:r w:rsidRPr="007A7A27">
        <w:rPr>
          <w:sz w:val="28"/>
          <w:szCs w:val="28"/>
        </w:rPr>
        <w:t>е</w:t>
      </w:r>
      <w:r w:rsidRPr="007A7A27">
        <w:rPr>
          <w:sz w:val="28"/>
          <w:szCs w:val="28"/>
        </w:rPr>
        <w:t>риоду прошлого года).</w:t>
      </w:r>
    </w:p>
    <w:p w:rsidR="009D2123" w:rsidRPr="007A7A27" w:rsidRDefault="009D2123" w:rsidP="009D2123">
      <w:pPr>
        <w:ind w:firstLine="709"/>
        <w:jc w:val="both"/>
        <w:rPr>
          <w:sz w:val="28"/>
          <w:szCs w:val="28"/>
        </w:rPr>
      </w:pPr>
      <w:r w:rsidRPr="007A7A27">
        <w:rPr>
          <w:sz w:val="28"/>
          <w:szCs w:val="28"/>
        </w:rPr>
        <w:t>Ввод в действие жилья представлен на диаграмме:</w:t>
      </w:r>
    </w:p>
    <w:p w:rsidR="00B01FA1" w:rsidRPr="00B01FA1" w:rsidRDefault="00E37B0B" w:rsidP="00B01FA1">
      <w:pPr>
        <w:jc w:val="both"/>
        <w:rPr>
          <w:sz w:val="4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91225" cy="2333625"/>
            <wp:effectExtent l="0" t="0" r="0" b="0"/>
            <wp:docPr id="2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9D2123" w:rsidRPr="007A7A27" w:rsidRDefault="009D2123" w:rsidP="00B01FA1">
      <w:pPr>
        <w:ind w:firstLine="709"/>
        <w:jc w:val="both"/>
        <w:rPr>
          <w:sz w:val="28"/>
          <w:szCs w:val="28"/>
        </w:rPr>
      </w:pPr>
      <w:r w:rsidRPr="007A7A27">
        <w:rPr>
          <w:sz w:val="28"/>
          <w:szCs w:val="28"/>
        </w:rPr>
        <w:t>Показатель ввода жилья на душу населения составил 0,91</w:t>
      </w:r>
      <w:r w:rsidR="005E2915">
        <w:rPr>
          <w:sz w:val="28"/>
          <w:szCs w:val="28"/>
        </w:rPr>
        <w:t> </w:t>
      </w:r>
      <w:r w:rsidRPr="007A7A27">
        <w:rPr>
          <w:sz w:val="28"/>
          <w:szCs w:val="28"/>
        </w:rPr>
        <w:t>кв.м. Средняя обесп</w:t>
      </w:r>
      <w:r w:rsidRPr="007A7A27">
        <w:rPr>
          <w:sz w:val="28"/>
          <w:szCs w:val="28"/>
        </w:rPr>
        <w:t>е</w:t>
      </w:r>
      <w:r w:rsidRPr="007A7A27">
        <w:rPr>
          <w:sz w:val="28"/>
          <w:szCs w:val="28"/>
        </w:rPr>
        <w:t>ченность жильём на одного жителя составляет 59,3 кв.м.</w:t>
      </w:r>
    </w:p>
    <w:p w:rsidR="009D2123" w:rsidRPr="00B01FA1" w:rsidRDefault="009D2123" w:rsidP="009D2123">
      <w:pPr>
        <w:ind w:firstLine="709"/>
        <w:jc w:val="both"/>
        <w:rPr>
          <w:sz w:val="12"/>
          <w:szCs w:val="16"/>
        </w:rPr>
      </w:pPr>
    </w:p>
    <w:p w:rsidR="009D2123" w:rsidRPr="007A7A27" w:rsidRDefault="009D2123" w:rsidP="00B01FA1">
      <w:pPr>
        <w:jc w:val="center"/>
        <w:rPr>
          <w:b/>
          <w:sz w:val="28"/>
          <w:szCs w:val="28"/>
        </w:rPr>
      </w:pPr>
      <w:r w:rsidRPr="007A7A27">
        <w:rPr>
          <w:b/>
          <w:sz w:val="28"/>
          <w:szCs w:val="28"/>
        </w:rPr>
        <w:t>6.</w:t>
      </w:r>
      <w:r w:rsidR="00B01FA1">
        <w:rPr>
          <w:b/>
          <w:sz w:val="28"/>
          <w:szCs w:val="28"/>
        </w:rPr>
        <w:t xml:space="preserve"> </w:t>
      </w:r>
      <w:r w:rsidRPr="007A7A27">
        <w:rPr>
          <w:b/>
          <w:sz w:val="28"/>
          <w:szCs w:val="28"/>
        </w:rPr>
        <w:t>Торговля и услуги на</w:t>
      </w:r>
      <w:r w:rsidR="00B01FA1">
        <w:rPr>
          <w:b/>
          <w:sz w:val="28"/>
          <w:szCs w:val="28"/>
        </w:rPr>
        <w:t>селению</w:t>
      </w:r>
    </w:p>
    <w:p w:rsidR="009D2123" w:rsidRPr="00B01FA1" w:rsidRDefault="009D2123" w:rsidP="009D2123">
      <w:pPr>
        <w:ind w:firstLine="709"/>
        <w:jc w:val="both"/>
        <w:rPr>
          <w:sz w:val="12"/>
          <w:szCs w:val="16"/>
        </w:rPr>
      </w:pPr>
    </w:p>
    <w:p w:rsidR="009D2123" w:rsidRPr="007A7A27" w:rsidRDefault="009D2123" w:rsidP="009D2123">
      <w:pPr>
        <w:ind w:firstLine="709"/>
        <w:jc w:val="both"/>
        <w:rPr>
          <w:sz w:val="28"/>
          <w:szCs w:val="28"/>
        </w:rPr>
      </w:pPr>
      <w:r w:rsidRPr="007A7A27">
        <w:rPr>
          <w:sz w:val="28"/>
          <w:szCs w:val="28"/>
        </w:rPr>
        <w:t>В 2023 году оборот розничной торговли района составил – 5476,7 млн.руб. по сравнению с аналогичным периодом прошлого года сост</w:t>
      </w:r>
      <w:r w:rsidRPr="007A7A27">
        <w:rPr>
          <w:sz w:val="28"/>
          <w:szCs w:val="28"/>
        </w:rPr>
        <w:t>а</w:t>
      </w:r>
      <w:r w:rsidR="005E2915">
        <w:rPr>
          <w:sz w:val="28"/>
          <w:szCs w:val="28"/>
        </w:rPr>
        <w:t>вил 101,9</w:t>
      </w:r>
      <w:r w:rsidRPr="007A7A27">
        <w:rPr>
          <w:sz w:val="28"/>
          <w:szCs w:val="28"/>
        </w:rPr>
        <w:t>%, по области 164477,3</w:t>
      </w:r>
      <w:r w:rsidR="00B01FA1">
        <w:rPr>
          <w:sz w:val="28"/>
          <w:szCs w:val="28"/>
        </w:rPr>
        <w:t xml:space="preserve"> </w:t>
      </w:r>
      <w:r w:rsidR="00B01FA1" w:rsidRPr="007A7A27">
        <w:rPr>
          <w:sz w:val="28"/>
          <w:szCs w:val="28"/>
        </w:rPr>
        <w:t>млн.руб</w:t>
      </w:r>
      <w:r w:rsidR="00B01FA1">
        <w:rPr>
          <w:sz w:val="28"/>
          <w:szCs w:val="28"/>
        </w:rPr>
        <w:t>.</w:t>
      </w:r>
      <w:r w:rsidRPr="007A7A27">
        <w:rPr>
          <w:sz w:val="28"/>
          <w:szCs w:val="28"/>
        </w:rPr>
        <w:t xml:space="preserve"> (102,9%) Оборот на душу населения сост</w:t>
      </w:r>
      <w:r w:rsidRPr="007A7A27">
        <w:rPr>
          <w:sz w:val="28"/>
          <w:szCs w:val="28"/>
        </w:rPr>
        <w:t>а</w:t>
      </w:r>
      <w:r w:rsidRPr="007A7A27">
        <w:rPr>
          <w:sz w:val="28"/>
          <w:szCs w:val="28"/>
        </w:rPr>
        <w:t>вил – 249,2 тыс. руб. (102,4%), по области – 286,6 тыс. руб. (103,8%)</w:t>
      </w:r>
      <w:r w:rsidR="00B01FA1">
        <w:rPr>
          <w:sz w:val="28"/>
          <w:szCs w:val="28"/>
        </w:rPr>
        <w:t>.</w:t>
      </w:r>
    </w:p>
    <w:p w:rsidR="009D2123" w:rsidRPr="007A7A27" w:rsidRDefault="009D2123" w:rsidP="009D2123">
      <w:pPr>
        <w:ind w:firstLine="709"/>
        <w:jc w:val="both"/>
        <w:rPr>
          <w:sz w:val="28"/>
          <w:szCs w:val="28"/>
        </w:rPr>
      </w:pPr>
      <w:r w:rsidRPr="007A7A27">
        <w:rPr>
          <w:sz w:val="28"/>
          <w:szCs w:val="28"/>
        </w:rPr>
        <w:lastRenderedPageBreak/>
        <w:t>В районе осуществляют деятель</w:t>
      </w:r>
      <w:r w:rsidR="00B01FA1">
        <w:rPr>
          <w:sz w:val="28"/>
          <w:szCs w:val="28"/>
        </w:rPr>
        <w:t xml:space="preserve">ность 32 магазина федеральных </w:t>
      </w:r>
      <w:r w:rsidRPr="007A7A27">
        <w:rPr>
          <w:sz w:val="28"/>
          <w:szCs w:val="28"/>
        </w:rPr>
        <w:t>торговых сетей (в т.ч. 26 – продовольственных, 6 промышленных), из них:</w:t>
      </w:r>
    </w:p>
    <w:p w:rsidR="009D2123" w:rsidRPr="007A7A27" w:rsidRDefault="009D2123" w:rsidP="009D2123">
      <w:pPr>
        <w:ind w:firstLine="709"/>
        <w:jc w:val="both"/>
        <w:rPr>
          <w:sz w:val="28"/>
          <w:szCs w:val="28"/>
        </w:rPr>
      </w:pPr>
      <w:r w:rsidRPr="007A7A27">
        <w:rPr>
          <w:sz w:val="28"/>
          <w:szCs w:val="28"/>
        </w:rPr>
        <w:t>6 магазинов торговой с</w:t>
      </w:r>
      <w:r w:rsidRPr="007A7A27">
        <w:rPr>
          <w:sz w:val="28"/>
          <w:szCs w:val="28"/>
        </w:rPr>
        <w:t>е</w:t>
      </w:r>
      <w:r w:rsidR="00B01FA1">
        <w:rPr>
          <w:sz w:val="28"/>
          <w:szCs w:val="28"/>
        </w:rPr>
        <w:t>ти «Магнит»;</w:t>
      </w:r>
    </w:p>
    <w:p w:rsidR="009D2123" w:rsidRPr="007A7A27" w:rsidRDefault="00B01FA1" w:rsidP="009D21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 магазинов «Пятёрочка»;</w:t>
      </w:r>
    </w:p>
    <w:p w:rsidR="009D2123" w:rsidRPr="007A7A27" w:rsidRDefault="009D2123" w:rsidP="009D2123">
      <w:pPr>
        <w:ind w:firstLine="709"/>
        <w:jc w:val="both"/>
        <w:rPr>
          <w:sz w:val="28"/>
          <w:szCs w:val="28"/>
        </w:rPr>
      </w:pPr>
      <w:r w:rsidRPr="007A7A27">
        <w:rPr>
          <w:sz w:val="28"/>
          <w:szCs w:val="28"/>
        </w:rPr>
        <w:t>2 магазина «Великолукский м</w:t>
      </w:r>
      <w:r w:rsidR="00B01FA1">
        <w:rPr>
          <w:sz w:val="28"/>
          <w:szCs w:val="28"/>
        </w:rPr>
        <w:t>ясокомбинат»;</w:t>
      </w:r>
    </w:p>
    <w:p w:rsidR="009D2123" w:rsidRPr="007A7A27" w:rsidRDefault="00B01FA1" w:rsidP="009D21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 магазина «Дикси»;</w:t>
      </w:r>
    </w:p>
    <w:p w:rsidR="009D2123" w:rsidRPr="007A7A27" w:rsidRDefault="009D2123" w:rsidP="009D2123">
      <w:pPr>
        <w:ind w:firstLine="709"/>
        <w:jc w:val="both"/>
        <w:rPr>
          <w:sz w:val="28"/>
          <w:szCs w:val="28"/>
        </w:rPr>
      </w:pPr>
      <w:r w:rsidRPr="007A7A27">
        <w:rPr>
          <w:sz w:val="28"/>
          <w:szCs w:val="28"/>
        </w:rPr>
        <w:t>1 мага</w:t>
      </w:r>
      <w:r w:rsidR="00B01FA1">
        <w:rPr>
          <w:sz w:val="28"/>
          <w:szCs w:val="28"/>
        </w:rPr>
        <w:t>зин «Ермолинские полуфабрикаты»;</w:t>
      </w:r>
    </w:p>
    <w:p w:rsidR="009D2123" w:rsidRPr="007A7A27" w:rsidRDefault="00B01FA1" w:rsidP="009D21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 магазин «Улыбка радуги»;</w:t>
      </w:r>
    </w:p>
    <w:p w:rsidR="009D2123" w:rsidRPr="007A7A27" w:rsidRDefault="00B01FA1" w:rsidP="009D21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 магазина «Магнит косметик»;</w:t>
      </w:r>
    </w:p>
    <w:p w:rsidR="009D2123" w:rsidRPr="007A7A27" w:rsidRDefault="009D2123" w:rsidP="009D2123">
      <w:pPr>
        <w:ind w:firstLine="709"/>
        <w:jc w:val="both"/>
        <w:rPr>
          <w:sz w:val="28"/>
          <w:szCs w:val="28"/>
        </w:rPr>
      </w:pPr>
      <w:r w:rsidRPr="007A7A27">
        <w:rPr>
          <w:sz w:val="28"/>
          <w:szCs w:val="28"/>
        </w:rPr>
        <w:t>по одному</w:t>
      </w:r>
      <w:r w:rsidR="00B01FA1">
        <w:rPr>
          <w:sz w:val="28"/>
          <w:szCs w:val="28"/>
        </w:rPr>
        <w:t xml:space="preserve"> магазину «Элемент» и «Энергия»;</w:t>
      </w:r>
    </w:p>
    <w:p w:rsidR="009D2123" w:rsidRPr="007A7A27" w:rsidRDefault="00B01FA1" w:rsidP="009D21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 магазин «Светофор»;</w:t>
      </w:r>
    </w:p>
    <w:p w:rsidR="009D2123" w:rsidRPr="007A7A27" w:rsidRDefault="009D2123" w:rsidP="009D2123">
      <w:pPr>
        <w:ind w:firstLine="709"/>
        <w:jc w:val="both"/>
        <w:rPr>
          <w:sz w:val="28"/>
          <w:szCs w:val="28"/>
        </w:rPr>
      </w:pPr>
      <w:r w:rsidRPr="007A7A27">
        <w:rPr>
          <w:sz w:val="28"/>
          <w:szCs w:val="28"/>
        </w:rPr>
        <w:t>2 магазин «Красное и белое»</w:t>
      </w:r>
      <w:r w:rsidR="00B01FA1">
        <w:rPr>
          <w:sz w:val="28"/>
          <w:szCs w:val="28"/>
        </w:rPr>
        <w:t>;</w:t>
      </w:r>
    </w:p>
    <w:p w:rsidR="009D2123" w:rsidRPr="007A7A27" w:rsidRDefault="009D2123" w:rsidP="009D2123">
      <w:pPr>
        <w:ind w:firstLine="709"/>
        <w:jc w:val="both"/>
        <w:rPr>
          <w:sz w:val="28"/>
          <w:szCs w:val="28"/>
        </w:rPr>
      </w:pPr>
      <w:r w:rsidRPr="007A7A27">
        <w:rPr>
          <w:sz w:val="28"/>
          <w:szCs w:val="28"/>
        </w:rPr>
        <w:t>4 магазина «Эконом»</w:t>
      </w:r>
      <w:r w:rsidR="00B01FA1">
        <w:rPr>
          <w:sz w:val="28"/>
          <w:szCs w:val="28"/>
        </w:rPr>
        <w:t>;</w:t>
      </w:r>
    </w:p>
    <w:p w:rsidR="009D2123" w:rsidRPr="007A7A27" w:rsidRDefault="009D2123" w:rsidP="009D2123">
      <w:pPr>
        <w:ind w:firstLine="709"/>
        <w:jc w:val="both"/>
        <w:rPr>
          <w:sz w:val="28"/>
          <w:szCs w:val="28"/>
        </w:rPr>
      </w:pPr>
      <w:r w:rsidRPr="007A7A27">
        <w:rPr>
          <w:sz w:val="28"/>
          <w:szCs w:val="28"/>
        </w:rPr>
        <w:t>3 магазина «Градусы».</w:t>
      </w:r>
    </w:p>
    <w:p w:rsidR="009D2123" w:rsidRPr="007A7A27" w:rsidRDefault="009D2123" w:rsidP="009D2123">
      <w:pPr>
        <w:ind w:firstLine="709"/>
        <w:jc w:val="both"/>
        <w:rPr>
          <w:sz w:val="28"/>
          <w:szCs w:val="28"/>
        </w:rPr>
      </w:pPr>
      <w:r w:rsidRPr="007A7A27">
        <w:rPr>
          <w:sz w:val="28"/>
          <w:szCs w:val="28"/>
        </w:rPr>
        <w:t>Для создания более комфортной среды для потребителей и расш</w:t>
      </w:r>
      <w:r w:rsidRPr="007A7A27">
        <w:rPr>
          <w:sz w:val="28"/>
          <w:szCs w:val="28"/>
        </w:rPr>
        <w:t>и</w:t>
      </w:r>
      <w:r w:rsidRPr="007A7A27">
        <w:rPr>
          <w:sz w:val="28"/>
          <w:szCs w:val="28"/>
        </w:rPr>
        <w:t>рения каналов сбыта, организована нестационарная торговля в 33 объе</w:t>
      </w:r>
      <w:r w:rsidRPr="007A7A27">
        <w:rPr>
          <w:sz w:val="28"/>
          <w:szCs w:val="28"/>
        </w:rPr>
        <w:t>к</w:t>
      </w:r>
      <w:r w:rsidRPr="007A7A27">
        <w:rPr>
          <w:sz w:val="28"/>
          <w:szCs w:val="28"/>
        </w:rPr>
        <w:t>тах, ежедневная торговля молочной продукцией в нестационарном торговом объекте ООО «Молочный дворик». Сельское население, прож</w:t>
      </w:r>
      <w:r w:rsidRPr="007A7A27">
        <w:rPr>
          <w:sz w:val="28"/>
          <w:szCs w:val="28"/>
        </w:rPr>
        <w:t>и</w:t>
      </w:r>
      <w:r w:rsidRPr="007A7A27">
        <w:rPr>
          <w:sz w:val="28"/>
          <w:szCs w:val="28"/>
        </w:rPr>
        <w:t>вающее удаленно от больших населенных пунктов, обслуживается 5 автомагаз</w:t>
      </w:r>
      <w:r w:rsidRPr="007A7A27">
        <w:rPr>
          <w:sz w:val="28"/>
          <w:szCs w:val="28"/>
        </w:rPr>
        <w:t>и</w:t>
      </w:r>
      <w:r w:rsidRPr="007A7A27">
        <w:rPr>
          <w:sz w:val="28"/>
          <w:szCs w:val="28"/>
        </w:rPr>
        <w:t>нами.</w:t>
      </w:r>
    </w:p>
    <w:p w:rsidR="009D2123" w:rsidRPr="007A7A27" w:rsidRDefault="009D2123" w:rsidP="009D2123">
      <w:pPr>
        <w:ind w:firstLine="709"/>
        <w:jc w:val="both"/>
        <w:rPr>
          <w:sz w:val="28"/>
          <w:szCs w:val="28"/>
        </w:rPr>
      </w:pPr>
      <w:r w:rsidRPr="007A7A27">
        <w:rPr>
          <w:sz w:val="28"/>
          <w:szCs w:val="28"/>
        </w:rPr>
        <w:t xml:space="preserve">Товарооборот общественного питания за 2023 год составил </w:t>
      </w:r>
      <w:r w:rsidR="00B01FA1">
        <w:rPr>
          <w:sz w:val="28"/>
          <w:szCs w:val="28"/>
        </w:rPr>
        <w:br/>
      </w:r>
      <w:r w:rsidRPr="007A7A27">
        <w:rPr>
          <w:sz w:val="28"/>
          <w:szCs w:val="28"/>
        </w:rPr>
        <w:t>189,1 млн.руб. (индекс физического объёма составляет 98,3%), в расчете на душу населения 8,6 тыс.руб. (98,8% к 2022 году)</w:t>
      </w:r>
      <w:r w:rsidR="00B01FA1">
        <w:rPr>
          <w:sz w:val="28"/>
          <w:szCs w:val="28"/>
        </w:rPr>
        <w:t>.</w:t>
      </w:r>
    </w:p>
    <w:p w:rsidR="009D2123" w:rsidRPr="007A7A27" w:rsidRDefault="009D2123" w:rsidP="009D2123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7A7A27">
        <w:rPr>
          <w:sz w:val="28"/>
          <w:szCs w:val="28"/>
        </w:rPr>
        <w:t>На территории района</w:t>
      </w:r>
      <w:r w:rsidRPr="007A7A27">
        <w:rPr>
          <w:b/>
          <w:sz w:val="28"/>
          <w:szCs w:val="28"/>
        </w:rPr>
        <w:t xml:space="preserve"> </w:t>
      </w:r>
      <w:r w:rsidRPr="007A7A27">
        <w:rPr>
          <w:sz w:val="28"/>
          <w:szCs w:val="28"/>
        </w:rPr>
        <w:t xml:space="preserve">действуют три ярмарки (1 в городе Валдай, </w:t>
      </w:r>
      <w:r w:rsidR="005E2915">
        <w:rPr>
          <w:sz w:val="28"/>
          <w:szCs w:val="28"/>
        </w:rPr>
        <w:br/>
      </w:r>
      <w:r w:rsidRPr="007A7A27">
        <w:rPr>
          <w:sz w:val="28"/>
          <w:szCs w:val="28"/>
        </w:rPr>
        <w:t>1 в с.</w:t>
      </w:r>
      <w:r w:rsidR="00B01FA1">
        <w:rPr>
          <w:sz w:val="28"/>
          <w:szCs w:val="28"/>
        </w:rPr>
        <w:t> </w:t>
      </w:r>
      <w:r w:rsidRPr="007A7A27">
        <w:rPr>
          <w:sz w:val="28"/>
          <w:szCs w:val="28"/>
        </w:rPr>
        <w:t>Яжелбицы и 1 в с.</w:t>
      </w:r>
      <w:r w:rsidR="00B01FA1">
        <w:rPr>
          <w:sz w:val="28"/>
          <w:szCs w:val="28"/>
        </w:rPr>
        <w:t> </w:t>
      </w:r>
      <w:r w:rsidRPr="007A7A27">
        <w:rPr>
          <w:sz w:val="28"/>
          <w:szCs w:val="28"/>
        </w:rPr>
        <w:t>Едрово) на 1500 мест.</w:t>
      </w:r>
    </w:p>
    <w:p w:rsidR="009D2123" w:rsidRPr="007A7A27" w:rsidRDefault="009D2123" w:rsidP="009D2123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7A7A27">
        <w:rPr>
          <w:sz w:val="28"/>
          <w:szCs w:val="28"/>
        </w:rPr>
        <w:t>Платные услуги населению (без субъектов малого предприним</w:t>
      </w:r>
      <w:r w:rsidRPr="007A7A27">
        <w:rPr>
          <w:sz w:val="28"/>
          <w:szCs w:val="28"/>
        </w:rPr>
        <w:t>а</w:t>
      </w:r>
      <w:r w:rsidRPr="007A7A27">
        <w:rPr>
          <w:sz w:val="28"/>
          <w:szCs w:val="28"/>
        </w:rPr>
        <w:t>тельства) в 2023 году составили 320,6 млн.руб. (143% к 2022 году)</w:t>
      </w:r>
      <w:r w:rsidR="00B01FA1">
        <w:rPr>
          <w:sz w:val="28"/>
          <w:szCs w:val="28"/>
        </w:rPr>
        <w:t>,</w:t>
      </w:r>
      <w:r w:rsidRPr="007A7A27">
        <w:rPr>
          <w:sz w:val="28"/>
          <w:szCs w:val="28"/>
        </w:rPr>
        <w:t xml:space="preserve"> 14,6 тыс.руб. в ра</w:t>
      </w:r>
      <w:r w:rsidRPr="007A7A27">
        <w:rPr>
          <w:sz w:val="28"/>
          <w:szCs w:val="28"/>
        </w:rPr>
        <w:t>с</w:t>
      </w:r>
      <w:r w:rsidRPr="007A7A27">
        <w:rPr>
          <w:sz w:val="28"/>
          <w:szCs w:val="28"/>
        </w:rPr>
        <w:t>чете на душу населения.</w:t>
      </w:r>
    </w:p>
    <w:p w:rsidR="009D2123" w:rsidRPr="007A7A27" w:rsidRDefault="009D2123" w:rsidP="009D2123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7A7A27">
        <w:rPr>
          <w:sz w:val="28"/>
          <w:szCs w:val="28"/>
        </w:rPr>
        <w:t>В течение 2023 года проводилась еженедельная работа по сбору и обобщению данных мониторинга цен на фиксированный набор продовольственных товаров и товаров первой необходимости промышле</w:t>
      </w:r>
      <w:r w:rsidRPr="007A7A27">
        <w:rPr>
          <w:sz w:val="28"/>
          <w:szCs w:val="28"/>
        </w:rPr>
        <w:t>н</w:t>
      </w:r>
      <w:r w:rsidRPr="007A7A27">
        <w:rPr>
          <w:sz w:val="28"/>
          <w:szCs w:val="28"/>
        </w:rPr>
        <w:t>ной группы товаров.</w:t>
      </w:r>
    </w:p>
    <w:p w:rsidR="009D2123" w:rsidRPr="00B01FA1" w:rsidRDefault="009D2123" w:rsidP="009D2123">
      <w:pPr>
        <w:ind w:firstLine="709"/>
        <w:jc w:val="both"/>
        <w:rPr>
          <w:sz w:val="12"/>
          <w:szCs w:val="16"/>
        </w:rPr>
      </w:pPr>
    </w:p>
    <w:p w:rsidR="009D2123" w:rsidRPr="007A7A27" w:rsidRDefault="009D2123" w:rsidP="00B01FA1">
      <w:pPr>
        <w:spacing w:line="240" w:lineRule="exact"/>
        <w:ind w:firstLine="709"/>
        <w:jc w:val="center"/>
        <w:rPr>
          <w:b/>
          <w:sz w:val="28"/>
          <w:szCs w:val="28"/>
        </w:rPr>
      </w:pPr>
      <w:r w:rsidRPr="007A7A27">
        <w:rPr>
          <w:b/>
          <w:sz w:val="28"/>
          <w:szCs w:val="28"/>
        </w:rPr>
        <w:t>7.</w:t>
      </w:r>
      <w:r w:rsidR="00B01FA1">
        <w:rPr>
          <w:b/>
          <w:sz w:val="28"/>
          <w:szCs w:val="28"/>
        </w:rPr>
        <w:t xml:space="preserve"> </w:t>
      </w:r>
      <w:r w:rsidRPr="007A7A27">
        <w:rPr>
          <w:b/>
          <w:sz w:val="28"/>
          <w:szCs w:val="28"/>
        </w:rPr>
        <w:t>В</w:t>
      </w:r>
      <w:r w:rsidR="00B01FA1">
        <w:rPr>
          <w:b/>
          <w:sz w:val="28"/>
          <w:szCs w:val="28"/>
        </w:rPr>
        <w:t>нешнеэкономическая деятельность</w:t>
      </w:r>
    </w:p>
    <w:p w:rsidR="009D2123" w:rsidRPr="00B01FA1" w:rsidRDefault="009D2123" w:rsidP="009D2123">
      <w:pPr>
        <w:ind w:firstLine="709"/>
        <w:jc w:val="both"/>
        <w:rPr>
          <w:sz w:val="12"/>
          <w:szCs w:val="16"/>
        </w:rPr>
      </w:pPr>
    </w:p>
    <w:p w:rsidR="009D2123" w:rsidRPr="007A7A27" w:rsidRDefault="009D2123" w:rsidP="009D2123">
      <w:pPr>
        <w:ind w:firstLine="709"/>
        <w:jc w:val="both"/>
        <w:rPr>
          <w:sz w:val="28"/>
          <w:szCs w:val="28"/>
        </w:rPr>
      </w:pPr>
      <w:r w:rsidRPr="007A7A27">
        <w:rPr>
          <w:sz w:val="28"/>
          <w:szCs w:val="28"/>
        </w:rPr>
        <w:t>Отсутствуют статистические данные о внешнеэкономической деятельн</w:t>
      </w:r>
      <w:r w:rsidRPr="007A7A27">
        <w:rPr>
          <w:sz w:val="28"/>
          <w:szCs w:val="28"/>
        </w:rPr>
        <w:t>о</w:t>
      </w:r>
      <w:r w:rsidRPr="007A7A27">
        <w:rPr>
          <w:sz w:val="28"/>
          <w:szCs w:val="28"/>
        </w:rPr>
        <w:t>сти предприятий Валдайского района.</w:t>
      </w:r>
    </w:p>
    <w:p w:rsidR="009D2123" w:rsidRPr="00B01FA1" w:rsidRDefault="009D2123" w:rsidP="009D2123">
      <w:pPr>
        <w:ind w:firstLine="709"/>
        <w:jc w:val="both"/>
        <w:rPr>
          <w:sz w:val="12"/>
          <w:szCs w:val="16"/>
        </w:rPr>
      </w:pPr>
    </w:p>
    <w:p w:rsidR="000D50D8" w:rsidRDefault="009D2123" w:rsidP="000D50D8">
      <w:pPr>
        <w:jc w:val="center"/>
        <w:rPr>
          <w:b/>
          <w:sz w:val="28"/>
          <w:szCs w:val="28"/>
        </w:rPr>
      </w:pPr>
      <w:r w:rsidRPr="007A7A27">
        <w:rPr>
          <w:b/>
          <w:sz w:val="28"/>
          <w:szCs w:val="28"/>
        </w:rPr>
        <w:t>8.</w:t>
      </w:r>
      <w:r w:rsidR="000D50D8">
        <w:rPr>
          <w:b/>
          <w:sz w:val="28"/>
          <w:szCs w:val="28"/>
        </w:rPr>
        <w:t xml:space="preserve"> </w:t>
      </w:r>
      <w:r w:rsidRPr="007A7A27">
        <w:rPr>
          <w:b/>
          <w:sz w:val="28"/>
          <w:szCs w:val="28"/>
        </w:rPr>
        <w:t>Малое и среднее предпринимательство,</w:t>
      </w:r>
    </w:p>
    <w:p w:rsidR="009D2123" w:rsidRPr="007A7A27" w:rsidRDefault="009D2123" w:rsidP="000D50D8">
      <w:pPr>
        <w:jc w:val="center"/>
        <w:rPr>
          <w:b/>
          <w:sz w:val="28"/>
          <w:szCs w:val="28"/>
        </w:rPr>
      </w:pPr>
      <w:r w:rsidRPr="007A7A27">
        <w:rPr>
          <w:b/>
          <w:sz w:val="28"/>
          <w:szCs w:val="28"/>
        </w:rPr>
        <w:t>включая</w:t>
      </w:r>
      <w:r w:rsidR="000D50D8">
        <w:rPr>
          <w:b/>
          <w:sz w:val="28"/>
          <w:szCs w:val="28"/>
        </w:rPr>
        <w:t xml:space="preserve"> микропредприятия</w:t>
      </w:r>
    </w:p>
    <w:p w:rsidR="009D2123" w:rsidRPr="00B01FA1" w:rsidRDefault="009D2123" w:rsidP="009D2123">
      <w:pPr>
        <w:ind w:firstLine="709"/>
        <w:jc w:val="both"/>
        <w:rPr>
          <w:sz w:val="12"/>
          <w:szCs w:val="16"/>
        </w:rPr>
      </w:pPr>
    </w:p>
    <w:p w:rsidR="009D2123" w:rsidRPr="007A7A27" w:rsidRDefault="009D2123" w:rsidP="009D2123">
      <w:pPr>
        <w:shd w:val="clear" w:color="auto" w:fill="FFFFFF"/>
        <w:ind w:firstLine="709"/>
        <w:jc w:val="both"/>
        <w:rPr>
          <w:sz w:val="28"/>
          <w:szCs w:val="28"/>
        </w:rPr>
      </w:pPr>
      <w:r w:rsidRPr="007A7A27">
        <w:rPr>
          <w:sz w:val="28"/>
          <w:szCs w:val="28"/>
        </w:rPr>
        <w:t>На территории района согласно Единого реестра субъектов мал</w:t>
      </w:r>
      <w:r w:rsidRPr="007A7A27">
        <w:rPr>
          <w:sz w:val="28"/>
          <w:szCs w:val="28"/>
        </w:rPr>
        <w:t>о</w:t>
      </w:r>
      <w:r w:rsidRPr="007A7A27">
        <w:rPr>
          <w:sz w:val="28"/>
          <w:szCs w:val="28"/>
        </w:rPr>
        <w:t>го и среднего предпринимательства на 31 декабря 2023 года насчитывается:</w:t>
      </w:r>
    </w:p>
    <w:p w:rsidR="009D2123" w:rsidRDefault="009D2123" w:rsidP="000D50D8">
      <w:pPr>
        <w:shd w:val="clear" w:color="auto" w:fill="FFFFFF"/>
        <w:ind w:firstLine="709"/>
        <w:jc w:val="both"/>
        <w:rPr>
          <w:sz w:val="28"/>
          <w:szCs w:val="28"/>
        </w:rPr>
      </w:pPr>
      <w:r w:rsidRPr="007A7A27">
        <w:rPr>
          <w:sz w:val="28"/>
          <w:szCs w:val="28"/>
        </w:rPr>
        <w:t xml:space="preserve">648 субъектов МСП (150 – юридические лица, 498 </w:t>
      </w:r>
      <w:r w:rsidR="000D50D8">
        <w:rPr>
          <w:sz w:val="28"/>
          <w:szCs w:val="28"/>
        </w:rPr>
        <w:t>–</w:t>
      </w:r>
      <w:r w:rsidRPr="007A7A27">
        <w:rPr>
          <w:sz w:val="28"/>
          <w:szCs w:val="28"/>
        </w:rPr>
        <w:t xml:space="preserve"> ИП), а также </w:t>
      </w:r>
      <w:r w:rsidR="000D50D8">
        <w:rPr>
          <w:sz w:val="28"/>
          <w:szCs w:val="28"/>
        </w:rPr>
        <w:br/>
      </w:r>
      <w:r w:rsidRPr="007A7A27">
        <w:rPr>
          <w:sz w:val="28"/>
          <w:szCs w:val="28"/>
        </w:rPr>
        <w:t>1087 сам</w:t>
      </w:r>
      <w:r w:rsidRPr="007A7A27">
        <w:rPr>
          <w:sz w:val="28"/>
          <w:szCs w:val="28"/>
        </w:rPr>
        <w:t>о</w:t>
      </w:r>
      <w:r w:rsidRPr="007A7A27">
        <w:rPr>
          <w:sz w:val="28"/>
          <w:szCs w:val="28"/>
        </w:rPr>
        <w:t xml:space="preserve">занятых. На 31 декабря 2022 года насчитывалось 644 субъектов МСП (142 – юридические лица, 502 </w:t>
      </w:r>
      <w:r w:rsidR="000D50D8">
        <w:rPr>
          <w:sz w:val="28"/>
          <w:szCs w:val="28"/>
        </w:rPr>
        <w:t>–</w:t>
      </w:r>
      <w:r w:rsidRPr="007A7A27">
        <w:rPr>
          <w:sz w:val="28"/>
          <w:szCs w:val="28"/>
        </w:rPr>
        <w:t xml:space="preserve"> ИП), а также 734 самозанятых. Увеличение составило 357 субъекта МСП в основном из-за открытия с</w:t>
      </w:r>
      <w:r w:rsidRPr="007A7A27">
        <w:rPr>
          <w:sz w:val="28"/>
          <w:szCs w:val="28"/>
        </w:rPr>
        <w:t>а</w:t>
      </w:r>
      <w:r w:rsidRPr="007A7A27">
        <w:rPr>
          <w:sz w:val="28"/>
          <w:szCs w:val="28"/>
        </w:rPr>
        <w:t>мозанятых.</w:t>
      </w:r>
    </w:p>
    <w:p w:rsidR="000D50D8" w:rsidRPr="007A7A27" w:rsidRDefault="000D50D8" w:rsidP="000D50D8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9D2123" w:rsidRPr="007A7A27" w:rsidRDefault="009D2123" w:rsidP="009D2123">
      <w:pPr>
        <w:ind w:firstLine="709"/>
        <w:jc w:val="both"/>
        <w:rPr>
          <w:sz w:val="28"/>
          <w:szCs w:val="28"/>
        </w:rPr>
      </w:pPr>
      <w:r w:rsidRPr="007A7A27">
        <w:rPr>
          <w:sz w:val="28"/>
          <w:szCs w:val="28"/>
        </w:rPr>
        <w:lastRenderedPageBreak/>
        <w:t>В районе разработана м</w:t>
      </w:r>
      <w:r w:rsidRPr="007A7A27">
        <w:rPr>
          <w:bCs/>
          <w:sz w:val="28"/>
          <w:szCs w:val="28"/>
        </w:rPr>
        <w:t xml:space="preserve">униципальная программа «Обеспечение экономического развития Валдайского района на 2016-2026 годы». </w:t>
      </w:r>
      <w:r w:rsidR="000D50D8">
        <w:rPr>
          <w:bCs/>
          <w:sz w:val="28"/>
          <w:szCs w:val="28"/>
        </w:rPr>
        <w:br/>
      </w:r>
      <w:r w:rsidRPr="007A7A27">
        <w:rPr>
          <w:bCs/>
          <w:sz w:val="28"/>
          <w:szCs w:val="28"/>
        </w:rPr>
        <w:t>В соотве</w:t>
      </w:r>
      <w:r w:rsidRPr="007A7A27">
        <w:rPr>
          <w:bCs/>
          <w:sz w:val="28"/>
          <w:szCs w:val="28"/>
        </w:rPr>
        <w:t>т</w:t>
      </w:r>
      <w:r w:rsidRPr="007A7A27">
        <w:rPr>
          <w:bCs/>
          <w:sz w:val="28"/>
          <w:szCs w:val="28"/>
        </w:rPr>
        <w:t>ствии с мероприятиями программы оказывается имущественная и консультационная поддержка.</w:t>
      </w:r>
      <w:r w:rsidRPr="007A7A27">
        <w:rPr>
          <w:sz w:val="28"/>
          <w:szCs w:val="28"/>
        </w:rPr>
        <w:t xml:space="preserve"> В целях оказания имущественной по</w:t>
      </w:r>
      <w:r w:rsidRPr="007A7A27">
        <w:rPr>
          <w:sz w:val="28"/>
          <w:szCs w:val="28"/>
        </w:rPr>
        <w:t>д</w:t>
      </w:r>
      <w:r w:rsidRPr="007A7A27">
        <w:rPr>
          <w:sz w:val="28"/>
          <w:szCs w:val="28"/>
        </w:rPr>
        <w:t>держки субъектам малого предпринимательства в районе, и в каждом поселении разработаны и утверждены перечни муниципального имущества для сдачи в аренду предпринимательским структ</w:t>
      </w:r>
      <w:r w:rsidRPr="007A7A27">
        <w:rPr>
          <w:sz w:val="28"/>
          <w:szCs w:val="28"/>
        </w:rPr>
        <w:t>у</w:t>
      </w:r>
      <w:r w:rsidRPr="007A7A27">
        <w:rPr>
          <w:sz w:val="28"/>
          <w:szCs w:val="28"/>
        </w:rPr>
        <w:t>рам.</w:t>
      </w:r>
    </w:p>
    <w:p w:rsidR="009D2123" w:rsidRPr="007A7A27" w:rsidRDefault="009D2123" w:rsidP="009D2123">
      <w:pPr>
        <w:ind w:firstLine="709"/>
        <w:jc w:val="both"/>
        <w:outlineLvl w:val="3"/>
        <w:rPr>
          <w:sz w:val="28"/>
          <w:szCs w:val="28"/>
        </w:rPr>
      </w:pPr>
      <w:r w:rsidRPr="007A7A27">
        <w:rPr>
          <w:sz w:val="28"/>
          <w:szCs w:val="28"/>
        </w:rPr>
        <w:t>Основной отраслью, в которой занята большая часть предприним</w:t>
      </w:r>
      <w:r w:rsidRPr="007A7A27">
        <w:rPr>
          <w:sz w:val="28"/>
          <w:szCs w:val="28"/>
        </w:rPr>
        <w:t>а</w:t>
      </w:r>
      <w:r w:rsidRPr="007A7A27">
        <w:rPr>
          <w:sz w:val="28"/>
          <w:szCs w:val="28"/>
        </w:rPr>
        <w:t>телей, является торговля. В связи с приходом сетевых компаний на то</w:t>
      </w:r>
      <w:r w:rsidRPr="007A7A27">
        <w:rPr>
          <w:sz w:val="28"/>
          <w:szCs w:val="28"/>
        </w:rPr>
        <w:t>р</w:t>
      </w:r>
      <w:r w:rsidRPr="007A7A27">
        <w:rPr>
          <w:sz w:val="28"/>
          <w:szCs w:val="28"/>
        </w:rPr>
        <w:t>говый рынок района наблюдается снижение розничного товарооборота предприятий торговли малого бизнеса. Увеличивается активность в о</w:t>
      </w:r>
      <w:r w:rsidRPr="007A7A27">
        <w:rPr>
          <w:sz w:val="28"/>
          <w:szCs w:val="28"/>
        </w:rPr>
        <w:t>т</w:t>
      </w:r>
      <w:r w:rsidRPr="007A7A27">
        <w:rPr>
          <w:sz w:val="28"/>
          <w:szCs w:val="28"/>
        </w:rPr>
        <w:t>раслях обслуживания, особенно оказание услуг автосервиса, такси, парикмахе</w:t>
      </w:r>
      <w:r w:rsidRPr="007A7A27">
        <w:rPr>
          <w:sz w:val="28"/>
          <w:szCs w:val="28"/>
        </w:rPr>
        <w:t>р</w:t>
      </w:r>
      <w:r w:rsidRPr="007A7A27">
        <w:rPr>
          <w:sz w:val="28"/>
          <w:szCs w:val="28"/>
        </w:rPr>
        <w:t>ских.</w:t>
      </w:r>
    </w:p>
    <w:p w:rsidR="009D2123" w:rsidRPr="007A7A27" w:rsidRDefault="009D2123" w:rsidP="009D2123">
      <w:pPr>
        <w:ind w:firstLine="709"/>
        <w:jc w:val="both"/>
        <w:rPr>
          <w:sz w:val="28"/>
          <w:szCs w:val="28"/>
        </w:rPr>
      </w:pPr>
      <w:r w:rsidRPr="007A7A27">
        <w:rPr>
          <w:sz w:val="28"/>
          <w:szCs w:val="28"/>
        </w:rPr>
        <w:t>Объемы выпуска продукции, выпускаемой предприятиями малого бизнеса, растут. Из предприятий промышленности мало</w:t>
      </w:r>
      <w:r w:rsidR="000D50D8">
        <w:rPr>
          <w:sz w:val="28"/>
          <w:szCs w:val="28"/>
        </w:rPr>
        <w:t xml:space="preserve">го бизнеса стабильно работает </w:t>
      </w:r>
      <w:r w:rsidRPr="007A7A27">
        <w:rPr>
          <w:sz w:val="28"/>
          <w:szCs w:val="28"/>
        </w:rPr>
        <w:t>ООО «Валдай». Работая на давальческом сырье, пре</w:t>
      </w:r>
      <w:r w:rsidRPr="007A7A27">
        <w:rPr>
          <w:sz w:val="28"/>
          <w:szCs w:val="28"/>
        </w:rPr>
        <w:t>д</w:t>
      </w:r>
      <w:r w:rsidRPr="007A7A27">
        <w:rPr>
          <w:sz w:val="28"/>
          <w:szCs w:val="28"/>
        </w:rPr>
        <w:t>приятие производит более 86 наименований овощных консервов. Прио</w:t>
      </w:r>
      <w:r w:rsidRPr="007A7A27">
        <w:rPr>
          <w:sz w:val="28"/>
          <w:szCs w:val="28"/>
        </w:rPr>
        <w:t>б</w:t>
      </w:r>
      <w:r w:rsidRPr="007A7A27">
        <w:rPr>
          <w:sz w:val="28"/>
          <w:szCs w:val="28"/>
        </w:rPr>
        <w:t>ретение современного оборудования, расширение ассортимента выпу</w:t>
      </w:r>
      <w:r w:rsidRPr="007A7A27">
        <w:rPr>
          <w:sz w:val="28"/>
          <w:szCs w:val="28"/>
        </w:rPr>
        <w:t>с</w:t>
      </w:r>
      <w:r w:rsidRPr="007A7A27">
        <w:rPr>
          <w:sz w:val="28"/>
          <w:szCs w:val="28"/>
        </w:rPr>
        <w:t>каемой продукции, стабильные рынки сбыта обеспечивает прирост пр</w:t>
      </w:r>
      <w:r w:rsidRPr="007A7A27">
        <w:rPr>
          <w:sz w:val="28"/>
          <w:szCs w:val="28"/>
        </w:rPr>
        <w:t>о</w:t>
      </w:r>
      <w:r w:rsidRPr="007A7A27">
        <w:rPr>
          <w:sz w:val="28"/>
          <w:szCs w:val="28"/>
        </w:rPr>
        <w:t xml:space="preserve">дукции. </w:t>
      </w:r>
      <w:r w:rsidR="000D50D8">
        <w:rPr>
          <w:sz w:val="28"/>
          <w:szCs w:val="28"/>
        </w:rPr>
        <w:br/>
      </w:r>
      <w:r w:rsidRPr="007A7A27">
        <w:rPr>
          <w:sz w:val="28"/>
          <w:szCs w:val="28"/>
        </w:rPr>
        <w:t xml:space="preserve">В 2023 году ООО «Валдай» произвело пищевой продукции на сумму </w:t>
      </w:r>
      <w:r w:rsidR="000D50D8">
        <w:rPr>
          <w:sz w:val="28"/>
          <w:szCs w:val="28"/>
        </w:rPr>
        <w:br/>
      </w:r>
      <w:r w:rsidRPr="007A7A27">
        <w:rPr>
          <w:sz w:val="28"/>
          <w:szCs w:val="28"/>
        </w:rPr>
        <w:t>51,1 млн.руб.(132%). Выпущено более 20 тыс. условных банок овощных консервов под маркой «Валдайский погребок». На предпр</w:t>
      </w:r>
      <w:r w:rsidRPr="007A7A27">
        <w:rPr>
          <w:sz w:val="28"/>
          <w:szCs w:val="28"/>
        </w:rPr>
        <w:t>и</w:t>
      </w:r>
      <w:r w:rsidRPr="007A7A27">
        <w:rPr>
          <w:sz w:val="28"/>
          <w:szCs w:val="28"/>
        </w:rPr>
        <w:t>ятии разрабатываются новые виды продукции (линейка «Славянских р</w:t>
      </w:r>
      <w:r w:rsidRPr="007A7A27">
        <w:rPr>
          <w:sz w:val="28"/>
          <w:szCs w:val="28"/>
        </w:rPr>
        <w:t>е</w:t>
      </w:r>
      <w:r w:rsidRPr="007A7A27">
        <w:rPr>
          <w:sz w:val="28"/>
          <w:szCs w:val="28"/>
        </w:rPr>
        <w:t>цептов»). Рынок сбыта готовой продукции плодозавода расширяется и его продукцию можно приобрести в магазинах торговых сетей «Пят</w:t>
      </w:r>
      <w:r w:rsidRPr="007A7A27">
        <w:rPr>
          <w:sz w:val="28"/>
          <w:szCs w:val="28"/>
        </w:rPr>
        <w:t>е</w:t>
      </w:r>
      <w:r w:rsidRPr="007A7A27">
        <w:rPr>
          <w:sz w:val="28"/>
          <w:szCs w:val="28"/>
        </w:rPr>
        <w:t>рочка», «Магнит», «Дикси», «Карусель», «О’ КЕЙ».</w:t>
      </w:r>
      <w:r w:rsidR="000D50D8">
        <w:rPr>
          <w:sz w:val="28"/>
          <w:szCs w:val="28"/>
        </w:rPr>
        <w:t xml:space="preserve"> </w:t>
      </w:r>
      <w:r w:rsidRPr="007A7A27">
        <w:rPr>
          <w:sz w:val="28"/>
          <w:szCs w:val="28"/>
        </w:rPr>
        <w:t>Ежегодно в февр</w:t>
      </w:r>
      <w:r w:rsidRPr="007A7A27">
        <w:rPr>
          <w:sz w:val="28"/>
          <w:szCs w:val="28"/>
        </w:rPr>
        <w:t>а</w:t>
      </w:r>
      <w:r w:rsidRPr="007A7A27">
        <w:rPr>
          <w:sz w:val="28"/>
          <w:szCs w:val="28"/>
        </w:rPr>
        <w:t>ле месяце предприятие принимает участие в международной выставке производителей «Экспоцентр» в Мос</w:t>
      </w:r>
      <w:r w:rsidRPr="007A7A27">
        <w:rPr>
          <w:sz w:val="28"/>
          <w:szCs w:val="28"/>
        </w:rPr>
        <w:t>к</w:t>
      </w:r>
      <w:r w:rsidRPr="007A7A27">
        <w:rPr>
          <w:sz w:val="28"/>
          <w:szCs w:val="28"/>
        </w:rPr>
        <w:t>ве.</w:t>
      </w:r>
    </w:p>
    <w:p w:rsidR="009D2123" w:rsidRPr="007A7A27" w:rsidRDefault="009D2123" w:rsidP="009D2123">
      <w:pPr>
        <w:ind w:firstLine="709"/>
        <w:jc w:val="both"/>
        <w:rPr>
          <w:sz w:val="28"/>
          <w:szCs w:val="28"/>
        </w:rPr>
      </w:pPr>
      <w:r w:rsidRPr="007A7A27">
        <w:rPr>
          <w:sz w:val="28"/>
          <w:szCs w:val="28"/>
        </w:rPr>
        <w:t>Производством насосов, кованных изделий (урны, скамейки зан</w:t>
      </w:r>
      <w:r w:rsidRPr="007A7A27">
        <w:rPr>
          <w:sz w:val="28"/>
          <w:szCs w:val="28"/>
        </w:rPr>
        <w:t>и</w:t>
      </w:r>
      <w:r w:rsidRPr="007A7A27">
        <w:rPr>
          <w:sz w:val="28"/>
          <w:szCs w:val="28"/>
        </w:rPr>
        <w:t>мается ООО «Валдайский механический завод». Выпуск продукции с</w:t>
      </w:r>
      <w:r w:rsidRPr="007A7A27">
        <w:rPr>
          <w:sz w:val="28"/>
          <w:szCs w:val="28"/>
        </w:rPr>
        <w:t>о</w:t>
      </w:r>
      <w:r w:rsidRPr="007A7A27">
        <w:rPr>
          <w:sz w:val="28"/>
          <w:szCs w:val="28"/>
        </w:rPr>
        <w:t xml:space="preserve">ставил в </w:t>
      </w:r>
      <w:r w:rsidR="000D50D8">
        <w:rPr>
          <w:sz w:val="28"/>
          <w:szCs w:val="28"/>
        </w:rPr>
        <w:br/>
      </w:r>
      <w:r w:rsidRPr="007A7A27">
        <w:rPr>
          <w:sz w:val="28"/>
          <w:szCs w:val="28"/>
        </w:rPr>
        <w:t>2023 году – 63,1 млн. руб., в 2022 году – 80,3 млн.руб. (137,0%)</w:t>
      </w:r>
      <w:r w:rsidR="000D50D8">
        <w:rPr>
          <w:sz w:val="28"/>
          <w:szCs w:val="28"/>
        </w:rPr>
        <w:t>.</w:t>
      </w:r>
    </w:p>
    <w:p w:rsidR="009D2123" w:rsidRPr="007A7A27" w:rsidRDefault="009D2123" w:rsidP="009D2123">
      <w:pPr>
        <w:ind w:firstLine="709"/>
        <w:jc w:val="both"/>
        <w:rPr>
          <w:sz w:val="28"/>
          <w:szCs w:val="28"/>
        </w:rPr>
      </w:pPr>
      <w:r w:rsidRPr="007A7A27">
        <w:rPr>
          <w:sz w:val="28"/>
          <w:szCs w:val="28"/>
        </w:rPr>
        <w:t>Малый бизнес сегодня не является источником основной части доходов бюджета, но сфера бизнеса носит больше социальное зн</w:t>
      </w:r>
      <w:r w:rsidRPr="007A7A27">
        <w:rPr>
          <w:sz w:val="28"/>
          <w:szCs w:val="28"/>
        </w:rPr>
        <w:t>а</w:t>
      </w:r>
      <w:r w:rsidRPr="007A7A27">
        <w:rPr>
          <w:sz w:val="28"/>
          <w:szCs w:val="28"/>
        </w:rPr>
        <w:t xml:space="preserve">чение и, в основном, помогает в трудоустройстве части населения. Поэтому </w:t>
      </w:r>
      <w:r w:rsidR="000D50D8" w:rsidRPr="007A7A27">
        <w:rPr>
          <w:sz w:val="28"/>
          <w:szCs w:val="28"/>
        </w:rPr>
        <w:t>Адм</w:t>
      </w:r>
      <w:r w:rsidR="000D50D8" w:rsidRPr="007A7A27">
        <w:rPr>
          <w:sz w:val="28"/>
          <w:szCs w:val="28"/>
        </w:rPr>
        <w:t>и</w:t>
      </w:r>
      <w:r w:rsidR="000D50D8" w:rsidRPr="007A7A27">
        <w:rPr>
          <w:sz w:val="28"/>
          <w:szCs w:val="28"/>
        </w:rPr>
        <w:t xml:space="preserve">нистрация </w:t>
      </w:r>
      <w:r w:rsidRPr="007A7A27">
        <w:rPr>
          <w:sz w:val="28"/>
          <w:szCs w:val="28"/>
        </w:rPr>
        <w:t>муниципального района принимает меры по поддержке предприятий малого бизнеса, в их числе – выделение земельных учас</w:t>
      </w:r>
      <w:r w:rsidRPr="007A7A27">
        <w:rPr>
          <w:sz w:val="28"/>
          <w:szCs w:val="28"/>
        </w:rPr>
        <w:t>т</w:t>
      </w:r>
      <w:r w:rsidRPr="007A7A27">
        <w:rPr>
          <w:sz w:val="28"/>
          <w:szCs w:val="28"/>
        </w:rPr>
        <w:t>ков под строительство новых объектов, привлечение к участию в размещении муниципальных заказов.</w:t>
      </w:r>
    </w:p>
    <w:p w:rsidR="009D2123" w:rsidRPr="000D50D8" w:rsidRDefault="009D2123" w:rsidP="009D2123">
      <w:pPr>
        <w:ind w:firstLine="709"/>
        <w:jc w:val="both"/>
        <w:rPr>
          <w:sz w:val="12"/>
          <w:szCs w:val="16"/>
        </w:rPr>
      </w:pPr>
    </w:p>
    <w:p w:rsidR="009D2123" w:rsidRPr="007A7A27" w:rsidRDefault="009D2123" w:rsidP="000D50D8">
      <w:pPr>
        <w:jc w:val="center"/>
        <w:rPr>
          <w:b/>
          <w:sz w:val="28"/>
          <w:szCs w:val="28"/>
        </w:rPr>
      </w:pPr>
      <w:r w:rsidRPr="007A7A27">
        <w:rPr>
          <w:b/>
          <w:sz w:val="28"/>
          <w:szCs w:val="28"/>
        </w:rPr>
        <w:t>9.</w:t>
      </w:r>
      <w:r w:rsidR="000D50D8">
        <w:rPr>
          <w:b/>
          <w:sz w:val="28"/>
          <w:szCs w:val="28"/>
        </w:rPr>
        <w:t xml:space="preserve"> Инвестиции</w:t>
      </w:r>
    </w:p>
    <w:p w:rsidR="000D50D8" w:rsidRPr="000D50D8" w:rsidRDefault="000D50D8" w:rsidP="009D2123">
      <w:pPr>
        <w:ind w:firstLine="709"/>
        <w:jc w:val="both"/>
        <w:rPr>
          <w:sz w:val="12"/>
          <w:szCs w:val="16"/>
        </w:rPr>
      </w:pPr>
    </w:p>
    <w:p w:rsidR="009D2123" w:rsidRPr="007A7A27" w:rsidRDefault="009D2123" w:rsidP="009D2123">
      <w:pPr>
        <w:ind w:firstLine="709"/>
        <w:jc w:val="both"/>
        <w:rPr>
          <w:sz w:val="28"/>
          <w:szCs w:val="28"/>
        </w:rPr>
      </w:pPr>
      <w:r w:rsidRPr="007A7A27">
        <w:rPr>
          <w:sz w:val="28"/>
          <w:szCs w:val="28"/>
        </w:rPr>
        <w:t>Центральным звеном в развитии экономики является создание среды для привлечения инвестиций и инноваций в экономику муниципал</w:t>
      </w:r>
      <w:r w:rsidRPr="007A7A27">
        <w:rPr>
          <w:sz w:val="28"/>
          <w:szCs w:val="28"/>
        </w:rPr>
        <w:t>ь</w:t>
      </w:r>
      <w:r w:rsidRPr="007A7A27">
        <w:rPr>
          <w:sz w:val="28"/>
          <w:szCs w:val="28"/>
        </w:rPr>
        <w:t>ного округа. Для этого необходим комплекс мер, включающий в себя формирование благоприятного инвестиционного климата, снижение административных барьеров при предоставлении услуг, продвижение позитивного имиджа муниципального района, стимулирование инновац</w:t>
      </w:r>
      <w:r w:rsidRPr="007A7A27">
        <w:rPr>
          <w:sz w:val="28"/>
          <w:szCs w:val="28"/>
        </w:rPr>
        <w:t>и</w:t>
      </w:r>
      <w:r w:rsidRPr="007A7A27">
        <w:rPr>
          <w:sz w:val="28"/>
          <w:szCs w:val="28"/>
        </w:rPr>
        <w:t xml:space="preserve">онной активности, поддержка и сопровождение вновь создаваемых </w:t>
      </w:r>
      <w:r w:rsidRPr="007A7A27">
        <w:rPr>
          <w:sz w:val="28"/>
          <w:szCs w:val="28"/>
        </w:rPr>
        <w:lastRenderedPageBreak/>
        <w:t>и развива</w:t>
      </w:r>
      <w:r w:rsidRPr="007A7A27">
        <w:rPr>
          <w:sz w:val="28"/>
          <w:szCs w:val="28"/>
        </w:rPr>
        <w:t>ю</w:t>
      </w:r>
      <w:r w:rsidRPr="007A7A27">
        <w:rPr>
          <w:sz w:val="28"/>
          <w:szCs w:val="28"/>
        </w:rPr>
        <w:t>щихся инвестиционных проектов, создание необходимой для инвесторов инфраструктуры.</w:t>
      </w:r>
    </w:p>
    <w:p w:rsidR="009D2123" w:rsidRPr="007A7A27" w:rsidRDefault="009D2123" w:rsidP="000D50D8">
      <w:pPr>
        <w:ind w:firstLine="709"/>
        <w:jc w:val="both"/>
        <w:rPr>
          <w:sz w:val="28"/>
          <w:szCs w:val="28"/>
        </w:rPr>
      </w:pPr>
      <w:r w:rsidRPr="007A7A27">
        <w:rPr>
          <w:sz w:val="28"/>
          <w:szCs w:val="28"/>
        </w:rPr>
        <w:t>Цель</w:t>
      </w:r>
      <w:r w:rsidR="005E2915">
        <w:rPr>
          <w:sz w:val="28"/>
          <w:szCs w:val="28"/>
        </w:rPr>
        <w:t xml:space="preserve">: </w:t>
      </w:r>
      <w:r w:rsidRPr="007A7A27">
        <w:rPr>
          <w:sz w:val="28"/>
          <w:szCs w:val="28"/>
        </w:rPr>
        <w:t>создание условий для улучшения инвестиционной привлекател</w:t>
      </w:r>
      <w:r w:rsidRPr="007A7A27">
        <w:rPr>
          <w:sz w:val="28"/>
          <w:szCs w:val="28"/>
        </w:rPr>
        <w:t>ь</w:t>
      </w:r>
      <w:r w:rsidRPr="007A7A27">
        <w:rPr>
          <w:sz w:val="28"/>
          <w:szCs w:val="28"/>
        </w:rPr>
        <w:t>ности муниципального округа.</w:t>
      </w:r>
    </w:p>
    <w:p w:rsidR="009D2123" w:rsidRPr="007A7A27" w:rsidRDefault="009D2123" w:rsidP="009D2123">
      <w:pPr>
        <w:ind w:firstLine="709"/>
        <w:jc w:val="both"/>
        <w:rPr>
          <w:sz w:val="28"/>
          <w:szCs w:val="28"/>
        </w:rPr>
      </w:pPr>
      <w:r w:rsidRPr="007A7A27">
        <w:rPr>
          <w:sz w:val="28"/>
          <w:szCs w:val="28"/>
        </w:rPr>
        <w:t>Задачи: формирование перечня приоритетных площадок для инв</w:t>
      </w:r>
      <w:r w:rsidRPr="007A7A27">
        <w:rPr>
          <w:sz w:val="28"/>
          <w:szCs w:val="28"/>
        </w:rPr>
        <w:t>е</w:t>
      </w:r>
      <w:r w:rsidRPr="007A7A27">
        <w:rPr>
          <w:sz w:val="28"/>
          <w:szCs w:val="28"/>
        </w:rPr>
        <w:t>сторов на основе ежегодного аудита территории; комплексное освоение терр</w:t>
      </w:r>
      <w:r w:rsidRPr="007A7A27">
        <w:rPr>
          <w:sz w:val="28"/>
          <w:szCs w:val="28"/>
        </w:rPr>
        <w:t>и</w:t>
      </w:r>
      <w:r w:rsidRPr="007A7A27">
        <w:rPr>
          <w:sz w:val="28"/>
          <w:szCs w:val="28"/>
        </w:rPr>
        <w:t>торий, определенных для реализации инвестиционных проектов; информационное продвижение инвестиционных предложений муниципального округа; создание необходимой для инвесторов инфраструкт</w:t>
      </w:r>
      <w:r w:rsidRPr="007A7A27">
        <w:rPr>
          <w:sz w:val="28"/>
          <w:szCs w:val="28"/>
        </w:rPr>
        <w:t>у</w:t>
      </w:r>
      <w:r w:rsidRPr="007A7A27">
        <w:rPr>
          <w:sz w:val="28"/>
          <w:szCs w:val="28"/>
        </w:rPr>
        <w:t>ры.</w:t>
      </w:r>
    </w:p>
    <w:p w:rsidR="009D2123" w:rsidRPr="007A7A27" w:rsidRDefault="009D2123" w:rsidP="009D2123">
      <w:pPr>
        <w:ind w:firstLine="709"/>
        <w:jc w:val="both"/>
        <w:rPr>
          <w:sz w:val="28"/>
          <w:szCs w:val="28"/>
        </w:rPr>
      </w:pPr>
      <w:r w:rsidRPr="007A7A27">
        <w:rPr>
          <w:sz w:val="28"/>
          <w:szCs w:val="28"/>
        </w:rPr>
        <w:t>При Главе Валдайского муниципального района создан совещ</w:t>
      </w:r>
      <w:r w:rsidRPr="007A7A27">
        <w:rPr>
          <w:sz w:val="28"/>
          <w:szCs w:val="28"/>
        </w:rPr>
        <w:t>а</w:t>
      </w:r>
      <w:r w:rsidRPr="007A7A27">
        <w:rPr>
          <w:sz w:val="28"/>
          <w:szCs w:val="28"/>
        </w:rPr>
        <w:t>тельный орган по рассмотрению вопросов содействия реализации инв</w:t>
      </w:r>
      <w:r w:rsidRPr="007A7A27">
        <w:rPr>
          <w:sz w:val="28"/>
          <w:szCs w:val="28"/>
        </w:rPr>
        <w:t>е</w:t>
      </w:r>
      <w:r w:rsidRPr="007A7A27">
        <w:rPr>
          <w:sz w:val="28"/>
          <w:szCs w:val="28"/>
        </w:rPr>
        <w:t>стиционных проектов, сопровождаемых на уровне муниципального округа, о</w:t>
      </w:r>
      <w:r w:rsidRPr="007A7A27">
        <w:rPr>
          <w:sz w:val="28"/>
          <w:szCs w:val="28"/>
        </w:rPr>
        <w:t>п</w:t>
      </w:r>
      <w:r w:rsidRPr="007A7A27">
        <w:rPr>
          <w:sz w:val="28"/>
          <w:szCs w:val="28"/>
        </w:rPr>
        <w:t>ределен инвестиционный уполномоченный.</w:t>
      </w:r>
    </w:p>
    <w:p w:rsidR="009D2123" w:rsidRPr="007A7A27" w:rsidRDefault="009D2123" w:rsidP="009D2123">
      <w:pPr>
        <w:ind w:firstLine="709"/>
        <w:jc w:val="both"/>
        <w:rPr>
          <w:sz w:val="28"/>
          <w:szCs w:val="28"/>
        </w:rPr>
      </w:pPr>
      <w:r w:rsidRPr="007A7A27">
        <w:rPr>
          <w:sz w:val="28"/>
          <w:szCs w:val="28"/>
        </w:rPr>
        <w:t>В целях взаимодействия в рамках системы поддержки новых инвестиционных проектов («Региональный инвестиционный стандарт») ме</w:t>
      </w:r>
      <w:r w:rsidRPr="007A7A27">
        <w:rPr>
          <w:sz w:val="28"/>
          <w:szCs w:val="28"/>
        </w:rPr>
        <w:t>ж</w:t>
      </w:r>
      <w:r w:rsidRPr="007A7A27">
        <w:rPr>
          <w:sz w:val="28"/>
          <w:szCs w:val="28"/>
        </w:rPr>
        <w:t>ду Администрацией Валдайского муниципального района и ГОАУ «Агентство развития Новгородской области» в сентябре 2024 года заключено С</w:t>
      </w:r>
      <w:r w:rsidRPr="007A7A27">
        <w:rPr>
          <w:sz w:val="28"/>
          <w:szCs w:val="28"/>
        </w:rPr>
        <w:t>о</w:t>
      </w:r>
      <w:r w:rsidRPr="007A7A27">
        <w:rPr>
          <w:sz w:val="28"/>
          <w:szCs w:val="28"/>
        </w:rPr>
        <w:t>глашение о сотрудничестве.</w:t>
      </w:r>
    </w:p>
    <w:p w:rsidR="009D2123" w:rsidRPr="00B04435" w:rsidRDefault="009D2123" w:rsidP="009D2123">
      <w:pPr>
        <w:ind w:firstLine="709"/>
        <w:jc w:val="both"/>
        <w:rPr>
          <w:kern w:val="24"/>
          <w:sz w:val="12"/>
          <w:szCs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5675"/>
        <w:gridCol w:w="1277"/>
        <w:gridCol w:w="1277"/>
        <w:gridCol w:w="1135"/>
      </w:tblGrid>
      <w:tr w:rsidR="009D2123" w:rsidRPr="00B04435" w:rsidTr="005E2915">
        <w:trPr>
          <w:trHeight w:val="405"/>
          <w:tblHeader/>
          <w:jc w:val="center"/>
        </w:trPr>
        <w:tc>
          <w:tcPr>
            <w:tcW w:w="3030" w:type="pct"/>
            <w:vAlign w:val="center"/>
          </w:tcPr>
          <w:p w:rsidR="009D2123" w:rsidRPr="00B04435" w:rsidRDefault="009D2123" w:rsidP="00B04435">
            <w:pPr>
              <w:jc w:val="center"/>
              <w:rPr>
                <w:b/>
                <w:kern w:val="24"/>
                <w:sz w:val="24"/>
                <w:szCs w:val="28"/>
              </w:rPr>
            </w:pPr>
            <w:r w:rsidRPr="00B04435">
              <w:rPr>
                <w:b/>
                <w:kern w:val="24"/>
                <w:sz w:val="24"/>
                <w:szCs w:val="28"/>
              </w:rPr>
              <w:t>Показатели</w:t>
            </w:r>
          </w:p>
        </w:tc>
        <w:tc>
          <w:tcPr>
            <w:tcW w:w="682" w:type="pct"/>
            <w:vAlign w:val="center"/>
          </w:tcPr>
          <w:p w:rsidR="009D2123" w:rsidRPr="00B04435" w:rsidRDefault="009D2123" w:rsidP="00B04435">
            <w:pPr>
              <w:jc w:val="center"/>
              <w:rPr>
                <w:b/>
                <w:kern w:val="24"/>
                <w:sz w:val="24"/>
                <w:szCs w:val="28"/>
              </w:rPr>
            </w:pPr>
            <w:r w:rsidRPr="00B04435">
              <w:rPr>
                <w:b/>
                <w:kern w:val="24"/>
                <w:sz w:val="24"/>
                <w:szCs w:val="28"/>
              </w:rPr>
              <w:t>20</w:t>
            </w:r>
            <w:r w:rsidRPr="00B04435">
              <w:rPr>
                <w:b/>
                <w:kern w:val="24"/>
                <w:sz w:val="24"/>
                <w:szCs w:val="28"/>
                <w:lang w:val="en-US"/>
              </w:rPr>
              <w:t>2</w:t>
            </w:r>
            <w:r w:rsidRPr="00B04435">
              <w:rPr>
                <w:b/>
                <w:kern w:val="24"/>
                <w:sz w:val="24"/>
                <w:szCs w:val="28"/>
              </w:rPr>
              <w:t>1 год</w:t>
            </w:r>
          </w:p>
        </w:tc>
        <w:tc>
          <w:tcPr>
            <w:tcW w:w="682" w:type="pct"/>
            <w:vAlign w:val="center"/>
          </w:tcPr>
          <w:p w:rsidR="009D2123" w:rsidRPr="00B04435" w:rsidRDefault="009D2123" w:rsidP="00B04435">
            <w:pPr>
              <w:jc w:val="center"/>
              <w:rPr>
                <w:b/>
                <w:kern w:val="24"/>
                <w:sz w:val="24"/>
                <w:szCs w:val="28"/>
              </w:rPr>
            </w:pPr>
            <w:r w:rsidRPr="00B04435">
              <w:rPr>
                <w:b/>
                <w:kern w:val="24"/>
                <w:sz w:val="24"/>
                <w:szCs w:val="28"/>
              </w:rPr>
              <w:t>202</w:t>
            </w:r>
            <w:r w:rsidRPr="00B04435">
              <w:rPr>
                <w:b/>
                <w:kern w:val="24"/>
                <w:sz w:val="24"/>
                <w:szCs w:val="28"/>
                <w:lang w:val="en-US"/>
              </w:rPr>
              <w:t>2</w:t>
            </w:r>
            <w:r w:rsidRPr="00B04435">
              <w:rPr>
                <w:b/>
                <w:kern w:val="24"/>
                <w:sz w:val="24"/>
                <w:szCs w:val="28"/>
              </w:rPr>
              <w:t xml:space="preserve"> год</w:t>
            </w:r>
          </w:p>
        </w:tc>
        <w:tc>
          <w:tcPr>
            <w:tcW w:w="606" w:type="pct"/>
            <w:vAlign w:val="center"/>
          </w:tcPr>
          <w:p w:rsidR="009D2123" w:rsidRPr="00B04435" w:rsidRDefault="009D2123" w:rsidP="00B04435">
            <w:pPr>
              <w:jc w:val="center"/>
              <w:rPr>
                <w:b/>
                <w:kern w:val="24"/>
                <w:sz w:val="24"/>
                <w:szCs w:val="28"/>
              </w:rPr>
            </w:pPr>
            <w:r w:rsidRPr="00B04435">
              <w:rPr>
                <w:b/>
                <w:kern w:val="24"/>
                <w:sz w:val="24"/>
                <w:szCs w:val="28"/>
              </w:rPr>
              <w:t>2023 год</w:t>
            </w:r>
          </w:p>
        </w:tc>
      </w:tr>
      <w:tr w:rsidR="009D2123" w:rsidRPr="00B04435" w:rsidTr="00B04435">
        <w:trPr>
          <w:jc w:val="center"/>
        </w:trPr>
        <w:tc>
          <w:tcPr>
            <w:tcW w:w="3030" w:type="pct"/>
            <w:vAlign w:val="center"/>
          </w:tcPr>
          <w:p w:rsidR="009D2123" w:rsidRPr="00B04435" w:rsidRDefault="009D2123" w:rsidP="00B04435">
            <w:pPr>
              <w:rPr>
                <w:kern w:val="24"/>
                <w:sz w:val="24"/>
                <w:szCs w:val="28"/>
              </w:rPr>
            </w:pPr>
            <w:r w:rsidRPr="00B04435">
              <w:rPr>
                <w:kern w:val="24"/>
                <w:sz w:val="24"/>
                <w:szCs w:val="28"/>
              </w:rPr>
              <w:t>1. Объем инвестиций в основной капитал за счет всех источников фина</w:t>
            </w:r>
            <w:r w:rsidRPr="00B04435">
              <w:rPr>
                <w:kern w:val="24"/>
                <w:sz w:val="24"/>
                <w:szCs w:val="28"/>
              </w:rPr>
              <w:t>н</w:t>
            </w:r>
            <w:r w:rsidRPr="00B04435">
              <w:rPr>
                <w:kern w:val="24"/>
                <w:sz w:val="24"/>
                <w:szCs w:val="28"/>
              </w:rPr>
              <w:t>сирования (млн. рублей)</w:t>
            </w:r>
          </w:p>
        </w:tc>
        <w:tc>
          <w:tcPr>
            <w:tcW w:w="682" w:type="pct"/>
            <w:vAlign w:val="center"/>
          </w:tcPr>
          <w:p w:rsidR="009D2123" w:rsidRPr="00B04435" w:rsidRDefault="009D2123" w:rsidP="00B04435">
            <w:pPr>
              <w:jc w:val="center"/>
              <w:rPr>
                <w:kern w:val="24"/>
                <w:sz w:val="24"/>
                <w:szCs w:val="28"/>
                <w:lang w:val="en-US"/>
              </w:rPr>
            </w:pPr>
            <w:r w:rsidRPr="00B04435">
              <w:rPr>
                <w:kern w:val="24"/>
                <w:sz w:val="24"/>
                <w:szCs w:val="28"/>
                <w:lang w:val="en-US"/>
              </w:rPr>
              <w:t>1663</w:t>
            </w:r>
            <w:r w:rsidRPr="00B04435">
              <w:rPr>
                <w:kern w:val="24"/>
                <w:sz w:val="24"/>
                <w:szCs w:val="28"/>
              </w:rPr>
              <w:t>,</w:t>
            </w:r>
            <w:r w:rsidRPr="00B04435">
              <w:rPr>
                <w:kern w:val="24"/>
                <w:sz w:val="24"/>
                <w:szCs w:val="28"/>
                <w:lang w:val="en-US"/>
              </w:rPr>
              <w:t>4</w:t>
            </w:r>
          </w:p>
        </w:tc>
        <w:tc>
          <w:tcPr>
            <w:tcW w:w="682" w:type="pct"/>
            <w:vAlign w:val="center"/>
          </w:tcPr>
          <w:p w:rsidR="009D2123" w:rsidRPr="00B04435" w:rsidRDefault="009D2123" w:rsidP="00B04435">
            <w:pPr>
              <w:jc w:val="center"/>
              <w:rPr>
                <w:kern w:val="24"/>
                <w:sz w:val="24"/>
                <w:szCs w:val="28"/>
              </w:rPr>
            </w:pPr>
            <w:r w:rsidRPr="00B04435">
              <w:rPr>
                <w:kern w:val="24"/>
                <w:sz w:val="24"/>
                <w:szCs w:val="28"/>
              </w:rPr>
              <w:t>2975,3</w:t>
            </w:r>
          </w:p>
        </w:tc>
        <w:tc>
          <w:tcPr>
            <w:tcW w:w="606" w:type="pct"/>
            <w:vAlign w:val="center"/>
          </w:tcPr>
          <w:p w:rsidR="009D2123" w:rsidRPr="00B04435" w:rsidRDefault="009D2123" w:rsidP="00B04435">
            <w:pPr>
              <w:jc w:val="center"/>
              <w:rPr>
                <w:kern w:val="24"/>
                <w:sz w:val="24"/>
                <w:szCs w:val="28"/>
              </w:rPr>
            </w:pPr>
            <w:r w:rsidRPr="00B04435">
              <w:rPr>
                <w:kern w:val="24"/>
                <w:sz w:val="24"/>
                <w:szCs w:val="28"/>
              </w:rPr>
              <w:t>2397,9</w:t>
            </w:r>
          </w:p>
        </w:tc>
      </w:tr>
      <w:tr w:rsidR="009D2123" w:rsidRPr="00B04435" w:rsidTr="00B04435">
        <w:trPr>
          <w:jc w:val="center"/>
        </w:trPr>
        <w:tc>
          <w:tcPr>
            <w:tcW w:w="3030" w:type="pct"/>
            <w:vAlign w:val="center"/>
          </w:tcPr>
          <w:p w:rsidR="009D2123" w:rsidRPr="00B04435" w:rsidRDefault="009D2123" w:rsidP="00B04435">
            <w:pPr>
              <w:rPr>
                <w:kern w:val="24"/>
                <w:sz w:val="24"/>
                <w:szCs w:val="28"/>
              </w:rPr>
            </w:pPr>
            <w:r w:rsidRPr="00B04435">
              <w:rPr>
                <w:kern w:val="24"/>
                <w:sz w:val="24"/>
                <w:szCs w:val="28"/>
              </w:rPr>
              <w:t>В % к предыдущему году</w:t>
            </w:r>
          </w:p>
          <w:p w:rsidR="009D2123" w:rsidRPr="00B04435" w:rsidRDefault="009D2123" w:rsidP="00B04435">
            <w:pPr>
              <w:rPr>
                <w:kern w:val="24"/>
                <w:sz w:val="24"/>
                <w:szCs w:val="28"/>
              </w:rPr>
            </w:pPr>
            <w:r w:rsidRPr="00B04435">
              <w:rPr>
                <w:kern w:val="24"/>
                <w:sz w:val="24"/>
                <w:szCs w:val="28"/>
              </w:rPr>
              <w:t>Индекс физического объёма в %</w:t>
            </w:r>
          </w:p>
        </w:tc>
        <w:tc>
          <w:tcPr>
            <w:tcW w:w="682" w:type="pct"/>
            <w:vAlign w:val="center"/>
          </w:tcPr>
          <w:p w:rsidR="009D2123" w:rsidRPr="00B04435" w:rsidRDefault="009D2123" w:rsidP="00B04435">
            <w:pPr>
              <w:jc w:val="center"/>
              <w:rPr>
                <w:kern w:val="24"/>
                <w:sz w:val="24"/>
                <w:szCs w:val="28"/>
              </w:rPr>
            </w:pPr>
            <w:r w:rsidRPr="00B04435">
              <w:rPr>
                <w:kern w:val="24"/>
                <w:sz w:val="24"/>
                <w:szCs w:val="28"/>
                <w:lang w:val="en-US"/>
              </w:rPr>
              <w:t>2</w:t>
            </w:r>
            <w:r w:rsidRPr="00B04435">
              <w:rPr>
                <w:kern w:val="24"/>
                <w:sz w:val="24"/>
                <w:szCs w:val="28"/>
              </w:rPr>
              <w:t>,</w:t>
            </w:r>
            <w:r w:rsidRPr="00B04435">
              <w:rPr>
                <w:kern w:val="24"/>
                <w:sz w:val="24"/>
                <w:szCs w:val="28"/>
                <w:lang w:val="en-US"/>
              </w:rPr>
              <w:t xml:space="preserve">2 </w:t>
            </w:r>
            <w:r w:rsidRPr="00B04435">
              <w:rPr>
                <w:kern w:val="24"/>
                <w:sz w:val="24"/>
                <w:szCs w:val="28"/>
              </w:rPr>
              <w:t>р.</w:t>
            </w:r>
          </w:p>
        </w:tc>
        <w:tc>
          <w:tcPr>
            <w:tcW w:w="682" w:type="pct"/>
            <w:vAlign w:val="center"/>
          </w:tcPr>
          <w:p w:rsidR="009D2123" w:rsidRPr="00B04435" w:rsidRDefault="009D2123" w:rsidP="00B04435">
            <w:pPr>
              <w:jc w:val="center"/>
              <w:rPr>
                <w:kern w:val="24"/>
                <w:sz w:val="24"/>
                <w:szCs w:val="28"/>
              </w:rPr>
            </w:pPr>
            <w:r w:rsidRPr="00B04435">
              <w:rPr>
                <w:kern w:val="24"/>
                <w:sz w:val="24"/>
                <w:szCs w:val="28"/>
              </w:rPr>
              <w:t>140,1</w:t>
            </w:r>
          </w:p>
        </w:tc>
        <w:tc>
          <w:tcPr>
            <w:tcW w:w="606" w:type="pct"/>
            <w:vAlign w:val="center"/>
          </w:tcPr>
          <w:p w:rsidR="009D2123" w:rsidRPr="00B04435" w:rsidRDefault="009D2123" w:rsidP="00B04435">
            <w:pPr>
              <w:jc w:val="center"/>
              <w:rPr>
                <w:kern w:val="24"/>
                <w:sz w:val="24"/>
                <w:szCs w:val="28"/>
              </w:rPr>
            </w:pPr>
            <w:r w:rsidRPr="00B04435">
              <w:rPr>
                <w:kern w:val="24"/>
                <w:sz w:val="24"/>
                <w:szCs w:val="28"/>
              </w:rPr>
              <w:t>72,2</w:t>
            </w:r>
          </w:p>
        </w:tc>
      </w:tr>
    </w:tbl>
    <w:p w:rsidR="009D2123" w:rsidRPr="00B04435" w:rsidRDefault="009D2123" w:rsidP="009D2123">
      <w:pPr>
        <w:pStyle w:val="20"/>
        <w:ind w:firstLine="709"/>
        <w:rPr>
          <w:rFonts w:ascii="Times New Roman" w:hAnsi="Times New Roman"/>
          <w:sz w:val="12"/>
          <w:szCs w:val="28"/>
        </w:rPr>
      </w:pPr>
    </w:p>
    <w:p w:rsidR="009D2123" w:rsidRPr="007A7A27" w:rsidRDefault="009D2123" w:rsidP="009D2123">
      <w:pPr>
        <w:pStyle w:val="20"/>
        <w:ind w:firstLine="709"/>
        <w:rPr>
          <w:rFonts w:ascii="Times New Roman" w:hAnsi="Times New Roman"/>
          <w:sz w:val="28"/>
          <w:szCs w:val="28"/>
        </w:rPr>
      </w:pPr>
      <w:r w:rsidRPr="007A7A27">
        <w:rPr>
          <w:rFonts w:ascii="Times New Roman" w:hAnsi="Times New Roman"/>
          <w:sz w:val="28"/>
          <w:szCs w:val="28"/>
        </w:rPr>
        <w:t>В 2023-2024 годы объем инвестиций сократится в связи заверш</w:t>
      </w:r>
      <w:r w:rsidRPr="007A7A27">
        <w:rPr>
          <w:rFonts w:ascii="Times New Roman" w:hAnsi="Times New Roman"/>
          <w:sz w:val="28"/>
          <w:szCs w:val="28"/>
        </w:rPr>
        <w:t>е</w:t>
      </w:r>
      <w:r w:rsidRPr="007A7A27">
        <w:rPr>
          <w:rFonts w:ascii="Times New Roman" w:hAnsi="Times New Roman"/>
          <w:sz w:val="28"/>
          <w:szCs w:val="28"/>
        </w:rPr>
        <w:t>нием работ по крупным проектам в районе в предыдущие годы и отсу</w:t>
      </w:r>
      <w:r w:rsidRPr="007A7A27">
        <w:rPr>
          <w:rFonts w:ascii="Times New Roman" w:hAnsi="Times New Roman"/>
          <w:sz w:val="28"/>
          <w:szCs w:val="28"/>
        </w:rPr>
        <w:t>т</w:t>
      </w:r>
      <w:r w:rsidRPr="007A7A27">
        <w:rPr>
          <w:rFonts w:ascii="Times New Roman" w:hAnsi="Times New Roman"/>
          <w:sz w:val="28"/>
          <w:szCs w:val="28"/>
        </w:rPr>
        <w:t>ствием равнозначных инвестиционных предложений. Основными факт</w:t>
      </w:r>
      <w:r w:rsidRPr="007A7A27">
        <w:rPr>
          <w:rFonts w:ascii="Times New Roman" w:hAnsi="Times New Roman"/>
          <w:sz w:val="28"/>
          <w:szCs w:val="28"/>
        </w:rPr>
        <w:t>о</w:t>
      </w:r>
      <w:r w:rsidRPr="007A7A27">
        <w:rPr>
          <w:rFonts w:ascii="Times New Roman" w:hAnsi="Times New Roman"/>
          <w:sz w:val="28"/>
          <w:szCs w:val="28"/>
        </w:rPr>
        <w:t>рами, сдерживающими инвестиционную деятельность, также является уху</w:t>
      </w:r>
      <w:r w:rsidRPr="007A7A27">
        <w:rPr>
          <w:rFonts w:ascii="Times New Roman" w:hAnsi="Times New Roman"/>
          <w:sz w:val="28"/>
          <w:szCs w:val="28"/>
        </w:rPr>
        <w:t>д</w:t>
      </w:r>
      <w:r w:rsidRPr="007A7A27">
        <w:rPr>
          <w:rFonts w:ascii="Times New Roman" w:hAnsi="Times New Roman"/>
          <w:sz w:val="28"/>
          <w:szCs w:val="28"/>
        </w:rPr>
        <w:t>шение финансового положения предприятий района (более 37,5% организаций района за 2023 год являются убыточными, кредиторская задолженность предприятий и организаций с</w:t>
      </w:r>
      <w:r w:rsidRPr="007A7A27">
        <w:rPr>
          <w:rFonts w:ascii="Times New Roman" w:hAnsi="Times New Roman"/>
          <w:sz w:val="28"/>
          <w:szCs w:val="28"/>
        </w:rPr>
        <w:t>о</w:t>
      </w:r>
      <w:r w:rsidRPr="007A7A27">
        <w:rPr>
          <w:rFonts w:ascii="Times New Roman" w:hAnsi="Times New Roman"/>
          <w:sz w:val="28"/>
          <w:szCs w:val="28"/>
        </w:rPr>
        <w:t>ставляет более 1013,8 млн. руб.), высокие процентные ставки банковских кред</w:t>
      </w:r>
      <w:r w:rsidRPr="007A7A27">
        <w:rPr>
          <w:rFonts w:ascii="Times New Roman" w:hAnsi="Times New Roman"/>
          <w:sz w:val="28"/>
          <w:szCs w:val="28"/>
        </w:rPr>
        <w:t>и</w:t>
      </w:r>
      <w:r w:rsidRPr="007A7A27">
        <w:rPr>
          <w:rFonts w:ascii="Times New Roman" w:hAnsi="Times New Roman"/>
          <w:sz w:val="28"/>
          <w:szCs w:val="28"/>
        </w:rPr>
        <w:t>тов.</w:t>
      </w:r>
    </w:p>
    <w:p w:rsidR="009D2123" w:rsidRDefault="009D2123" w:rsidP="009D2123">
      <w:pPr>
        <w:ind w:firstLine="709"/>
        <w:jc w:val="both"/>
        <w:rPr>
          <w:sz w:val="28"/>
          <w:szCs w:val="28"/>
        </w:rPr>
      </w:pPr>
      <w:r w:rsidRPr="007A7A27">
        <w:rPr>
          <w:sz w:val="28"/>
          <w:szCs w:val="28"/>
        </w:rPr>
        <w:t>На реализации в 2024 году остаются 10 инвестиционных проектов:</w:t>
      </w:r>
    </w:p>
    <w:p w:rsidR="00B04435" w:rsidRPr="00B04435" w:rsidRDefault="00B04435" w:rsidP="009D2123">
      <w:pPr>
        <w:ind w:firstLine="709"/>
        <w:jc w:val="both"/>
        <w:rPr>
          <w:sz w:val="12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94"/>
        <w:gridCol w:w="2872"/>
        <w:gridCol w:w="1842"/>
        <w:gridCol w:w="1418"/>
        <w:gridCol w:w="1417"/>
        <w:gridCol w:w="1421"/>
      </w:tblGrid>
      <w:tr w:rsidR="00B04435" w:rsidRPr="00B04435" w:rsidTr="00B04435">
        <w:trPr>
          <w:cantSplit/>
        </w:trPr>
        <w:tc>
          <w:tcPr>
            <w:tcW w:w="394" w:type="dxa"/>
            <w:vAlign w:val="center"/>
          </w:tcPr>
          <w:p w:rsidR="009D2123" w:rsidRPr="00B04435" w:rsidRDefault="009D2123" w:rsidP="00B04435">
            <w:pPr>
              <w:spacing w:line="240" w:lineRule="exact"/>
              <w:jc w:val="center"/>
              <w:rPr>
                <w:b/>
                <w:sz w:val="24"/>
                <w:szCs w:val="28"/>
              </w:rPr>
            </w:pPr>
            <w:r w:rsidRPr="00B04435">
              <w:rPr>
                <w:b/>
                <w:sz w:val="24"/>
                <w:szCs w:val="28"/>
              </w:rPr>
              <w:t>№ п/п</w:t>
            </w:r>
          </w:p>
        </w:tc>
        <w:tc>
          <w:tcPr>
            <w:tcW w:w="2872" w:type="dxa"/>
            <w:vAlign w:val="center"/>
          </w:tcPr>
          <w:p w:rsidR="009D2123" w:rsidRPr="00B04435" w:rsidRDefault="009D2123" w:rsidP="00B04435">
            <w:pPr>
              <w:spacing w:line="240" w:lineRule="exact"/>
              <w:jc w:val="center"/>
              <w:rPr>
                <w:b/>
                <w:sz w:val="24"/>
                <w:szCs w:val="28"/>
              </w:rPr>
            </w:pPr>
            <w:r w:rsidRPr="00B04435">
              <w:rPr>
                <w:b/>
                <w:sz w:val="24"/>
                <w:szCs w:val="28"/>
              </w:rPr>
              <w:t>Наименование инвестиционного прое</w:t>
            </w:r>
            <w:r w:rsidRPr="00B04435">
              <w:rPr>
                <w:b/>
                <w:sz w:val="24"/>
                <w:szCs w:val="28"/>
              </w:rPr>
              <w:t>к</w:t>
            </w:r>
            <w:r w:rsidRPr="00B04435">
              <w:rPr>
                <w:b/>
                <w:sz w:val="24"/>
                <w:szCs w:val="28"/>
              </w:rPr>
              <w:t>та</w:t>
            </w:r>
          </w:p>
        </w:tc>
        <w:tc>
          <w:tcPr>
            <w:tcW w:w="1842" w:type="dxa"/>
            <w:vAlign w:val="center"/>
          </w:tcPr>
          <w:p w:rsidR="009D2123" w:rsidRPr="00B04435" w:rsidRDefault="009D2123" w:rsidP="00B04435">
            <w:pPr>
              <w:spacing w:line="240" w:lineRule="exact"/>
              <w:jc w:val="center"/>
              <w:rPr>
                <w:b/>
                <w:sz w:val="24"/>
                <w:szCs w:val="28"/>
              </w:rPr>
            </w:pPr>
            <w:r w:rsidRPr="00B04435">
              <w:rPr>
                <w:b/>
                <w:sz w:val="24"/>
                <w:szCs w:val="28"/>
              </w:rPr>
              <w:t>Инвестор</w:t>
            </w:r>
          </w:p>
        </w:tc>
        <w:tc>
          <w:tcPr>
            <w:tcW w:w="1418" w:type="dxa"/>
            <w:vAlign w:val="center"/>
          </w:tcPr>
          <w:p w:rsidR="009D2123" w:rsidRPr="00B04435" w:rsidRDefault="009D2123" w:rsidP="00B04435">
            <w:pPr>
              <w:spacing w:line="240" w:lineRule="exact"/>
              <w:jc w:val="center"/>
              <w:rPr>
                <w:b/>
                <w:sz w:val="24"/>
                <w:szCs w:val="28"/>
              </w:rPr>
            </w:pPr>
            <w:r w:rsidRPr="00B04435">
              <w:rPr>
                <w:b/>
                <w:sz w:val="24"/>
                <w:szCs w:val="28"/>
              </w:rPr>
              <w:t>Сроки ре</w:t>
            </w:r>
            <w:r w:rsidRPr="00B04435">
              <w:rPr>
                <w:b/>
                <w:sz w:val="24"/>
                <w:szCs w:val="28"/>
              </w:rPr>
              <w:t>а</w:t>
            </w:r>
            <w:r w:rsidRPr="00B04435">
              <w:rPr>
                <w:b/>
                <w:sz w:val="24"/>
                <w:szCs w:val="28"/>
              </w:rPr>
              <w:t>лизации, гг.</w:t>
            </w:r>
          </w:p>
        </w:tc>
        <w:tc>
          <w:tcPr>
            <w:tcW w:w="1417" w:type="dxa"/>
            <w:vAlign w:val="center"/>
          </w:tcPr>
          <w:p w:rsidR="009D2123" w:rsidRPr="00B04435" w:rsidRDefault="009D2123" w:rsidP="00B04435">
            <w:pPr>
              <w:spacing w:line="240" w:lineRule="exact"/>
              <w:jc w:val="center"/>
              <w:rPr>
                <w:b/>
                <w:sz w:val="24"/>
                <w:szCs w:val="28"/>
              </w:rPr>
            </w:pPr>
            <w:r w:rsidRPr="00B04435">
              <w:rPr>
                <w:b/>
                <w:sz w:val="24"/>
                <w:szCs w:val="28"/>
              </w:rPr>
              <w:t>Объем инвест</w:t>
            </w:r>
            <w:r w:rsidRPr="00B04435">
              <w:rPr>
                <w:b/>
                <w:sz w:val="24"/>
                <w:szCs w:val="28"/>
              </w:rPr>
              <w:t>и</w:t>
            </w:r>
            <w:r w:rsidRPr="00B04435">
              <w:rPr>
                <w:b/>
                <w:sz w:val="24"/>
                <w:szCs w:val="28"/>
              </w:rPr>
              <w:t>ций, млн. руб.</w:t>
            </w:r>
          </w:p>
        </w:tc>
        <w:tc>
          <w:tcPr>
            <w:tcW w:w="1421" w:type="dxa"/>
            <w:vAlign w:val="center"/>
          </w:tcPr>
          <w:p w:rsidR="009D2123" w:rsidRPr="00B04435" w:rsidRDefault="00B04435" w:rsidP="00B04435">
            <w:pPr>
              <w:spacing w:line="240" w:lineRule="exact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Количество рабочих</w:t>
            </w:r>
            <w:r w:rsidRPr="00B04435">
              <w:rPr>
                <w:b/>
                <w:sz w:val="24"/>
                <w:szCs w:val="28"/>
              </w:rPr>
              <w:t xml:space="preserve"> </w:t>
            </w:r>
            <w:r>
              <w:rPr>
                <w:b/>
                <w:sz w:val="24"/>
                <w:szCs w:val="28"/>
              </w:rPr>
              <w:t>м</w:t>
            </w:r>
            <w:r w:rsidRPr="00B04435">
              <w:rPr>
                <w:b/>
                <w:sz w:val="24"/>
                <w:szCs w:val="28"/>
              </w:rPr>
              <w:t>ест</w:t>
            </w:r>
            <w:r w:rsidR="009D2123" w:rsidRPr="00B04435">
              <w:rPr>
                <w:b/>
                <w:sz w:val="24"/>
                <w:szCs w:val="28"/>
              </w:rPr>
              <w:t>, чел.</w:t>
            </w:r>
          </w:p>
        </w:tc>
      </w:tr>
      <w:tr w:rsidR="00B04435" w:rsidRPr="00B04435" w:rsidTr="00B04435">
        <w:trPr>
          <w:cantSplit/>
        </w:trPr>
        <w:tc>
          <w:tcPr>
            <w:tcW w:w="394" w:type="dxa"/>
            <w:vAlign w:val="center"/>
          </w:tcPr>
          <w:p w:rsidR="009D2123" w:rsidRPr="00B04435" w:rsidRDefault="009D2123" w:rsidP="00B04435">
            <w:pPr>
              <w:jc w:val="center"/>
              <w:rPr>
                <w:sz w:val="24"/>
                <w:szCs w:val="28"/>
              </w:rPr>
            </w:pPr>
            <w:bookmarkStart w:id="2" w:name="_Hlk85725446"/>
            <w:r w:rsidRPr="00B04435">
              <w:rPr>
                <w:sz w:val="24"/>
                <w:szCs w:val="28"/>
              </w:rPr>
              <w:t>1</w:t>
            </w:r>
          </w:p>
        </w:tc>
        <w:tc>
          <w:tcPr>
            <w:tcW w:w="2872" w:type="dxa"/>
            <w:vAlign w:val="center"/>
          </w:tcPr>
          <w:p w:rsidR="009D2123" w:rsidRPr="00B04435" w:rsidRDefault="009D2123" w:rsidP="00B04435">
            <w:pPr>
              <w:rPr>
                <w:sz w:val="24"/>
                <w:szCs w:val="28"/>
              </w:rPr>
            </w:pPr>
            <w:r w:rsidRPr="00B04435">
              <w:rPr>
                <w:sz w:val="24"/>
                <w:szCs w:val="28"/>
              </w:rPr>
              <w:t>Создание современного туристического ко</w:t>
            </w:r>
            <w:r w:rsidRPr="00B04435">
              <w:rPr>
                <w:sz w:val="24"/>
                <w:szCs w:val="28"/>
              </w:rPr>
              <w:t>м</w:t>
            </w:r>
            <w:r w:rsidRPr="00B04435">
              <w:rPr>
                <w:sz w:val="24"/>
                <w:szCs w:val="28"/>
              </w:rPr>
              <w:t>плекса*</w:t>
            </w:r>
          </w:p>
        </w:tc>
        <w:tc>
          <w:tcPr>
            <w:tcW w:w="1842" w:type="dxa"/>
            <w:vAlign w:val="center"/>
          </w:tcPr>
          <w:p w:rsidR="009D2123" w:rsidRPr="00B04435" w:rsidRDefault="009D2123" w:rsidP="00B04435">
            <w:pPr>
              <w:rPr>
                <w:sz w:val="24"/>
                <w:szCs w:val="28"/>
              </w:rPr>
            </w:pPr>
            <w:r w:rsidRPr="00B04435">
              <w:rPr>
                <w:sz w:val="24"/>
                <w:szCs w:val="28"/>
              </w:rPr>
              <w:t>ИП Сок</w:t>
            </w:r>
            <w:r w:rsidRPr="00B04435">
              <w:rPr>
                <w:sz w:val="24"/>
                <w:szCs w:val="28"/>
              </w:rPr>
              <w:t>о</w:t>
            </w:r>
            <w:r w:rsidRPr="00B04435">
              <w:rPr>
                <w:sz w:val="24"/>
                <w:szCs w:val="28"/>
              </w:rPr>
              <w:t>лов А.Б.</w:t>
            </w:r>
          </w:p>
        </w:tc>
        <w:tc>
          <w:tcPr>
            <w:tcW w:w="1418" w:type="dxa"/>
            <w:vAlign w:val="center"/>
          </w:tcPr>
          <w:p w:rsidR="009D2123" w:rsidRPr="00B04435" w:rsidRDefault="009D2123" w:rsidP="00B04435">
            <w:pPr>
              <w:jc w:val="center"/>
              <w:rPr>
                <w:sz w:val="24"/>
                <w:szCs w:val="28"/>
              </w:rPr>
            </w:pPr>
            <w:r w:rsidRPr="00B04435">
              <w:rPr>
                <w:sz w:val="24"/>
                <w:szCs w:val="28"/>
              </w:rPr>
              <w:t>2022-2026</w:t>
            </w:r>
          </w:p>
        </w:tc>
        <w:tc>
          <w:tcPr>
            <w:tcW w:w="1417" w:type="dxa"/>
            <w:vAlign w:val="center"/>
          </w:tcPr>
          <w:p w:rsidR="009D2123" w:rsidRPr="00B04435" w:rsidRDefault="009D2123" w:rsidP="00B04435">
            <w:pPr>
              <w:jc w:val="center"/>
              <w:rPr>
                <w:sz w:val="24"/>
                <w:szCs w:val="28"/>
              </w:rPr>
            </w:pPr>
            <w:r w:rsidRPr="00B04435">
              <w:rPr>
                <w:sz w:val="24"/>
                <w:szCs w:val="28"/>
              </w:rPr>
              <w:t>150,0</w:t>
            </w:r>
          </w:p>
        </w:tc>
        <w:tc>
          <w:tcPr>
            <w:tcW w:w="1421" w:type="dxa"/>
            <w:vAlign w:val="center"/>
          </w:tcPr>
          <w:p w:rsidR="009D2123" w:rsidRPr="00B04435" w:rsidRDefault="009D2123" w:rsidP="00B04435">
            <w:pPr>
              <w:jc w:val="center"/>
              <w:rPr>
                <w:sz w:val="24"/>
                <w:szCs w:val="28"/>
              </w:rPr>
            </w:pPr>
            <w:r w:rsidRPr="00B04435">
              <w:rPr>
                <w:sz w:val="24"/>
                <w:szCs w:val="28"/>
              </w:rPr>
              <w:t>30</w:t>
            </w:r>
          </w:p>
        </w:tc>
      </w:tr>
      <w:bookmarkEnd w:id="2"/>
      <w:tr w:rsidR="00B04435" w:rsidRPr="00B04435" w:rsidTr="00B04435">
        <w:trPr>
          <w:cantSplit/>
        </w:trPr>
        <w:tc>
          <w:tcPr>
            <w:tcW w:w="394" w:type="dxa"/>
            <w:vAlign w:val="center"/>
          </w:tcPr>
          <w:p w:rsidR="009D2123" w:rsidRPr="00B04435" w:rsidRDefault="009D2123" w:rsidP="00B04435">
            <w:pPr>
              <w:jc w:val="center"/>
              <w:rPr>
                <w:sz w:val="24"/>
                <w:szCs w:val="28"/>
              </w:rPr>
            </w:pPr>
            <w:r w:rsidRPr="00B04435">
              <w:rPr>
                <w:sz w:val="24"/>
                <w:szCs w:val="28"/>
              </w:rPr>
              <w:t>2</w:t>
            </w:r>
          </w:p>
        </w:tc>
        <w:tc>
          <w:tcPr>
            <w:tcW w:w="2872" w:type="dxa"/>
            <w:vAlign w:val="center"/>
          </w:tcPr>
          <w:p w:rsidR="009D2123" w:rsidRPr="00B04435" w:rsidRDefault="009D2123" w:rsidP="00B04435">
            <w:pPr>
              <w:rPr>
                <w:sz w:val="24"/>
                <w:szCs w:val="28"/>
              </w:rPr>
            </w:pPr>
            <w:r w:rsidRPr="00B04435">
              <w:rPr>
                <w:sz w:val="24"/>
                <w:szCs w:val="28"/>
              </w:rPr>
              <w:t>Строительство маг</w:t>
            </w:r>
            <w:r w:rsidRPr="00B04435">
              <w:rPr>
                <w:sz w:val="24"/>
                <w:szCs w:val="28"/>
              </w:rPr>
              <w:t>а</w:t>
            </w:r>
            <w:r w:rsidRPr="00B04435">
              <w:rPr>
                <w:sz w:val="24"/>
                <w:szCs w:val="28"/>
              </w:rPr>
              <w:t>зина</w:t>
            </w:r>
          </w:p>
        </w:tc>
        <w:tc>
          <w:tcPr>
            <w:tcW w:w="1842" w:type="dxa"/>
            <w:vAlign w:val="center"/>
          </w:tcPr>
          <w:p w:rsidR="009D2123" w:rsidRPr="00B04435" w:rsidRDefault="009D2123" w:rsidP="00B04435">
            <w:pPr>
              <w:rPr>
                <w:sz w:val="24"/>
                <w:szCs w:val="28"/>
              </w:rPr>
            </w:pPr>
            <w:r w:rsidRPr="00B04435">
              <w:rPr>
                <w:sz w:val="24"/>
                <w:szCs w:val="28"/>
              </w:rPr>
              <w:t>Сосунов Антон Алексе</w:t>
            </w:r>
            <w:r w:rsidRPr="00B04435">
              <w:rPr>
                <w:sz w:val="24"/>
                <w:szCs w:val="28"/>
              </w:rPr>
              <w:t>е</w:t>
            </w:r>
            <w:r w:rsidRPr="00B04435">
              <w:rPr>
                <w:sz w:val="24"/>
                <w:szCs w:val="28"/>
              </w:rPr>
              <w:t>вич</w:t>
            </w:r>
          </w:p>
        </w:tc>
        <w:tc>
          <w:tcPr>
            <w:tcW w:w="1418" w:type="dxa"/>
            <w:vAlign w:val="center"/>
          </w:tcPr>
          <w:p w:rsidR="009D2123" w:rsidRPr="00B04435" w:rsidRDefault="009D2123" w:rsidP="00B04435">
            <w:pPr>
              <w:jc w:val="center"/>
              <w:rPr>
                <w:sz w:val="24"/>
                <w:szCs w:val="28"/>
              </w:rPr>
            </w:pPr>
            <w:r w:rsidRPr="00B04435">
              <w:rPr>
                <w:sz w:val="24"/>
                <w:szCs w:val="28"/>
              </w:rPr>
              <w:t>2017-2025</w:t>
            </w:r>
          </w:p>
        </w:tc>
        <w:tc>
          <w:tcPr>
            <w:tcW w:w="1417" w:type="dxa"/>
            <w:vAlign w:val="center"/>
          </w:tcPr>
          <w:p w:rsidR="009D2123" w:rsidRPr="00B04435" w:rsidRDefault="009D2123" w:rsidP="00B04435">
            <w:pPr>
              <w:jc w:val="center"/>
              <w:rPr>
                <w:sz w:val="24"/>
                <w:szCs w:val="28"/>
              </w:rPr>
            </w:pPr>
            <w:r w:rsidRPr="00B04435">
              <w:rPr>
                <w:sz w:val="24"/>
                <w:szCs w:val="28"/>
              </w:rPr>
              <w:t>15,0</w:t>
            </w:r>
          </w:p>
        </w:tc>
        <w:tc>
          <w:tcPr>
            <w:tcW w:w="1421" w:type="dxa"/>
            <w:vAlign w:val="center"/>
          </w:tcPr>
          <w:p w:rsidR="009D2123" w:rsidRPr="00B04435" w:rsidRDefault="009D2123" w:rsidP="00B04435">
            <w:pPr>
              <w:jc w:val="center"/>
              <w:rPr>
                <w:sz w:val="24"/>
                <w:szCs w:val="28"/>
              </w:rPr>
            </w:pPr>
            <w:r w:rsidRPr="00B04435">
              <w:rPr>
                <w:sz w:val="24"/>
                <w:szCs w:val="28"/>
              </w:rPr>
              <w:t>6</w:t>
            </w:r>
          </w:p>
        </w:tc>
      </w:tr>
      <w:tr w:rsidR="00B04435" w:rsidRPr="00B04435" w:rsidTr="00B04435">
        <w:trPr>
          <w:cantSplit/>
        </w:trPr>
        <w:tc>
          <w:tcPr>
            <w:tcW w:w="394" w:type="dxa"/>
            <w:vAlign w:val="center"/>
          </w:tcPr>
          <w:p w:rsidR="009D2123" w:rsidRPr="00B04435" w:rsidRDefault="009D2123" w:rsidP="00B04435">
            <w:pPr>
              <w:jc w:val="center"/>
              <w:rPr>
                <w:sz w:val="24"/>
                <w:szCs w:val="28"/>
              </w:rPr>
            </w:pPr>
            <w:r w:rsidRPr="00B04435">
              <w:rPr>
                <w:sz w:val="24"/>
                <w:szCs w:val="28"/>
              </w:rPr>
              <w:t>4</w:t>
            </w:r>
          </w:p>
        </w:tc>
        <w:tc>
          <w:tcPr>
            <w:tcW w:w="2872" w:type="dxa"/>
            <w:vAlign w:val="center"/>
          </w:tcPr>
          <w:p w:rsidR="009D2123" w:rsidRPr="00B04435" w:rsidRDefault="009D2123" w:rsidP="00B04435">
            <w:pPr>
              <w:rPr>
                <w:sz w:val="24"/>
                <w:szCs w:val="28"/>
              </w:rPr>
            </w:pPr>
            <w:r w:rsidRPr="00B04435">
              <w:rPr>
                <w:sz w:val="24"/>
                <w:szCs w:val="28"/>
              </w:rPr>
              <w:t>Строительство маг</w:t>
            </w:r>
            <w:r w:rsidRPr="00B04435">
              <w:rPr>
                <w:sz w:val="24"/>
                <w:szCs w:val="28"/>
              </w:rPr>
              <w:t>а</w:t>
            </w:r>
            <w:r w:rsidRPr="00B04435">
              <w:rPr>
                <w:sz w:val="24"/>
                <w:szCs w:val="28"/>
              </w:rPr>
              <w:t>зина</w:t>
            </w:r>
          </w:p>
        </w:tc>
        <w:tc>
          <w:tcPr>
            <w:tcW w:w="1842" w:type="dxa"/>
            <w:vAlign w:val="center"/>
          </w:tcPr>
          <w:p w:rsidR="009D2123" w:rsidRPr="00B04435" w:rsidRDefault="009D2123" w:rsidP="00B04435">
            <w:pPr>
              <w:rPr>
                <w:sz w:val="24"/>
                <w:szCs w:val="28"/>
              </w:rPr>
            </w:pPr>
            <w:r w:rsidRPr="00B04435">
              <w:rPr>
                <w:sz w:val="24"/>
                <w:szCs w:val="28"/>
              </w:rPr>
              <w:t>Годовиков Анатолий Никола</w:t>
            </w:r>
            <w:r w:rsidRPr="00B04435">
              <w:rPr>
                <w:sz w:val="24"/>
                <w:szCs w:val="28"/>
              </w:rPr>
              <w:t>е</w:t>
            </w:r>
            <w:r w:rsidRPr="00B04435">
              <w:rPr>
                <w:sz w:val="24"/>
                <w:szCs w:val="28"/>
              </w:rPr>
              <w:t>вич</w:t>
            </w:r>
          </w:p>
        </w:tc>
        <w:tc>
          <w:tcPr>
            <w:tcW w:w="1418" w:type="dxa"/>
            <w:vAlign w:val="center"/>
          </w:tcPr>
          <w:p w:rsidR="009D2123" w:rsidRPr="00B04435" w:rsidRDefault="009D2123" w:rsidP="00B04435">
            <w:pPr>
              <w:jc w:val="center"/>
              <w:rPr>
                <w:sz w:val="24"/>
                <w:szCs w:val="28"/>
              </w:rPr>
            </w:pPr>
            <w:r w:rsidRPr="00B04435">
              <w:rPr>
                <w:sz w:val="24"/>
                <w:szCs w:val="28"/>
              </w:rPr>
              <w:t>2018-2025</w:t>
            </w:r>
          </w:p>
        </w:tc>
        <w:tc>
          <w:tcPr>
            <w:tcW w:w="1417" w:type="dxa"/>
            <w:vAlign w:val="center"/>
          </w:tcPr>
          <w:p w:rsidR="009D2123" w:rsidRPr="00B04435" w:rsidRDefault="009D2123" w:rsidP="00B04435">
            <w:pPr>
              <w:jc w:val="center"/>
              <w:rPr>
                <w:sz w:val="24"/>
                <w:szCs w:val="28"/>
              </w:rPr>
            </w:pPr>
            <w:r w:rsidRPr="00B04435">
              <w:rPr>
                <w:sz w:val="24"/>
                <w:szCs w:val="28"/>
              </w:rPr>
              <w:t>2,0</w:t>
            </w:r>
          </w:p>
        </w:tc>
        <w:tc>
          <w:tcPr>
            <w:tcW w:w="1421" w:type="dxa"/>
            <w:vAlign w:val="center"/>
          </w:tcPr>
          <w:p w:rsidR="009D2123" w:rsidRPr="00B04435" w:rsidRDefault="009D2123" w:rsidP="00B04435">
            <w:pPr>
              <w:jc w:val="center"/>
              <w:rPr>
                <w:sz w:val="24"/>
                <w:szCs w:val="28"/>
              </w:rPr>
            </w:pPr>
            <w:r w:rsidRPr="00B04435">
              <w:rPr>
                <w:sz w:val="24"/>
                <w:szCs w:val="28"/>
              </w:rPr>
              <w:t>5</w:t>
            </w:r>
          </w:p>
        </w:tc>
      </w:tr>
      <w:tr w:rsidR="00B04435" w:rsidRPr="00B04435" w:rsidTr="00B04435">
        <w:trPr>
          <w:cantSplit/>
        </w:trPr>
        <w:tc>
          <w:tcPr>
            <w:tcW w:w="394" w:type="dxa"/>
            <w:vAlign w:val="center"/>
          </w:tcPr>
          <w:p w:rsidR="009D2123" w:rsidRPr="00B04435" w:rsidRDefault="009D2123" w:rsidP="00B04435">
            <w:pPr>
              <w:jc w:val="center"/>
              <w:rPr>
                <w:sz w:val="24"/>
                <w:szCs w:val="28"/>
              </w:rPr>
            </w:pPr>
            <w:r w:rsidRPr="00B04435">
              <w:rPr>
                <w:sz w:val="24"/>
                <w:szCs w:val="28"/>
              </w:rPr>
              <w:t>5</w:t>
            </w:r>
          </w:p>
        </w:tc>
        <w:tc>
          <w:tcPr>
            <w:tcW w:w="2872" w:type="dxa"/>
            <w:vAlign w:val="center"/>
          </w:tcPr>
          <w:p w:rsidR="009D2123" w:rsidRPr="00B04435" w:rsidRDefault="009D2123" w:rsidP="00B04435">
            <w:pPr>
              <w:rPr>
                <w:sz w:val="24"/>
                <w:szCs w:val="28"/>
              </w:rPr>
            </w:pPr>
            <w:r w:rsidRPr="00B04435">
              <w:rPr>
                <w:sz w:val="24"/>
                <w:szCs w:val="28"/>
              </w:rPr>
              <w:t>Строительство маг</w:t>
            </w:r>
            <w:r w:rsidRPr="00B04435">
              <w:rPr>
                <w:sz w:val="24"/>
                <w:szCs w:val="28"/>
              </w:rPr>
              <w:t>а</w:t>
            </w:r>
            <w:r w:rsidRPr="00B04435">
              <w:rPr>
                <w:sz w:val="24"/>
                <w:szCs w:val="28"/>
              </w:rPr>
              <w:t>зина</w:t>
            </w:r>
          </w:p>
        </w:tc>
        <w:tc>
          <w:tcPr>
            <w:tcW w:w="1842" w:type="dxa"/>
            <w:vAlign w:val="center"/>
          </w:tcPr>
          <w:p w:rsidR="009D2123" w:rsidRPr="00B04435" w:rsidRDefault="009D2123" w:rsidP="00B04435">
            <w:pPr>
              <w:rPr>
                <w:sz w:val="24"/>
                <w:szCs w:val="28"/>
              </w:rPr>
            </w:pPr>
            <w:r w:rsidRPr="00B04435">
              <w:rPr>
                <w:sz w:val="24"/>
                <w:szCs w:val="28"/>
              </w:rPr>
              <w:t>ООО «Яжелби</w:t>
            </w:r>
            <w:r w:rsidRPr="00B04435">
              <w:rPr>
                <w:sz w:val="24"/>
                <w:szCs w:val="28"/>
              </w:rPr>
              <w:t>ц</w:t>
            </w:r>
            <w:r w:rsidR="00B04435">
              <w:rPr>
                <w:sz w:val="24"/>
                <w:szCs w:val="28"/>
              </w:rPr>
              <w:t xml:space="preserve">кий </w:t>
            </w:r>
            <w:r w:rsidRPr="00B04435">
              <w:rPr>
                <w:sz w:val="24"/>
                <w:szCs w:val="28"/>
              </w:rPr>
              <w:t>рыбхоз»</w:t>
            </w:r>
          </w:p>
        </w:tc>
        <w:tc>
          <w:tcPr>
            <w:tcW w:w="1418" w:type="dxa"/>
            <w:vAlign w:val="center"/>
          </w:tcPr>
          <w:p w:rsidR="009D2123" w:rsidRPr="00B04435" w:rsidRDefault="009D2123" w:rsidP="00B04435">
            <w:pPr>
              <w:jc w:val="center"/>
              <w:rPr>
                <w:sz w:val="24"/>
                <w:szCs w:val="28"/>
              </w:rPr>
            </w:pPr>
            <w:r w:rsidRPr="00B04435">
              <w:rPr>
                <w:sz w:val="24"/>
                <w:szCs w:val="28"/>
              </w:rPr>
              <w:t>2018-2025</w:t>
            </w:r>
          </w:p>
        </w:tc>
        <w:tc>
          <w:tcPr>
            <w:tcW w:w="1417" w:type="dxa"/>
            <w:vAlign w:val="center"/>
          </w:tcPr>
          <w:p w:rsidR="009D2123" w:rsidRPr="00B04435" w:rsidRDefault="009D2123" w:rsidP="00B04435">
            <w:pPr>
              <w:jc w:val="center"/>
              <w:rPr>
                <w:sz w:val="24"/>
                <w:szCs w:val="28"/>
              </w:rPr>
            </w:pPr>
            <w:r w:rsidRPr="00B04435">
              <w:rPr>
                <w:sz w:val="24"/>
                <w:szCs w:val="28"/>
              </w:rPr>
              <w:t>1,5</w:t>
            </w:r>
          </w:p>
        </w:tc>
        <w:tc>
          <w:tcPr>
            <w:tcW w:w="1421" w:type="dxa"/>
            <w:vAlign w:val="center"/>
          </w:tcPr>
          <w:p w:rsidR="009D2123" w:rsidRPr="00B04435" w:rsidRDefault="009D2123" w:rsidP="00B04435">
            <w:pPr>
              <w:jc w:val="center"/>
              <w:rPr>
                <w:sz w:val="24"/>
                <w:szCs w:val="28"/>
              </w:rPr>
            </w:pPr>
            <w:r w:rsidRPr="00B04435">
              <w:rPr>
                <w:sz w:val="24"/>
                <w:szCs w:val="28"/>
              </w:rPr>
              <w:t>3</w:t>
            </w:r>
          </w:p>
        </w:tc>
      </w:tr>
      <w:tr w:rsidR="00B04435" w:rsidRPr="00B04435" w:rsidTr="00B04435">
        <w:trPr>
          <w:cantSplit/>
        </w:trPr>
        <w:tc>
          <w:tcPr>
            <w:tcW w:w="394" w:type="dxa"/>
            <w:vAlign w:val="center"/>
          </w:tcPr>
          <w:p w:rsidR="009D2123" w:rsidRPr="00B04435" w:rsidRDefault="009D2123" w:rsidP="00B04435">
            <w:pPr>
              <w:jc w:val="center"/>
              <w:rPr>
                <w:sz w:val="24"/>
                <w:szCs w:val="28"/>
              </w:rPr>
            </w:pPr>
            <w:r w:rsidRPr="00B04435">
              <w:rPr>
                <w:sz w:val="24"/>
                <w:szCs w:val="28"/>
              </w:rPr>
              <w:lastRenderedPageBreak/>
              <w:t>7</w:t>
            </w:r>
          </w:p>
        </w:tc>
        <w:tc>
          <w:tcPr>
            <w:tcW w:w="2872" w:type="dxa"/>
            <w:vAlign w:val="center"/>
          </w:tcPr>
          <w:p w:rsidR="009D2123" w:rsidRPr="00B04435" w:rsidRDefault="009D2123" w:rsidP="00B04435">
            <w:pPr>
              <w:rPr>
                <w:sz w:val="24"/>
                <w:szCs w:val="28"/>
              </w:rPr>
            </w:pPr>
            <w:r w:rsidRPr="00B04435">
              <w:rPr>
                <w:sz w:val="24"/>
                <w:szCs w:val="28"/>
              </w:rPr>
              <w:t>Строительство универсального магазина с кафе ул. Песч</w:t>
            </w:r>
            <w:r w:rsidRPr="00B04435">
              <w:rPr>
                <w:sz w:val="24"/>
                <w:szCs w:val="28"/>
              </w:rPr>
              <w:t>а</w:t>
            </w:r>
            <w:r w:rsidRPr="00B04435">
              <w:rPr>
                <w:sz w:val="24"/>
                <w:szCs w:val="28"/>
              </w:rPr>
              <w:t>ная</w:t>
            </w:r>
          </w:p>
        </w:tc>
        <w:tc>
          <w:tcPr>
            <w:tcW w:w="1842" w:type="dxa"/>
            <w:vAlign w:val="center"/>
          </w:tcPr>
          <w:p w:rsidR="009D2123" w:rsidRPr="00B04435" w:rsidRDefault="009D2123" w:rsidP="00B04435">
            <w:pPr>
              <w:rPr>
                <w:sz w:val="24"/>
                <w:szCs w:val="28"/>
              </w:rPr>
            </w:pPr>
            <w:r w:rsidRPr="00B04435">
              <w:rPr>
                <w:sz w:val="24"/>
                <w:szCs w:val="28"/>
              </w:rPr>
              <w:t>Бондарев Иван Алексан</w:t>
            </w:r>
            <w:r w:rsidRPr="00B04435">
              <w:rPr>
                <w:sz w:val="24"/>
                <w:szCs w:val="28"/>
              </w:rPr>
              <w:t>д</w:t>
            </w:r>
            <w:r w:rsidRPr="00B04435">
              <w:rPr>
                <w:sz w:val="24"/>
                <w:szCs w:val="28"/>
              </w:rPr>
              <w:t>рович</w:t>
            </w:r>
          </w:p>
        </w:tc>
        <w:tc>
          <w:tcPr>
            <w:tcW w:w="1418" w:type="dxa"/>
            <w:vAlign w:val="center"/>
          </w:tcPr>
          <w:p w:rsidR="009D2123" w:rsidRPr="00B04435" w:rsidRDefault="009D2123" w:rsidP="00B04435">
            <w:pPr>
              <w:jc w:val="center"/>
              <w:rPr>
                <w:sz w:val="24"/>
                <w:szCs w:val="28"/>
              </w:rPr>
            </w:pPr>
            <w:r w:rsidRPr="00B04435">
              <w:rPr>
                <w:sz w:val="24"/>
                <w:szCs w:val="28"/>
              </w:rPr>
              <w:t>2019-2025</w:t>
            </w:r>
          </w:p>
        </w:tc>
        <w:tc>
          <w:tcPr>
            <w:tcW w:w="1417" w:type="dxa"/>
            <w:vAlign w:val="center"/>
          </w:tcPr>
          <w:p w:rsidR="009D2123" w:rsidRPr="00B04435" w:rsidRDefault="009D2123" w:rsidP="00B04435">
            <w:pPr>
              <w:jc w:val="center"/>
              <w:rPr>
                <w:sz w:val="24"/>
                <w:szCs w:val="28"/>
              </w:rPr>
            </w:pPr>
            <w:r w:rsidRPr="00B04435">
              <w:rPr>
                <w:sz w:val="24"/>
                <w:szCs w:val="28"/>
              </w:rPr>
              <w:t>10,0</w:t>
            </w:r>
          </w:p>
        </w:tc>
        <w:tc>
          <w:tcPr>
            <w:tcW w:w="1421" w:type="dxa"/>
            <w:vAlign w:val="center"/>
          </w:tcPr>
          <w:p w:rsidR="009D2123" w:rsidRPr="00B04435" w:rsidRDefault="009D2123" w:rsidP="00B04435">
            <w:pPr>
              <w:jc w:val="center"/>
              <w:rPr>
                <w:sz w:val="24"/>
                <w:szCs w:val="28"/>
              </w:rPr>
            </w:pPr>
            <w:r w:rsidRPr="00B04435">
              <w:rPr>
                <w:sz w:val="24"/>
                <w:szCs w:val="28"/>
              </w:rPr>
              <w:t>6</w:t>
            </w:r>
          </w:p>
        </w:tc>
      </w:tr>
      <w:tr w:rsidR="00B04435" w:rsidRPr="00B04435" w:rsidTr="00B04435">
        <w:trPr>
          <w:cantSplit/>
        </w:trPr>
        <w:tc>
          <w:tcPr>
            <w:tcW w:w="394" w:type="dxa"/>
            <w:vAlign w:val="center"/>
          </w:tcPr>
          <w:p w:rsidR="009D2123" w:rsidRPr="00B04435" w:rsidRDefault="009D2123" w:rsidP="00B04435">
            <w:pPr>
              <w:jc w:val="center"/>
              <w:rPr>
                <w:sz w:val="24"/>
                <w:szCs w:val="28"/>
              </w:rPr>
            </w:pPr>
            <w:r w:rsidRPr="00B04435">
              <w:rPr>
                <w:sz w:val="24"/>
                <w:szCs w:val="28"/>
              </w:rPr>
              <w:t>8</w:t>
            </w:r>
          </w:p>
        </w:tc>
        <w:tc>
          <w:tcPr>
            <w:tcW w:w="2872" w:type="dxa"/>
            <w:vAlign w:val="center"/>
          </w:tcPr>
          <w:p w:rsidR="005E2915" w:rsidRDefault="009D2123" w:rsidP="00B04435">
            <w:pPr>
              <w:rPr>
                <w:sz w:val="24"/>
                <w:szCs w:val="28"/>
              </w:rPr>
            </w:pPr>
            <w:r w:rsidRPr="00B04435">
              <w:rPr>
                <w:sz w:val="24"/>
                <w:szCs w:val="28"/>
              </w:rPr>
              <w:t xml:space="preserve">Строительство </w:t>
            </w:r>
          </w:p>
          <w:p w:rsidR="009D2123" w:rsidRPr="00B04435" w:rsidRDefault="009D2123" w:rsidP="00B04435">
            <w:pPr>
              <w:rPr>
                <w:sz w:val="24"/>
                <w:szCs w:val="28"/>
              </w:rPr>
            </w:pPr>
            <w:r w:rsidRPr="00B04435">
              <w:rPr>
                <w:sz w:val="24"/>
                <w:szCs w:val="28"/>
              </w:rPr>
              <w:t>торгово-офисного це</w:t>
            </w:r>
            <w:r w:rsidRPr="00B04435">
              <w:rPr>
                <w:sz w:val="24"/>
                <w:szCs w:val="28"/>
              </w:rPr>
              <w:t>н</w:t>
            </w:r>
            <w:r w:rsidRPr="00B04435">
              <w:rPr>
                <w:sz w:val="24"/>
                <w:szCs w:val="28"/>
              </w:rPr>
              <w:t>тра</w:t>
            </w:r>
          </w:p>
        </w:tc>
        <w:tc>
          <w:tcPr>
            <w:tcW w:w="1842" w:type="dxa"/>
            <w:vAlign w:val="center"/>
          </w:tcPr>
          <w:p w:rsidR="009D2123" w:rsidRPr="00B04435" w:rsidRDefault="009D2123" w:rsidP="00B04435">
            <w:pPr>
              <w:rPr>
                <w:sz w:val="24"/>
                <w:szCs w:val="28"/>
              </w:rPr>
            </w:pPr>
            <w:r w:rsidRPr="00B04435">
              <w:rPr>
                <w:sz w:val="24"/>
                <w:szCs w:val="28"/>
              </w:rPr>
              <w:t>ИП Агаев Камран Алла</w:t>
            </w:r>
            <w:r w:rsidRPr="00B04435">
              <w:rPr>
                <w:sz w:val="24"/>
                <w:szCs w:val="28"/>
              </w:rPr>
              <w:t>х</w:t>
            </w:r>
            <w:r w:rsidRPr="00B04435">
              <w:rPr>
                <w:sz w:val="24"/>
                <w:szCs w:val="28"/>
              </w:rPr>
              <w:t>верди оглы</w:t>
            </w:r>
          </w:p>
        </w:tc>
        <w:tc>
          <w:tcPr>
            <w:tcW w:w="1418" w:type="dxa"/>
            <w:vAlign w:val="center"/>
          </w:tcPr>
          <w:p w:rsidR="009D2123" w:rsidRPr="00B04435" w:rsidRDefault="009D2123" w:rsidP="00B04435">
            <w:pPr>
              <w:jc w:val="center"/>
              <w:rPr>
                <w:sz w:val="24"/>
                <w:szCs w:val="28"/>
              </w:rPr>
            </w:pPr>
            <w:r w:rsidRPr="00B04435">
              <w:rPr>
                <w:sz w:val="24"/>
                <w:szCs w:val="28"/>
              </w:rPr>
              <w:t>2016-2025</w:t>
            </w:r>
          </w:p>
        </w:tc>
        <w:tc>
          <w:tcPr>
            <w:tcW w:w="1417" w:type="dxa"/>
            <w:vAlign w:val="center"/>
          </w:tcPr>
          <w:p w:rsidR="009D2123" w:rsidRPr="00B04435" w:rsidRDefault="009D2123" w:rsidP="00B04435">
            <w:pPr>
              <w:jc w:val="center"/>
              <w:rPr>
                <w:sz w:val="24"/>
                <w:szCs w:val="28"/>
              </w:rPr>
            </w:pPr>
            <w:r w:rsidRPr="00B04435">
              <w:rPr>
                <w:sz w:val="24"/>
                <w:szCs w:val="28"/>
              </w:rPr>
              <w:t>20,0</w:t>
            </w:r>
          </w:p>
        </w:tc>
        <w:tc>
          <w:tcPr>
            <w:tcW w:w="1421" w:type="dxa"/>
            <w:vAlign w:val="center"/>
          </w:tcPr>
          <w:p w:rsidR="009D2123" w:rsidRPr="00B04435" w:rsidRDefault="009D2123" w:rsidP="00B04435">
            <w:pPr>
              <w:jc w:val="center"/>
              <w:rPr>
                <w:sz w:val="24"/>
                <w:szCs w:val="28"/>
              </w:rPr>
            </w:pPr>
            <w:r w:rsidRPr="00B04435">
              <w:rPr>
                <w:sz w:val="24"/>
                <w:szCs w:val="28"/>
              </w:rPr>
              <w:t>20</w:t>
            </w:r>
          </w:p>
        </w:tc>
      </w:tr>
      <w:tr w:rsidR="00B04435" w:rsidRPr="00B04435" w:rsidTr="00B04435">
        <w:trPr>
          <w:cantSplit/>
        </w:trPr>
        <w:tc>
          <w:tcPr>
            <w:tcW w:w="394" w:type="dxa"/>
            <w:vAlign w:val="center"/>
          </w:tcPr>
          <w:p w:rsidR="009D2123" w:rsidRPr="00B04435" w:rsidRDefault="009D2123" w:rsidP="00B04435">
            <w:pPr>
              <w:jc w:val="center"/>
              <w:rPr>
                <w:sz w:val="24"/>
                <w:szCs w:val="28"/>
              </w:rPr>
            </w:pPr>
            <w:r w:rsidRPr="00B04435">
              <w:rPr>
                <w:sz w:val="24"/>
                <w:szCs w:val="28"/>
              </w:rPr>
              <w:t>9</w:t>
            </w:r>
          </w:p>
        </w:tc>
        <w:tc>
          <w:tcPr>
            <w:tcW w:w="2872" w:type="dxa"/>
            <w:vAlign w:val="center"/>
          </w:tcPr>
          <w:p w:rsidR="009D2123" w:rsidRPr="00B04435" w:rsidRDefault="009D2123" w:rsidP="00B04435">
            <w:pPr>
              <w:rPr>
                <w:sz w:val="24"/>
                <w:szCs w:val="28"/>
              </w:rPr>
            </w:pPr>
            <w:r w:rsidRPr="00B04435">
              <w:rPr>
                <w:sz w:val="24"/>
                <w:szCs w:val="28"/>
              </w:rPr>
              <w:t>Строительство кафе</w:t>
            </w:r>
          </w:p>
        </w:tc>
        <w:tc>
          <w:tcPr>
            <w:tcW w:w="1842" w:type="dxa"/>
            <w:vAlign w:val="center"/>
          </w:tcPr>
          <w:p w:rsidR="009D2123" w:rsidRPr="00B04435" w:rsidRDefault="009D2123" w:rsidP="00B04435">
            <w:pPr>
              <w:rPr>
                <w:sz w:val="24"/>
                <w:szCs w:val="28"/>
              </w:rPr>
            </w:pPr>
            <w:r w:rsidRPr="00B04435">
              <w:rPr>
                <w:sz w:val="24"/>
                <w:szCs w:val="28"/>
              </w:rPr>
              <w:t>Миронов Александр Алексан</w:t>
            </w:r>
            <w:r w:rsidRPr="00B04435">
              <w:rPr>
                <w:sz w:val="24"/>
                <w:szCs w:val="28"/>
              </w:rPr>
              <w:t>д</w:t>
            </w:r>
            <w:r w:rsidRPr="00B04435">
              <w:rPr>
                <w:sz w:val="24"/>
                <w:szCs w:val="28"/>
              </w:rPr>
              <w:t>рович</w:t>
            </w:r>
          </w:p>
        </w:tc>
        <w:tc>
          <w:tcPr>
            <w:tcW w:w="1418" w:type="dxa"/>
            <w:vAlign w:val="center"/>
          </w:tcPr>
          <w:p w:rsidR="009D2123" w:rsidRPr="00B04435" w:rsidRDefault="009D2123" w:rsidP="00B04435">
            <w:pPr>
              <w:jc w:val="center"/>
              <w:rPr>
                <w:sz w:val="24"/>
                <w:szCs w:val="28"/>
              </w:rPr>
            </w:pPr>
            <w:r w:rsidRPr="00B04435">
              <w:rPr>
                <w:sz w:val="24"/>
                <w:szCs w:val="28"/>
              </w:rPr>
              <w:t>2024-2027</w:t>
            </w:r>
          </w:p>
        </w:tc>
        <w:tc>
          <w:tcPr>
            <w:tcW w:w="1417" w:type="dxa"/>
            <w:vAlign w:val="center"/>
          </w:tcPr>
          <w:p w:rsidR="009D2123" w:rsidRPr="00B04435" w:rsidRDefault="009D2123" w:rsidP="00B04435">
            <w:pPr>
              <w:jc w:val="center"/>
              <w:rPr>
                <w:sz w:val="24"/>
                <w:szCs w:val="28"/>
              </w:rPr>
            </w:pPr>
            <w:r w:rsidRPr="00B04435">
              <w:rPr>
                <w:sz w:val="24"/>
                <w:szCs w:val="28"/>
              </w:rPr>
              <w:t>40,0</w:t>
            </w:r>
          </w:p>
        </w:tc>
        <w:tc>
          <w:tcPr>
            <w:tcW w:w="1421" w:type="dxa"/>
            <w:vAlign w:val="center"/>
          </w:tcPr>
          <w:p w:rsidR="009D2123" w:rsidRPr="00B04435" w:rsidRDefault="009D2123" w:rsidP="00B04435">
            <w:pPr>
              <w:jc w:val="center"/>
              <w:rPr>
                <w:sz w:val="24"/>
                <w:szCs w:val="28"/>
              </w:rPr>
            </w:pPr>
            <w:r w:rsidRPr="00B04435">
              <w:rPr>
                <w:sz w:val="24"/>
                <w:szCs w:val="28"/>
              </w:rPr>
              <w:t>20</w:t>
            </w:r>
          </w:p>
        </w:tc>
      </w:tr>
      <w:tr w:rsidR="00B04435" w:rsidRPr="00B04435" w:rsidTr="00B04435">
        <w:trPr>
          <w:cantSplit/>
        </w:trPr>
        <w:tc>
          <w:tcPr>
            <w:tcW w:w="394" w:type="dxa"/>
            <w:vAlign w:val="center"/>
          </w:tcPr>
          <w:p w:rsidR="009D2123" w:rsidRPr="00B04435" w:rsidRDefault="009D2123" w:rsidP="00B04435">
            <w:pPr>
              <w:jc w:val="center"/>
              <w:rPr>
                <w:sz w:val="24"/>
                <w:szCs w:val="28"/>
              </w:rPr>
            </w:pPr>
            <w:r w:rsidRPr="00B04435">
              <w:rPr>
                <w:sz w:val="24"/>
                <w:szCs w:val="28"/>
              </w:rPr>
              <w:t>10</w:t>
            </w:r>
          </w:p>
        </w:tc>
        <w:tc>
          <w:tcPr>
            <w:tcW w:w="2872" w:type="dxa"/>
            <w:vAlign w:val="center"/>
          </w:tcPr>
          <w:p w:rsidR="009D2123" w:rsidRPr="00B04435" w:rsidRDefault="009D2123" w:rsidP="00B04435">
            <w:pPr>
              <w:rPr>
                <w:sz w:val="24"/>
                <w:szCs w:val="28"/>
              </w:rPr>
            </w:pPr>
            <w:r w:rsidRPr="00B04435">
              <w:rPr>
                <w:sz w:val="24"/>
                <w:szCs w:val="28"/>
              </w:rPr>
              <w:t>Строительство многофункционал</w:t>
            </w:r>
            <w:r w:rsidRPr="00B04435">
              <w:rPr>
                <w:sz w:val="24"/>
                <w:szCs w:val="28"/>
              </w:rPr>
              <w:t>ь</w:t>
            </w:r>
            <w:r w:rsidRPr="00B04435">
              <w:rPr>
                <w:sz w:val="24"/>
                <w:szCs w:val="28"/>
              </w:rPr>
              <w:t>ного спортивно-туристического комплекса</w:t>
            </w:r>
          </w:p>
        </w:tc>
        <w:tc>
          <w:tcPr>
            <w:tcW w:w="1842" w:type="dxa"/>
            <w:vAlign w:val="center"/>
          </w:tcPr>
          <w:p w:rsidR="009D2123" w:rsidRPr="00B04435" w:rsidRDefault="009D2123" w:rsidP="00B04435">
            <w:pPr>
              <w:rPr>
                <w:sz w:val="24"/>
                <w:szCs w:val="28"/>
              </w:rPr>
            </w:pPr>
            <w:r w:rsidRPr="00B04435">
              <w:rPr>
                <w:sz w:val="24"/>
                <w:szCs w:val="28"/>
              </w:rPr>
              <w:t>ООО «Валдайский т</w:t>
            </w:r>
            <w:r w:rsidRPr="00B04435">
              <w:rPr>
                <w:sz w:val="24"/>
                <w:szCs w:val="28"/>
              </w:rPr>
              <w:t>е</w:t>
            </w:r>
            <w:r w:rsidRPr="00B04435">
              <w:rPr>
                <w:sz w:val="24"/>
                <w:szCs w:val="28"/>
              </w:rPr>
              <w:t>нисный клуб»</w:t>
            </w:r>
          </w:p>
        </w:tc>
        <w:tc>
          <w:tcPr>
            <w:tcW w:w="1418" w:type="dxa"/>
            <w:vAlign w:val="center"/>
          </w:tcPr>
          <w:p w:rsidR="009D2123" w:rsidRPr="00B04435" w:rsidRDefault="009D2123" w:rsidP="00B04435">
            <w:pPr>
              <w:jc w:val="center"/>
              <w:rPr>
                <w:sz w:val="24"/>
                <w:szCs w:val="28"/>
              </w:rPr>
            </w:pPr>
            <w:r w:rsidRPr="00B04435">
              <w:rPr>
                <w:sz w:val="24"/>
                <w:szCs w:val="28"/>
              </w:rPr>
              <w:t>2013-2025</w:t>
            </w:r>
          </w:p>
        </w:tc>
        <w:tc>
          <w:tcPr>
            <w:tcW w:w="1417" w:type="dxa"/>
            <w:vAlign w:val="center"/>
          </w:tcPr>
          <w:p w:rsidR="009D2123" w:rsidRPr="00B04435" w:rsidRDefault="009D2123" w:rsidP="00B04435">
            <w:pPr>
              <w:jc w:val="center"/>
              <w:rPr>
                <w:sz w:val="24"/>
                <w:szCs w:val="28"/>
              </w:rPr>
            </w:pPr>
            <w:r w:rsidRPr="00B04435">
              <w:rPr>
                <w:sz w:val="24"/>
                <w:szCs w:val="28"/>
              </w:rPr>
              <w:t>300,0</w:t>
            </w:r>
          </w:p>
        </w:tc>
        <w:tc>
          <w:tcPr>
            <w:tcW w:w="1421" w:type="dxa"/>
            <w:vAlign w:val="center"/>
          </w:tcPr>
          <w:p w:rsidR="009D2123" w:rsidRPr="00B04435" w:rsidRDefault="009D2123" w:rsidP="00B04435">
            <w:pPr>
              <w:jc w:val="center"/>
              <w:rPr>
                <w:sz w:val="24"/>
                <w:szCs w:val="28"/>
              </w:rPr>
            </w:pPr>
            <w:r w:rsidRPr="00B04435">
              <w:rPr>
                <w:sz w:val="24"/>
                <w:szCs w:val="28"/>
              </w:rPr>
              <w:t>50</w:t>
            </w:r>
          </w:p>
        </w:tc>
      </w:tr>
      <w:tr w:rsidR="009D2123" w:rsidRPr="00B04435" w:rsidTr="00B04435">
        <w:trPr>
          <w:cantSplit/>
        </w:trPr>
        <w:tc>
          <w:tcPr>
            <w:tcW w:w="6526" w:type="dxa"/>
            <w:gridSpan w:val="4"/>
            <w:vAlign w:val="center"/>
          </w:tcPr>
          <w:p w:rsidR="009D2123" w:rsidRPr="00B04435" w:rsidRDefault="009D2123" w:rsidP="00B04435">
            <w:pPr>
              <w:rPr>
                <w:b/>
                <w:sz w:val="24"/>
                <w:szCs w:val="28"/>
              </w:rPr>
            </w:pPr>
            <w:r w:rsidRPr="00B04435">
              <w:rPr>
                <w:b/>
                <w:sz w:val="24"/>
                <w:szCs w:val="28"/>
              </w:rPr>
              <w:t>Итого</w:t>
            </w:r>
          </w:p>
        </w:tc>
        <w:tc>
          <w:tcPr>
            <w:tcW w:w="1417" w:type="dxa"/>
            <w:vAlign w:val="center"/>
          </w:tcPr>
          <w:p w:rsidR="009D2123" w:rsidRPr="00B04435" w:rsidRDefault="009D2123" w:rsidP="00B04435">
            <w:pPr>
              <w:jc w:val="center"/>
              <w:rPr>
                <w:b/>
                <w:sz w:val="24"/>
                <w:szCs w:val="28"/>
              </w:rPr>
            </w:pPr>
            <w:r w:rsidRPr="00B04435">
              <w:rPr>
                <w:b/>
                <w:sz w:val="24"/>
                <w:szCs w:val="28"/>
              </w:rPr>
              <w:t>538,5</w:t>
            </w:r>
          </w:p>
        </w:tc>
        <w:tc>
          <w:tcPr>
            <w:tcW w:w="1421" w:type="dxa"/>
            <w:vAlign w:val="center"/>
          </w:tcPr>
          <w:p w:rsidR="009D2123" w:rsidRPr="00B04435" w:rsidRDefault="009D2123" w:rsidP="00B04435">
            <w:pPr>
              <w:jc w:val="center"/>
              <w:rPr>
                <w:b/>
                <w:sz w:val="24"/>
                <w:szCs w:val="28"/>
              </w:rPr>
            </w:pPr>
            <w:r w:rsidRPr="00B04435">
              <w:rPr>
                <w:b/>
                <w:sz w:val="24"/>
                <w:szCs w:val="28"/>
              </w:rPr>
              <w:t>140</w:t>
            </w:r>
          </w:p>
        </w:tc>
      </w:tr>
    </w:tbl>
    <w:p w:rsidR="009D2123" w:rsidRPr="00B04435" w:rsidRDefault="009D2123" w:rsidP="009D2123">
      <w:pPr>
        <w:pStyle w:val="20"/>
        <w:ind w:firstLine="709"/>
        <w:rPr>
          <w:rFonts w:ascii="Times New Roman" w:hAnsi="Times New Roman"/>
          <w:sz w:val="12"/>
          <w:szCs w:val="16"/>
        </w:rPr>
      </w:pPr>
    </w:p>
    <w:p w:rsidR="009D2123" w:rsidRPr="007A7A27" w:rsidRDefault="009D2123" w:rsidP="009D2123">
      <w:pPr>
        <w:ind w:firstLine="709"/>
        <w:jc w:val="both"/>
        <w:rPr>
          <w:sz w:val="28"/>
          <w:szCs w:val="28"/>
        </w:rPr>
      </w:pPr>
      <w:r w:rsidRPr="007A7A27">
        <w:rPr>
          <w:sz w:val="28"/>
          <w:szCs w:val="28"/>
        </w:rPr>
        <w:t>В базу данных внесено 12 инвестиционных площадок, в т.ч. 1 - объект недвижимости. Все площадки находятся на землях, государственная собстве</w:t>
      </w:r>
      <w:r w:rsidRPr="007A7A27">
        <w:rPr>
          <w:sz w:val="28"/>
          <w:szCs w:val="28"/>
        </w:rPr>
        <w:t>н</w:t>
      </w:r>
      <w:r w:rsidRPr="007A7A27">
        <w:rPr>
          <w:sz w:val="28"/>
          <w:szCs w:val="28"/>
        </w:rPr>
        <w:t>ность на которые не разграничена.</w:t>
      </w:r>
    </w:p>
    <w:p w:rsidR="009D2123" w:rsidRPr="007A7A27" w:rsidRDefault="009D2123" w:rsidP="009D2123">
      <w:pPr>
        <w:ind w:firstLine="709"/>
        <w:jc w:val="both"/>
        <w:rPr>
          <w:sz w:val="28"/>
          <w:szCs w:val="28"/>
          <w:highlight w:val="yellow"/>
        </w:rPr>
      </w:pPr>
      <w:r w:rsidRPr="007A7A27">
        <w:rPr>
          <w:sz w:val="28"/>
          <w:szCs w:val="28"/>
        </w:rPr>
        <w:t>Также имеется региональная промышленная площадка Выскодно-2.</w:t>
      </w:r>
    </w:p>
    <w:p w:rsidR="009D2123" w:rsidRPr="00B04435" w:rsidRDefault="009D2123" w:rsidP="009D2123">
      <w:pPr>
        <w:ind w:firstLine="709"/>
        <w:jc w:val="both"/>
        <w:rPr>
          <w:sz w:val="10"/>
          <w:szCs w:val="16"/>
        </w:rPr>
      </w:pPr>
    </w:p>
    <w:p w:rsidR="009D2123" w:rsidRPr="007A7A27" w:rsidRDefault="009D2123" w:rsidP="00B0443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A7A27">
        <w:rPr>
          <w:b/>
          <w:sz w:val="28"/>
          <w:szCs w:val="28"/>
        </w:rPr>
        <w:t>10.</w:t>
      </w:r>
      <w:r w:rsidR="00B04435">
        <w:rPr>
          <w:b/>
          <w:sz w:val="28"/>
          <w:szCs w:val="28"/>
        </w:rPr>
        <w:t xml:space="preserve"> Консолидированный бюджет</w:t>
      </w:r>
    </w:p>
    <w:p w:rsidR="009D2123" w:rsidRPr="00B04435" w:rsidRDefault="009D2123" w:rsidP="009D2123">
      <w:pPr>
        <w:autoSpaceDE w:val="0"/>
        <w:autoSpaceDN w:val="0"/>
        <w:adjustRightInd w:val="0"/>
        <w:ind w:firstLine="709"/>
        <w:jc w:val="both"/>
        <w:rPr>
          <w:sz w:val="10"/>
          <w:szCs w:val="16"/>
        </w:rPr>
      </w:pPr>
    </w:p>
    <w:p w:rsidR="009D2123" w:rsidRPr="007A7A27" w:rsidRDefault="009D2123" w:rsidP="009D2123">
      <w:pPr>
        <w:ind w:firstLine="709"/>
        <w:jc w:val="both"/>
        <w:rPr>
          <w:sz w:val="28"/>
          <w:szCs w:val="28"/>
        </w:rPr>
      </w:pPr>
      <w:r w:rsidRPr="007A7A27">
        <w:rPr>
          <w:sz w:val="28"/>
          <w:szCs w:val="28"/>
        </w:rPr>
        <w:t>Проект консолидированного бюджета Валдайского муниципальн</w:t>
      </w:r>
      <w:r w:rsidRPr="007A7A27">
        <w:rPr>
          <w:sz w:val="28"/>
          <w:szCs w:val="28"/>
        </w:rPr>
        <w:t>о</w:t>
      </w:r>
      <w:r w:rsidRPr="007A7A27">
        <w:rPr>
          <w:sz w:val="28"/>
          <w:szCs w:val="28"/>
        </w:rPr>
        <w:t>го района на 2025 год и на плановый период 2026-2027 год</w:t>
      </w:r>
      <w:r w:rsidR="00B04435">
        <w:rPr>
          <w:sz w:val="28"/>
          <w:szCs w:val="28"/>
        </w:rPr>
        <w:t>ов</w:t>
      </w:r>
      <w:r w:rsidRPr="007A7A27">
        <w:rPr>
          <w:sz w:val="28"/>
          <w:szCs w:val="28"/>
        </w:rPr>
        <w:t xml:space="preserve"> подготовлен в соответствии с требованиями, установленными Бюджетным кодексом Российской Федерации.</w:t>
      </w:r>
    </w:p>
    <w:p w:rsidR="009D2123" w:rsidRPr="007A7A27" w:rsidRDefault="009D2123" w:rsidP="009D2123">
      <w:pPr>
        <w:ind w:firstLine="709"/>
        <w:jc w:val="both"/>
        <w:rPr>
          <w:sz w:val="28"/>
          <w:szCs w:val="28"/>
        </w:rPr>
      </w:pPr>
      <w:r w:rsidRPr="007A7A27">
        <w:rPr>
          <w:sz w:val="28"/>
          <w:szCs w:val="28"/>
        </w:rPr>
        <w:t>При расчете объема доходов бюджета муниципального района учитывались вступающие в силу с 1 января 2023 года изменения в нормативные правовые акты Российской Федерации, регулирующие отношения в области налогов и сборов, а также бюджетного законодательс</w:t>
      </w:r>
      <w:r w:rsidRPr="007A7A27">
        <w:rPr>
          <w:sz w:val="28"/>
          <w:szCs w:val="28"/>
        </w:rPr>
        <w:t>т</w:t>
      </w:r>
      <w:r w:rsidRPr="007A7A27">
        <w:rPr>
          <w:sz w:val="28"/>
          <w:szCs w:val="28"/>
        </w:rPr>
        <w:t>ва.</w:t>
      </w:r>
    </w:p>
    <w:p w:rsidR="009D2123" w:rsidRPr="007A7A27" w:rsidRDefault="009D2123" w:rsidP="009D2123">
      <w:pPr>
        <w:ind w:firstLine="709"/>
        <w:jc w:val="both"/>
        <w:rPr>
          <w:sz w:val="28"/>
          <w:szCs w:val="28"/>
        </w:rPr>
      </w:pPr>
      <w:r w:rsidRPr="007A7A27">
        <w:rPr>
          <w:sz w:val="28"/>
          <w:szCs w:val="28"/>
        </w:rPr>
        <w:t>Исходя из прогнозных условий социально-экономического разв</w:t>
      </w:r>
      <w:r w:rsidRPr="007A7A27">
        <w:rPr>
          <w:sz w:val="28"/>
          <w:szCs w:val="28"/>
        </w:rPr>
        <w:t>и</w:t>
      </w:r>
      <w:r w:rsidRPr="007A7A27">
        <w:rPr>
          <w:sz w:val="28"/>
          <w:szCs w:val="28"/>
        </w:rPr>
        <w:t>тия района основные параметры консолидированного бюджета района опр</w:t>
      </w:r>
      <w:r w:rsidRPr="007A7A27">
        <w:rPr>
          <w:sz w:val="28"/>
          <w:szCs w:val="28"/>
        </w:rPr>
        <w:t>е</w:t>
      </w:r>
      <w:r w:rsidRPr="007A7A27">
        <w:rPr>
          <w:sz w:val="28"/>
          <w:szCs w:val="28"/>
        </w:rPr>
        <w:t xml:space="preserve">делились по доходам в 2023 году 1225,44 млн. рублей, в 2024 году 1321,73 млн. рублей, в 2025 году 900,05 млн. рублей, в 2026 году </w:t>
      </w:r>
      <w:r w:rsidR="00B04435">
        <w:rPr>
          <w:sz w:val="28"/>
          <w:szCs w:val="28"/>
        </w:rPr>
        <w:br/>
      </w:r>
      <w:r w:rsidRPr="007A7A27">
        <w:rPr>
          <w:sz w:val="28"/>
          <w:szCs w:val="28"/>
        </w:rPr>
        <w:t>841,65 млн.руб., в 2027 году 883,72 млн.руб. а именно:</w:t>
      </w:r>
    </w:p>
    <w:p w:rsidR="009D2123" w:rsidRPr="00B04435" w:rsidRDefault="009D2123" w:rsidP="00B04435">
      <w:pPr>
        <w:ind w:firstLine="709"/>
        <w:jc w:val="right"/>
        <w:rPr>
          <w:sz w:val="22"/>
          <w:szCs w:val="28"/>
        </w:rPr>
      </w:pPr>
      <w:r w:rsidRPr="00B04435">
        <w:rPr>
          <w:sz w:val="22"/>
          <w:szCs w:val="28"/>
        </w:rPr>
        <w:t>млн. рублей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3052"/>
        <w:gridCol w:w="1965"/>
        <w:gridCol w:w="2244"/>
        <w:gridCol w:w="2103"/>
      </w:tblGrid>
      <w:tr w:rsidR="009D2123" w:rsidRPr="00B04435" w:rsidTr="00B04435">
        <w:trPr>
          <w:trHeight w:val="227"/>
        </w:trPr>
        <w:tc>
          <w:tcPr>
            <w:tcW w:w="1630" w:type="pct"/>
            <w:vMerge w:val="restart"/>
            <w:vAlign w:val="center"/>
          </w:tcPr>
          <w:p w:rsidR="009D2123" w:rsidRPr="00B04435" w:rsidRDefault="009D2123" w:rsidP="00B04435">
            <w:pPr>
              <w:jc w:val="center"/>
              <w:rPr>
                <w:b/>
                <w:sz w:val="24"/>
                <w:szCs w:val="28"/>
              </w:rPr>
            </w:pPr>
            <w:r w:rsidRPr="00B04435">
              <w:rPr>
                <w:b/>
                <w:sz w:val="24"/>
                <w:szCs w:val="28"/>
              </w:rPr>
              <w:t>Наименование дох</w:t>
            </w:r>
            <w:r w:rsidRPr="00B04435">
              <w:rPr>
                <w:b/>
                <w:sz w:val="24"/>
                <w:szCs w:val="28"/>
              </w:rPr>
              <w:t>о</w:t>
            </w:r>
            <w:r w:rsidRPr="00B04435">
              <w:rPr>
                <w:b/>
                <w:sz w:val="24"/>
                <w:szCs w:val="28"/>
              </w:rPr>
              <w:t>дов</w:t>
            </w:r>
          </w:p>
        </w:tc>
        <w:tc>
          <w:tcPr>
            <w:tcW w:w="3370" w:type="pct"/>
            <w:gridSpan w:val="3"/>
            <w:vAlign w:val="center"/>
          </w:tcPr>
          <w:p w:rsidR="009D2123" w:rsidRPr="00B04435" w:rsidRDefault="009D2123" w:rsidP="00B04435">
            <w:pPr>
              <w:jc w:val="center"/>
              <w:rPr>
                <w:b/>
                <w:sz w:val="24"/>
                <w:szCs w:val="28"/>
              </w:rPr>
            </w:pPr>
            <w:r w:rsidRPr="00B04435">
              <w:rPr>
                <w:b/>
                <w:sz w:val="24"/>
                <w:szCs w:val="28"/>
              </w:rPr>
              <w:t>Проект бюджета</w:t>
            </w:r>
          </w:p>
        </w:tc>
      </w:tr>
      <w:tr w:rsidR="009D2123" w:rsidRPr="00B04435" w:rsidTr="00B04435">
        <w:trPr>
          <w:trHeight w:val="227"/>
        </w:trPr>
        <w:tc>
          <w:tcPr>
            <w:tcW w:w="1630" w:type="pct"/>
            <w:vMerge/>
            <w:vAlign w:val="center"/>
          </w:tcPr>
          <w:p w:rsidR="009D2123" w:rsidRPr="00B04435" w:rsidRDefault="009D2123" w:rsidP="00B04435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049" w:type="pct"/>
            <w:vAlign w:val="center"/>
          </w:tcPr>
          <w:p w:rsidR="009D2123" w:rsidRPr="00B04435" w:rsidRDefault="009D2123" w:rsidP="00B04435">
            <w:pPr>
              <w:jc w:val="center"/>
              <w:rPr>
                <w:b/>
                <w:sz w:val="24"/>
                <w:szCs w:val="28"/>
              </w:rPr>
            </w:pPr>
            <w:r w:rsidRPr="00B04435">
              <w:rPr>
                <w:b/>
                <w:sz w:val="24"/>
                <w:szCs w:val="28"/>
              </w:rPr>
              <w:t>2025 год</w:t>
            </w:r>
          </w:p>
        </w:tc>
        <w:tc>
          <w:tcPr>
            <w:tcW w:w="1198" w:type="pct"/>
            <w:vAlign w:val="center"/>
          </w:tcPr>
          <w:p w:rsidR="009D2123" w:rsidRPr="00B04435" w:rsidRDefault="009D2123" w:rsidP="00B04435">
            <w:pPr>
              <w:jc w:val="center"/>
              <w:rPr>
                <w:b/>
                <w:sz w:val="24"/>
                <w:szCs w:val="28"/>
              </w:rPr>
            </w:pPr>
            <w:r w:rsidRPr="00B04435">
              <w:rPr>
                <w:b/>
                <w:sz w:val="24"/>
                <w:szCs w:val="28"/>
              </w:rPr>
              <w:t>2026 год</w:t>
            </w:r>
          </w:p>
        </w:tc>
        <w:tc>
          <w:tcPr>
            <w:tcW w:w="1123" w:type="pct"/>
            <w:vAlign w:val="center"/>
          </w:tcPr>
          <w:p w:rsidR="009D2123" w:rsidRPr="00B04435" w:rsidRDefault="009D2123" w:rsidP="00B04435">
            <w:pPr>
              <w:jc w:val="center"/>
              <w:rPr>
                <w:b/>
                <w:sz w:val="24"/>
                <w:szCs w:val="28"/>
              </w:rPr>
            </w:pPr>
            <w:r w:rsidRPr="00B04435">
              <w:rPr>
                <w:b/>
                <w:sz w:val="24"/>
                <w:szCs w:val="28"/>
              </w:rPr>
              <w:t>2027 год</w:t>
            </w:r>
          </w:p>
        </w:tc>
      </w:tr>
      <w:tr w:rsidR="009D2123" w:rsidRPr="00B04435" w:rsidTr="00B04435">
        <w:trPr>
          <w:trHeight w:val="227"/>
        </w:trPr>
        <w:tc>
          <w:tcPr>
            <w:tcW w:w="1630" w:type="pct"/>
            <w:vAlign w:val="center"/>
          </w:tcPr>
          <w:p w:rsidR="009D2123" w:rsidRPr="00B04435" w:rsidRDefault="009D2123" w:rsidP="00B04435">
            <w:pPr>
              <w:rPr>
                <w:sz w:val="24"/>
                <w:szCs w:val="28"/>
              </w:rPr>
            </w:pPr>
            <w:r w:rsidRPr="00B04435">
              <w:rPr>
                <w:sz w:val="24"/>
                <w:szCs w:val="28"/>
              </w:rPr>
              <w:t>Налоговые дох</w:t>
            </w:r>
            <w:r w:rsidRPr="00B04435">
              <w:rPr>
                <w:sz w:val="24"/>
                <w:szCs w:val="28"/>
              </w:rPr>
              <w:t>о</w:t>
            </w:r>
            <w:r w:rsidRPr="00B04435">
              <w:rPr>
                <w:sz w:val="24"/>
                <w:szCs w:val="28"/>
              </w:rPr>
              <w:t>ды</w:t>
            </w:r>
          </w:p>
        </w:tc>
        <w:tc>
          <w:tcPr>
            <w:tcW w:w="1049" w:type="pct"/>
            <w:vAlign w:val="center"/>
          </w:tcPr>
          <w:p w:rsidR="009D2123" w:rsidRPr="00B04435" w:rsidRDefault="009D2123" w:rsidP="00B04435">
            <w:pPr>
              <w:jc w:val="center"/>
              <w:rPr>
                <w:sz w:val="24"/>
                <w:szCs w:val="28"/>
              </w:rPr>
            </w:pPr>
            <w:r w:rsidRPr="00B04435">
              <w:rPr>
                <w:sz w:val="24"/>
                <w:szCs w:val="28"/>
              </w:rPr>
              <w:t>437,11</w:t>
            </w:r>
          </w:p>
        </w:tc>
        <w:tc>
          <w:tcPr>
            <w:tcW w:w="1198" w:type="pct"/>
            <w:vAlign w:val="center"/>
          </w:tcPr>
          <w:p w:rsidR="009D2123" w:rsidRPr="00B04435" w:rsidRDefault="009D2123" w:rsidP="00B04435">
            <w:pPr>
              <w:jc w:val="center"/>
              <w:rPr>
                <w:sz w:val="24"/>
                <w:szCs w:val="28"/>
              </w:rPr>
            </w:pPr>
            <w:r w:rsidRPr="00B04435">
              <w:rPr>
                <w:sz w:val="24"/>
                <w:szCs w:val="28"/>
              </w:rPr>
              <w:t>439,66</w:t>
            </w:r>
          </w:p>
        </w:tc>
        <w:tc>
          <w:tcPr>
            <w:tcW w:w="1123" w:type="pct"/>
            <w:vAlign w:val="center"/>
          </w:tcPr>
          <w:p w:rsidR="009D2123" w:rsidRPr="00B04435" w:rsidRDefault="009D2123" w:rsidP="00B04435">
            <w:pPr>
              <w:jc w:val="center"/>
              <w:rPr>
                <w:sz w:val="24"/>
                <w:szCs w:val="28"/>
              </w:rPr>
            </w:pPr>
            <w:r w:rsidRPr="00B04435">
              <w:rPr>
                <w:sz w:val="24"/>
                <w:szCs w:val="28"/>
              </w:rPr>
              <w:t>461,63</w:t>
            </w:r>
          </w:p>
        </w:tc>
      </w:tr>
      <w:tr w:rsidR="009D2123" w:rsidRPr="00B04435" w:rsidTr="00B04435">
        <w:trPr>
          <w:trHeight w:val="227"/>
        </w:trPr>
        <w:tc>
          <w:tcPr>
            <w:tcW w:w="1630" w:type="pct"/>
            <w:vAlign w:val="center"/>
          </w:tcPr>
          <w:p w:rsidR="009D2123" w:rsidRPr="00B04435" w:rsidRDefault="009D2123" w:rsidP="00B04435">
            <w:pPr>
              <w:rPr>
                <w:sz w:val="24"/>
                <w:szCs w:val="28"/>
              </w:rPr>
            </w:pPr>
            <w:r w:rsidRPr="00B04435">
              <w:rPr>
                <w:sz w:val="24"/>
                <w:szCs w:val="28"/>
              </w:rPr>
              <w:t>Неналоговые д</w:t>
            </w:r>
            <w:r w:rsidRPr="00B04435">
              <w:rPr>
                <w:sz w:val="24"/>
                <w:szCs w:val="28"/>
              </w:rPr>
              <w:t>о</w:t>
            </w:r>
            <w:r w:rsidRPr="00B04435">
              <w:rPr>
                <w:sz w:val="24"/>
                <w:szCs w:val="28"/>
              </w:rPr>
              <w:t>ходы</w:t>
            </w:r>
          </w:p>
        </w:tc>
        <w:tc>
          <w:tcPr>
            <w:tcW w:w="1049" w:type="pct"/>
            <w:vAlign w:val="center"/>
          </w:tcPr>
          <w:p w:rsidR="009D2123" w:rsidRPr="00B04435" w:rsidRDefault="009D2123" w:rsidP="00B04435">
            <w:pPr>
              <w:jc w:val="center"/>
              <w:rPr>
                <w:sz w:val="24"/>
                <w:szCs w:val="28"/>
              </w:rPr>
            </w:pPr>
            <w:r w:rsidRPr="00B04435">
              <w:rPr>
                <w:sz w:val="24"/>
                <w:szCs w:val="28"/>
              </w:rPr>
              <w:t>16,81</w:t>
            </w:r>
          </w:p>
        </w:tc>
        <w:tc>
          <w:tcPr>
            <w:tcW w:w="1198" w:type="pct"/>
            <w:vAlign w:val="center"/>
          </w:tcPr>
          <w:p w:rsidR="009D2123" w:rsidRPr="00B04435" w:rsidRDefault="009D2123" w:rsidP="00B04435">
            <w:pPr>
              <w:jc w:val="center"/>
              <w:rPr>
                <w:sz w:val="24"/>
                <w:szCs w:val="28"/>
              </w:rPr>
            </w:pPr>
            <w:r w:rsidRPr="00B04435">
              <w:rPr>
                <w:sz w:val="24"/>
                <w:szCs w:val="28"/>
              </w:rPr>
              <w:t>17,00</w:t>
            </w:r>
          </w:p>
        </w:tc>
        <w:tc>
          <w:tcPr>
            <w:tcW w:w="1123" w:type="pct"/>
            <w:vAlign w:val="center"/>
          </w:tcPr>
          <w:p w:rsidR="009D2123" w:rsidRPr="00B04435" w:rsidRDefault="009D2123" w:rsidP="00B04435">
            <w:pPr>
              <w:jc w:val="center"/>
              <w:rPr>
                <w:sz w:val="24"/>
                <w:szCs w:val="28"/>
              </w:rPr>
            </w:pPr>
            <w:r w:rsidRPr="00B04435">
              <w:rPr>
                <w:sz w:val="24"/>
                <w:szCs w:val="28"/>
              </w:rPr>
              <w:t>17,85</w:t>
            </w:r>
          </w:p>
        </w:tc>
      </w:tr>
      <w:tr w:rsidR="009D2123" w:rsidRPr="00B04435" w:rsidTr="00B04435">
        <w:trPr>
          <w:trHeight w:val="227"/>
        </w:trPr>
        <w:tc>
          <w:tcPr>
            <w:tcW w:w="1630" w:type="pct"/>
            <w:vAlign w:val="center"/>
          </w:tcPr>
          <w:p w:rsidR="009D2123" w:rsidRPr="00B04435" w:rsidRDefault="009D2123" w:rsidP="00B04435">
            <w:pPr>
              <w:rPr>
                <w:sz w:val="24"/>
                <w:szCs w:val="28"/>
              </w:rPr>
            </w:pPr>
            <w:r w:rsidRPr="00B04435">
              <w:rPr>
                <w:sz w:val="24"/>
                <w:szCs w:val="28"/>
              </w:rPr>
              <w:t>Безвозмездные посту</w:t>
            </w:r>
            <w:r w:rsidRPr="00B04435">
              <w:rPr>
                <w:sz w:val="24"/>
                <w:szCs w:val="28"/>
              </w:rPr>
              <w:t>п</w:t>
            </w:r>
            <w:r w:rsidRPr="00B04435">
              <w:rPr>
                <w:sz w:val="24"/>
                <w:szCs w:val="28"/>
              </w:rPr>
              <w:t>ления</w:t>
            </w:r>
          </w:p>
        </w:tc>
        <w:tc>
          <w:tcPr>
            <w:tcW w:w="1049" w:type="pct"/>
            <w:vAlign w:val="center"/>
          </w:tcPr>
          <w:p w:rsidR="009D2123" w:rsidRPr="00B04435" w:rsidRDefault="009D2123" w:rsidP="00B04435">
            <w:pPr>
              <w:jc w:val="center"/>
              <w:rPr>
                <w:sz w:val="24"/>
                <w:szCs w:val="28"/>
              </w:rPr>
            </w:pPr>
            <w:r w:rsidRPr="00B04435">
              <w:rPr>
                <w:sz w:val="24"/>
                <w:szCs w:val="28"/>
              </w:rPr>
              <w:t>446,13</w:t>
            </w:r>
          </w:p>
        </w:tc>
        <w:tc>
          <w:tcPr>
            <w:tcW w:w="1198" w:type="pct"/>
            <w:vAlign w:val="center"/>
          </w:tcPr>
          <w:p w:rsidR="009D2123" w:rsidRPr="00B04435" w:rsidRDefault="009D2123" w:rsidP="00B04435">
            <w:pPr>
              <w:jc w:val="center"/>
              <w:rPr>
                <w:sz w:val="24"/>
                <w:szCs w:val="28"/>
              </w:rPr>
            </w:pPr>
            <w:r w:rsidRPr="00B04435">
              <w:rPr>
                <w:sz w:val="24"/>
                <w:szCs w:val="28"/>
              </w:rPr>
              <w:t>384,99</w:t>
            </w:r>
          </w:p>
        </w:tc>
        <w:tc>
          <w:tcPr>
            <w:tcW w:w="1123" w:type="pct"/>
            <w:vAlign w:val="center"/>
          </w:tcPr>
          <w:p w:rsidR="009D2123" w:rsidRPr="00B04435" w:rsidRDefault="009D2123" w:rsidP="00B04435">
            <w:pPr>
              <w:jc w:val="center"/>
              <w:rPr>
                <w:sz w:val="24"/>
                <w:szCs w:val="28"/>
              </w:rPr>
            </w:pPr>
            <w:r w:rsidRPr="00B04435">
              <w:rPr>
                <w:sz w:val="24"/>
                <w:szCs w:val="28"/>
              </w:rPr>
              <w:t>404,24</w:t>
            </w:r>
          </w:p>
        </w:tc>
      </w:tr>
      <w:tr w:rsidR="009D2123" w:rsidRPr="00B04435" w:rsidTr="00B04435">
        <w:trPr>
          <w:trHeight w:val="227"/>
        </w:trPr>
        <w:tc>
          <w:tcPr>
            <w:tcW w:w="1630" w:type="pct"/>
            <w:vAlign w:val="center"/>
          </w:tcPr>
          <w:p w:rsidR="009D2123" w:rsidRPr="00B04435" w:rsidRDefault="009D2123" w:rsidP="00B04435">
            <w:pPr>
              <w:rPr>
                <w:b/>
                <w:sz w:val="24"/>
                <w:szCs w:val="28"/>
              </w:rPr>
            </w:pPr>
            <w:r w:rsidRPr="00B04435">
              <w:rPr>
                <w:b/>
                <w:sz w:val="24"/>
                <w:szCs w:val="28"/>
              </w:rPr>
              <w:t>Всего доходов</w:t>
            </w:r>
          </w:p>
        </w:tc>
        <w:tc>
          <w:tcPr>
            <w:tcW w:w="1049" w:type="pct"/>
            <w:vAlign w:val="center"/>
          </w:tcPr>
          <w:p w:rsidR="009D2123" w:rsidRPr="00B04435" w:rsidRDefault="009D2123" w:rsidP="00B04435">
            <w:pPr>
              <w:jc w:val="center"/>
              <w:rPr>
                <w:b/>
                <w:sz w:val="24"/>
                <w:szCs w:val="28"/>
              </w:rPr>
            </w:pPr>
            <w:r w:rsidRPr="00B04435">
              <w:rPr>
                <w:b/>
                <w:sz w:val="24"/>
                <w:szCs w:val="28"/>
              </w:rPr>
              <w:t>900,05</w:t>
            </w:r>
          </w:p>
        </w:tc>
        <w:tc>
          <w:tcPr>
            <w:tcW w:w="1198" w:type="pct"/>
            <w:vAlign w:val="center"/>
          </w:tcPr>
          <w:p w:rsidR="009D2123" w:rsidRPr="00B04435" w:rsidRDefault="009D2123" w:rsidP="00B04435">
            <w:pPr>
              <w:jc w:val="center"/>
              <w:rPr>
                <w:b/>
                <w:sz w:val="24"/>
                <w:szCs w:val="28"/>
              </w:rPr>
            </w:pPr>
            <w:r w:rsidRPr="00B04435">
              <w:rPr>
                <w:b/>
                <w:sz w:val="24"/>
                <w:szCs w:val="28"/>
              </w:rPr>
              <w:t>841,65</w:t>
            </w:r>
          </w:p>
        </w:tc>
        <w:tc>
          <w:tcPr>
            <w:tcW w:w="1123" w:type="pct"/>
            <w:vAlign w:val="center"/>
          </w:tcPr>
          <w:p w:rsidR="009D2123" w:rsidRPr="00B04435" w:rsidRDefault="009D2123" w:rsidP="00B04435">
            <w:pPr>
              <w:jc w:val="center"/>
              <w:rPr>
                <w:b/>
                <w:sz w:val="24"/>
                <w:szCs w:val="28"/>
              </w:rPr>
            </w:pPr>
            <w:r w:rsidRPr="00B04435">
              <w:rPr>
                <w:b/>
                <w:sz w:val="24"/>
                <w:szCs w:val="28"/>
              </w:rPr>
              <w:t>883,72</w:t>
            </w:r>
          </w:p>
        </w:tc>
      </w:tr>
    </w:tbl>
    <w:p w:rsidR="009D2123" w:rsidRPr="00B04435" w:rsidRDefault="009D2123" w:rsidP="009D2123">
      <w:pPr>
        <w:ind w:firstLine="709"/>
        <w:jc w:val="both"/>
        <w:rPr>
          <w:sz w:val="10"/>
          <w:szCs w:val="16"/>
        </w:rPr>
      </w:pPr>
    </w:p>
    <w:p w:rsidR="009D2123" w:rsidRPr="007A7A27" w:rsidRDefault="009D2123" w:rsidP="009D2123">
      <w:pPr>
        <w:ind w:firstLine="709"/>
        <w:jc w:val="both"/>
        <w:rPr>
          <w:sz w:val="28"/>
          <w:szCs w:val="28"/>
        </w:rPr>
      </w:pPr>
      <w:r w:rsidRPr="007A7A27">
        <w:rPr>
          <w:sz w:val="28"/>
          <w:szCs w:val="28"/>
        </w:rPr>
        <w:t>Параметры налоговых и неналоговых доходов консолидированн</w:t>
      </w:r>
      <w:r w:rsidRPr="007A7A27">
        <w:rPr>
          <w:sz w:val="28"/>
          <w:szCs w:val="28"/>
        </w:rPr>
        <w:t>о</w:t>
      </w:r>
      <w:r w:rsidRPr="007A7A27">
        <w:rPr>
          <w:sz w:val="28"/>
          <w:szCs w:val="28"/>
        </w:rPr>
        <w:t>го бюджета Валдайского муниципального района на 2025 год и на пл</w:t>
      </w:r>
      <w:r w:rsidRPr="007A7A27">
        <w:rPr>
          <w:sz w:val="28"/>
          <w:szCs w:val="28"/>
        </w:rPr>
        <w:t>а</w:t>
      </w:r>
      <w:r w:rsidR="00B04435">
        <w:rPr>
          <w:sz w:val="28"/>
          <w:szCs w:val="28"/>
        </w:rPr>
        <w:t>новый период 2026-</w:t>
      </w:r>
      <w:r w:rsidRPr="007A7A27">
        <w:rPr>
          <w:sz w:val="28"/>
          <w:szCs w:val="28"/>
        </w:rPr>
        <w:t>2</w:t>
      </w:r>
      <w:r w:rsidR="00B04435">
        <w:rPr>
          <w:sz w:val="28"/>
          <w:szCs w:val="28"/>
        </w:rPr>
        <w:t>027 годов приведены в таблице 1:</w:t>
      </w:r>
    </w:p>
    <w:p w:rsidR="009D2123" w:rsidRPr="00B04435" w:rsidRDefault="009D2123" w:rsidP="00B04435">
      <w:pPr>
        <w:ind w:firstLine="709"/>
        <w:jc w:val="right"/>
        <w:rPr>
          <w:sz w:val="24"/>
          <w:szCs w:val="28"/>
        </w:rPr>
      </w:pPr>
      <w:r w:rsidRPr="00B04435">
        <w:rPr>
          <w:sz w:val="24"/>
          <w:szCs w:val="28"/>
        </w:rPr>
        <w:t>млн. рублей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5436"/>
        <w:gridCol w:w="1403"/>
        <w:gridCol w:w="1403"/>
        <w:gridCol w:w="1122"/>
      </w:tblGrid>
      <w:tr w:rsidR="009D2123" w:rsidRPr="00B04435" w:rsidTr="00B04435">
        <w:trPr>
          <w:trHeight w:val="20"/>
        </w:trPr>
        <w:tc>
          <w:tcPr>
            <w:tcW w:w="2903" w:type="pct"/>
            <w:vMerge w:val="restart"/>
            <w:vAlign w:val="center"/>
          </w:tcPr>
          <w:p w:rsidR="009D2123" w:rsidRPr="00B04435" w:rsidRDefault="009D2123" w:rsidP="00B04435">
            <w:pPr>
              <w:jc w:val="center"/>
              <w:rPr>
                <w:b/>
                <w:sz w:val="24"/>
                <w:szCs w:val="28"/>
              </w:rPr>
            </w:pPr>
            <w:r w:rsidRPr="00B04435">
              <w:rPr>
                <w:b/>
                <w:sz w:val="24"/>
                <w:szCs w:val="28"/>
              </w:rPr>
              <w:t>Наименование доходов</w:t>
            </w:r>
          </w:p>
        </w:tc>
        <w:tc>
          <w:tcPr>
            <w:tcW w:w="2097" w:type="pct"/>
            <w:gridSpan w:val="3"/>
            <w:vAlign w:val="center"/>
          </w:tcPr>
          <w:p w:rsidR="009D2123" w:rsidRPr="00B04435" w:rsidRDefault="009D2123" w:rsidP="00B04435">
            <w:pPr>
              <w:jc w:val="center"/>
              <w:rPr>
                <w:b/>
                <w:sz w:val="24"/>
                <w:szCs w:val="28"/>
              </w:rPr>
            </w:pPr>
            <w:r w:rsidRPr="00B04435">
              <w:rPr>
                <w:b/>
                <w:sz w:val="24"/>
                <w:szCs w:val="28"/>
              </w:rPr>
              <w:t>Проект бюджета</w:t>
            </w:r>
          </w:p>
        </w:tc>
      </w:tr>
      <w:tr w:rsidR="009D2123" w:rsidRPr="00B04435" w:rsidTr="00B04435">
        <w:trPr>
          <w:trHeight w:val="276"/>
        </w:trPr>
        <w:tc>
          <w:tcPr>
            <w:tcW w:w="2903" w:type="pct"/>
            <w:vMerge/>
            <w:vAlign w:val="center"/>
          </w:tcPr>
          <w:p w:rsidR="009D2123" w:rsidRPr="00B04435" w:rsidRDefault="009D2123" w:rsidP="00B04435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749" w:type="pct"/>
            <w:vAlign w:val="center"/>
          </w:tcPr>
          <w:p w:rsidR="009D2123" w:rsidRPr="00B04435" w:rsidRDefault="009D2123" w:rsidP="00B04435">
            <w:pPr>
              <w:jc w:val="center"/>
              <w:rPr>
                <w:b/>
                <w:sz w:val="24"/>
                <w:szCs w:val="28"/>
              </w:rPr>
            </w:pPr>
            <w:r w:rsidRPr="00B04435">
              <w:rPr>
                <w:b/>
                <w:sz w:val="24"/>
                <w:szCs w:val="28"/>
              </w:rPr>
              <w:t>2025</w:t>
            </w:r>
            <w:r w:rsidR="00B04435">
              <w:rPr>
                <w:b/>
                <w:sz w:val="24"/>
                <w:szCs w:val="28"/>
              </w:rPr>
              <w:t xml:space="preserve"> </w:t>
            </w:r>
            <w:r w:rsidRPr="00B04435">
              <w:rPr>
                <w:b/>
                <w:sz w:val="24"/>
                <w:szCs w:val="28"/>
              </w:rPr>
              <w:t>год</w:t>
            </w:r>
          </w:p>
        </w:tc>
        <w:tc>
          <w:tcPr>
            <w:tcW w:w="749" w:type="pct"/>
            <w:vAlign w:val="center"/>
          </w:tcPr>
          <w:p w:rsidR="009D2123" w:rsidRPr="00B04435" w:rsidRDefault="009D2123" w:rsidP="00B04435">
            <w:pPr>
              <w:jc w:val="center"/>
              <w:rPr>
                <w:b/>
                <w:sz w:val="24"/>
                <w:szCs w:val="28"/>
              </w:rPr>
            </w:pPr>
            <w:r w:rsidRPr="00B04435">
              <w:rPr>
                <w:b/>
                <w:sz w:val="24"/>
                <w:szCs w:val="28"/>
              </w:rPr>
              <w:t>2026</w:t>
            </w:r>
            <w:r w:rsidR="00B04435">
              <w:rPr>
                <w:b/>
                <w:sz w:val="24"/>
                <w:szCs w:val="28"/>
              </w:rPr>
              <w:t xml:space="preserve"> </w:t>
            </w:r>
            <w:r w:rsidRPr="00B04435">
              <w:rPr>
                <w:b/>
                <w:sz w:val="24"/>
                <w:szCs w:val="28"/>
              </w:rPr>
              <w:t>год</w:t>
            </w:r>
          </w:p>
        </w:tc>
        <w:tc>
          <w:tcPr>
            <w:tcW w:w="599" w:type="pct"/>
            <w:vAlign w:val="center"/>
          </w:tcPr>
          <w:p w:rsidR="009D2123" w:rsidRPr="00B04435" w:rsidRDefault="009D2123" w:rsidP="00B04435">
            <w:pPr>
              <w:jc w:val="center"/>
              <w:rPr>
                <w:b/>
                <w:sz w:val="24"/>
                <w:szCs w:val="28"/>
              </w:rPr>
            </w:pPr>
            <w:r w:rsidRPr="00B04435">
              <w:rPr>
                <w:b/>
                <w:sz w:val="24"/>
                <w:szCs w:val="28"/>
              </w:rPr>
              <w:t>2027</w:t>
            </w:r>
            <w:r w:rsidR="00B04435">
              <w:rPr>
                <w:b/>
                <w:sz w:val="24"/>
                <w:szCs w:val="28"/>
              </w:rPr>
              <w:t xml:space="preserve"> </w:t>
            </w:r>
            <w:r w:rsidRPr="00B04435">
              <w:rPr>
                <w:b/>
                <w:sz w:val="24"/>
                <w:szCs w:val="28"/>
              </w:rPr>
              <w:t>год</w:t>
            </w:r>
          </w:p>
        </w:tc>
      </w:tr>
      <w:tr w:rsidR="009D2123" w:rsidRPr="00B04435" w:rsidTr="00B04435">
        <w:trPr>
          <w:trHeight w:val="20"/>
        </w:trPr>
        <w:tc>
          <w:tcPr>
            <w:tcW w:w="2903" w:type="pct"/>
            <w:vAlign w:val="center"/>
          </w:tcPr>
          <w:p w:rsidR="009D2123" w:rsidRPr="00B04435" w:rsidRDefault="009D2123" w:rsidP="00B04435">
            <w:pPr>
              <w:rPr>
                <w:b/>
                <w:sz w:val="24"/>
                <w:szCs w:val="28"/>
              </w:rPr>
            </w:pPr>
            <w:r w:rsidRPr="00B04435">
              <w:rPr>
                <w:b/>
                <w:sz w:val="24"/>
                <w:szCs w:val="28"/>
              </w:rPr>
              <w:t>Налоговые и неналоговые доходы</w:t>
            </w:r>
          </w:p>
        </w:tc>
        <w:tc>
          <w:tcPr>
            <w:tcW w:w="749" w:type="pct"/>
            <w:vAlign w:val="center"/>
          </w:tcPr>
          <w:p w:rsidR="009D2123" w:rsidRPr="00B04435" w:rsidRDefault="009D2123" w:rsidP="00B04435">
            <w:pPr>
              <w:jc w:val="center"/>
              <w:rPr>
                <w:b/>
                <w:sz w:val="24"/>
                <w:szCs w:val="28"/>
              </w:rPr>
            </w:pPr>
            <w:r w:rsidRPr="00B04435">
              <w:rPr>
                <w:b/>
                <w:sz w:val="24"/>
                <w:szCs w:val="28"/>
              </w:rPr>
              <w:t>453,92</w:t>
            </w:r>
          </w:p>
        </w:tc>
        <w:tc>
          <w:tcPr>
            <w:tcW w:w="749" w:type="pct"/>
            <w:vAlign w:val="center"/>
          </w:tcPr>
          <w:p w:rsidR="009D2123" w:rsidRPr="00B04435" w:rsidRDefault="009D2123" w:rsidP="00B04435">
            <w:pPr>
              <w:jc w:val="center"/>
              <w:rPr>
                <w:b/>
                <w:sz w:val="24"/>
                <w:szCs w:val="28"/>
              </w:rPr>
            </w:pPr>
            <w:r w:rsidRPr="00B04435">
              <w:rPr>
                <w:b/>
                <w:sz w:val="24"/>
                <w:szCs w:val="28"/>
              </w:rPr>
              <w:t>456,66</w:t>
            </w:r>
          </w:p>
        </w:tc>
        <w:tc>
          <w:tcPr>
            <w:tcW w:w="599" w:type="pct"/>
            <w:vAlign w:val="center"/>
          </w:tcPr>
          <w:p w:rsidR="009D2123" w:rsidRPr="00B04435" w:rsidRDefault="009D2123" w:rsidP="00B04435">
            <w:pPr>
              <w:jc w:val="center"/>
              <w:rPr>
                <w:b/>
                <w:sz w:val="24"/>
                <w:szCs w:val="28"/>
              </w:rPr>
            </w:pPr>
            <w:r w:rsidRPr="00B04435">
              <w:rPr>
                <w:b/>
                <w:sz w:val="24"/>
                <w:szCs w:val="28"/>
              </w:rPr>
              <w:t>479,48</w:t>
            </w:r>
          </w:p>
        </w:tc>
      </w:tr>
      <w:tr w:rsidR="009D2123" w:rsidRPr="00B04435" w:rsidTr="00B04435">
        <w:trPr>
          <w:trHeight w:val="20"/>
        </w:trPr>
        <w:tc>
          <w:tcPr>
            <w:tcW w:w="2903" w:type="pct"/>
            <w:vAlign w:val="center"/>
          </w:tcPr>
          <w:p w:rsidR="009D2123" w:rsidRPr="00B04435" w:rsidRDefault="009D2123" w:rsidP="00B04435">
            <w:pPr>
              <w:rPr>
                <w:b/>
                <w:sz w:val="24"/>
                <w:szCs w:val="28"/>
              </w:rPr>
            </w:pPr>
            <w:r w:rsidRPr="00B04435">
              <w:rPr>
                <w:b/>
                <w:sz w:val="24"/>
                <w:szCs w:val="28"/>
              </w:rPr>
              <w:t>Налоговые доходы</w:t>
            </w:r>
          </w:p>
        </w:tc>
        <w:tc>
          <w:tcPr>
            <w:tcW w:w="749" w:type="pct"/>
            <w:vAlign w:val="center"/>
          </w:tcPr>
          <w:p w:rsidR="009D2123" w:rsidRPr="00B04435" w:rsidRDefault="009D2123" w:rsidP="00B04435">
            <w:pPr>
              <w:jc w:val="center"/>
              <w:rPr>
                <w:b/>
                <w:sz w:val="24"/>
                <w:szCs w:val="28"/>
              </w:rPr>
            </w:pPr>
            <w:r w:rsidRPr="00B04435">
              <w:rPr>
                <w:b/>
                <w:sz w:val="24"/>
                <w:szCs w:val="28"/>
              </w:rPr>
              <w:t>437,11</w:t>
            </w:r>
          </w:p>
        </w:tc>
        <w:tc>
          <w:tcPr>
            <w:tcW w:w="749" w:type="pct"/>
            <w:vAlign w:val="center"/>
          </w:tcPr>
          <w:p w:rsidR="009D2123" w:rsidRPr="00B04435" w:rsidRDefault="009D2123" w:rsidP="00B04435">
            <w:pPr>
              <w:jc w:val="center"/>
              <w:rPr>
                <w:b/>
                <w:sz w:val="24"/>
                <w:szCs w:val="28"/>
              </w:rPr>
            </w:pPr>
            <w:r w:rsidRPr="00B04435">
              <w:rPr>
                <w:b/>
                <w:sz w:val="24"/>
                <w:szCs w:val="28"/>
              </w:rPr>
              <w:t>439,66</w:t>
            </w:r>
          </w:p>
        </w:tc>
        <w:tc>
          <w:tcPr>
            <w:tcW w:w="599" w:type="pct"/>
            <w:vAlign w:val="center"/>
          </w:tcPr>
          <w:p w:rsidR="009D2123" w:rsidRPr="00B04435" w:rsidRDefault="009D2123" w:rsidP="00B04435">
            <w:pPr>
              <w:jc w:val="center"/>
              <w:rPr>
                <w:b/>
                <w:sz w:val="24"/>
                <w:szCs w:val="28"/>
              </w:rPr>
            </w:pPr>
            <w:r w:rsidRPr="00B04435">
              <w:rPr>
                <w:b/>
                <w:sz w:val="24"/>
                <w:szCs w:val="28"/>
              </w:rPr>
              <w:t>461,63</w:t>
            </w:r>
          </w:p>
        </w:tc>
      </w:tr>
      <w:tr w:rsidR="009D2123" w:rsidRPr="00B04435" w:rsidTr="00B04435">
        <w:trPr>
          <w:trHeight w:val="20"/>
        </w:trPr>
        <w:tc>
          <w:tcPr>
            <w:tcW w:w="2903" w:type="pct"/>
            <w:vAlign w:val="center"/>
          </w:tcPr>
          <w:p w:rsidR="009D2123" w:rsidRPr="00B04435" w:rsidRDefault="009D2123" w:rsidP="00B04435">
            <w:pPr>
              <w:rPr>
                <w:sz w:val="24"/>
                <w:szCs w:val="28"/>
              </w:rPr>
            </w:pPr>
            <w:r w:rsidRPr="00B04435">
              <w:rPr>
                <w:sz w:val="24"/>
                <w:szCs w:val="28"/>
              </w:rPr>
              <w:lastRenderedPageBreak/>
              <w:t>Налог на доходы физических лиц</w:t>
            </w:r>
          </w:p>
        </w:tc>
        <w:tc>
          <w:tcPr>
            <w:tcW w:w="749" w:type="pct"/>
            <w:vAlign w:val="center"/>
          </w:tcPr>
          <w:p w:rsidR="009D2123" w:rsidRPr="00B04435" w:rsidRDefault="009D2123" w:rsidP="00B04435">
            <w:pPr>
              <w:jc w:val="center"/>
              <w:rPr>
                <w:sz w:val="24"/>
                <w:szCs w:val="28"/>
              </w:rPr>
            </w:pPr>
            <w:r w:rsidRPr="00B04435">
              <w:rPr>
                <w:sz w:val="24"/>
                <w:szCs w:val="28"/>
              </w:rPr>
              <w:t>309,05</w:t>
            </w:r>
          </w:p>
        </w:tc>
        <w:tc>
          <w:tcPr>
            <w:tcW w:w="749" w:type="pct"/>
            <w:vAlign w:val="center"/>
          </w:tcPr>
          <w:p w:rsidR="009D2123" w:rsidRPr="00B04435" w:rsidRDefault="009D2123" w:rsidP="00B04435">
            <w:pPr>
              <w:jc w:val="center"/>
              <w:rPr>
                <w:sz w:val="24"/>
                <w:szCs w:val="28"/>
              </w:rPr>
            </w:pPr>
            <w:r w:rsidRPr="00B04435">
              <w:rPr>
                <w:sz w:val="24"/>
                <w:szCs w:val="28"/>
              </w:rPr>
              <w:t>305,91</w:t>
            </w:r>
          </w:p>
        </w:tc>
        <w:tc>
          <w:tcPr>
            <w:tcW w:w="599" w:type="pct"/>
            <w:vAlign w:val="center"/>
          </w:tcPr>
          <w:p w:rsidR="009D2123" w:rsidRPr="00B04435" w:rsidRDefault="009D2123" w:rsidP="00B04435">
            <w:pPr>
              <w:jc w:val="center"/>
              <w:rPr>
                <w:sz w:val="24"/>
                <w:szCs w:val="28"/>
              </w:rPr>
            </w:pPr>
            <w:r w:rsidRPr="00B04435">
              <w:rPr>
                <w:sz w:val="24"/>
                <w:szCs w:val="28"/>
              </w:rPr>
              <w:t>321,21</w:t>
            </w:r>
          </w:p>
        </w:tc>
      </w:tr>
      <w:tr w:rsidR="009D2123" w:rsidRPr="00B04435" w:rsidTr="00B04435">
        <w:trPr>
          <w:trHeight w:val="20"/>
        </w:trPr>
        <w:tc>
          <w:tcPr>
            <w:tcW w:w="2903" w:type="pct"/>
            <w:vAlign w:val="center"/>
          </w:tcPr>
          <w:p w:rsidR="009D2123" w:rsidRPr="00B04435" w:rsidRDefault="009D2123" w:rsidP="00B04435">
            <w:pPr>
              <w:rPr>
                <w:sz w:val="24"/>
                <w:szCs w:val="28"/>
                <w:highlight w:val="yellow"/>
              </w:rPr>
            </w:pPr>
            <w:r w:rsidRPr="00B04435">
              <w:rPr>
                <w:sz w:val="24"/>
                <w:szCs w:val="28"/>
              </w:rPr>
              <w:t>Доходы от уплаты акцизов</w:t>
            </w:r>
          </w:p>
        </w:tc>
        <w:tc>
          <w:tcPr>
            <w:tcW w:w="749" w:type="pct"/>
            <w:vAlign w:val="center"/>
          </w:tcPr>
          <w:p w:rsidR="009D2123" w:rsidRPr="00B04435" w:rsidRDefault="009D2123" w:rsidP="00B04435">
            <w:pPr>
              <w:jc w:val="center"/>
              <w:rPr>
                <w:sz w:val="24"/>
                <w:szCs w:val="28"/>
              </w:rPr>
            </w:pPr>
            <w:r w:rsidRPr="00B04435">
              <w:rPr>
                <w:sz w:val="24"/>
                <w:szCs w:val="28"/>
              </w:rPr>
              <w:t>20,56</w:t>
            </w:r>
          </w:p>
        </w:tc>
        <w:tc>
          <w:tcPr>
            <w:tcW w:w="749" w:type="pct"/>
            <w:vAlign w:val="center"/>
          </w:tcPr>
          <w:p w:rsidR="009D2123" w:rsidRPr="00B04435" w:rsidRDefault="009D2123" w:rsidP="00B04435">
            <w:pPr>
              <w:jc w:val="center"/>
              <w:rPr>
                <w:sz w:val="24"/>
                <w:szCs w:val="28"/>
              </w:rPr>
            </w:pPr>
            <w:r w:rsidRPr="00B04435">
              <w:rPr>
                <w:sz w:val="24"/>
                <w:szCs w:val="28"/>
              </w:rPr>
              <w:t>21,08</w:t>
            </w:r>
          </w:p>
        </w:tc>
        <w:tc>
          <w:tcPr>
            <w:tcW w:w="599" w:type="pct"/>
            <w:vAlign w:val="center"/>
          </w:tcPr>
          <w:p w:rsidR="009D2123" w:rsidRPr="00B04435" w:rsidRDefault="009D2123" w:rsidP="00B04435">
            <w:pPr>
              <w:jc w:val="center"/>
              <w:rPr>
                <w:sz w:val="24"/>
                <w:szCs w:val="28"/>
              </w:rPr>
            </w:pPr>
            <w:r w:rsidRPr="00B04435">
              <w:rPr>
                <w:sz w:val="24"/>
                <w:szCs w:val="28"/>
              </w:rPr>
              <w:t>22,13</w:t>
            </w:r>
          </w:p>
        </w:tc>
      </w:tr>
      <w:tr w:rsidR="009D2123" w:rsidRPr="00B04435" w:rsidTr="00B04435">
        <w:trPr>
          <w:trHeight w:val="20"/>
        </w:trPr>
        <w:tc>
          <w:tcPr>
            <w:tcW w:w="2903" w:type="pct"/>
            <w:vAlign w:val="center"/>
          </w:tcPr>
          <w:p w:rsidR="009D2123" w:rsidRPr="00B04435" w:rsidRDefault="009D2123" w:rsidP="00B04435">
            <w:pPr>
              <w:rPr>
                <w:sz w:val="24"/>
                <w:szCs w:val="28"/>
              </w:rPr>
            </w:pPr>
            <w:r w:rsidRPr="00B04435">
              <w:rPr>
                <w:sz w:val="24"/>
                <w:szCs w:val="28"/>
              </w:rPr>
              <w:t>Упрощенная система налогооблож</w:t>
            </w:r>
            <w:r w:rsidRPr="00B04435">
              <w:rPr>
                <w:sz w:val="24"/>
                <w:szCs w:val="28"/>
              </w:rPr>
              <w:t>е</w:t>
            </w:r>
            <w:r w:rsidRPr="00B04435">
              <w:rPr>
                <w:sz w:val="24"/>
                <w:szCs w:val="28"/>
              </w:rPr>
              <w:t>ния</w:t>
            </w:r>
          </w:p>
        </w:tc>
        <w:tc>
          <w:tcPr>
            <w:tcW w:w="749" w:type="pct"/>
            <w:vAlign w:val="center"/>
          </w:tcPr>
          <w:p w:rsidR="009D2123" w:rsidRPr="00B04435" w:rsidRDefault="009D2123" w:rsidP="00B04435">
            <w:pPr>
              <w:jc w:val="center"/>
              <w:rPr>
                <w:sz w:val="24"/>
                <w:szCs w:val="28"/>
              </w:rPr>
            </w:pPr>
            <w:r w:rsidRPr="00B04435">
              <w:rPr>
                <w:sz w:val="24"/>
                <w:szCs w:val="28"/>
              </w:rPr>
              <w:t>49,26</w:t>
            </w:r>
          </w:p>
        </w:tc>
        <w:tc>
          <w:tcPr>
            <w:tcW w:w="749" w:type="pct"/>
            <w:vAlign w:val="center"/>
          </w:tcPr>
          <w:p w:rsidR="009D2123" w:rsidRPr="00B04435" w:rsidRDefault="009D2123" w:rsidP="00B04435">
            <w:pPr>
              <w:jc w:val="center"/>
              <w:rPr>
                <w:sz w:val="24"/>
                <w:szCs w:val="28"/>
              </w:rPr>
            </w:pPr>
            <w:r w:rsidRPr="00B04435">
              <w:rPr>
                <w:sz w:val="24"/>
                <w:szCs w:val="28"/>
              </w:rPr>
              <w:t>59,23</w:t>
            </w:r>
          </w:p>
        </w:tc>
        <w:tc>
          <w:tcPr>
            <w:tcW w:w="599" w:type="pct"/>
            <w:vAlign w:val="center"/>
          </w:tcPr>
          <w:p w:rsidR="009D2123" w:rsidRPr="00B04435" w:rsidRDefault="009D2123" w:rsidP="00B04435">
            <w:pPr>
              <w:jc w:val="center"/>
              <w:rPr>
                <w:sz w:val="24"/>
                <w:szCs w:val="28"/>
              </w:rPr>
            </w:pPr>
            <w:r w:rsidRPr="00B04435">
              <w:rPr>
                <w:sz w:val="24"/>
                <w:szCs w:val="28"/>
              </w:rPr>
              <w:t>63,07</w:t>
            </w:r>
          </w:p>
        </w:tc>
      </w:tr>
      <w:tr w:rsidR="009D2123" w:rsidRPr="00B04435" w:rsidTr="00B04435">
        <w:trPr>
          <w:trHeight w:val="20"/>
        </w:trPr>
        <w:tc>
          <w:tcPr>
            <w:tcW w:w="2903" w:type="pct"/>
            <w:vAlign w:val="center"/>
          </w:tcPr>
          <w:p w:rsidR="009D2123" w:rsidRPr="00B04435" w:rsidRDefault="009D2123" w:rsidP="00B04435">
            <w:pPr>
              <w:rPr>
                <w:sz w:val="24"/>
                <w:szCs w:val="28"/>
              </w:rPr>
            </w:pPr>
            <w:r w:rsidRPr="00B04435">
              <w:rPr>
                <w:sz w:val="24"/>
                <w:szCs w:val="28"/>
              </w:rPr>
              <w:t>Земельный налог</w:t>
            </w:r>
          </w:p>
        </w:tc>
        <w:tc>
          <w:tcPr>
            <w:tcW w:w="749" w:type="pct"/>
            <w:vAlign w:val="center"/>
          </w:tcPr>
          <w:p w:rsidR="009D2123" w:rsidRPr="00B04435" w:rsidRDefault="009D2123" w:rsidP="00B04435">
            <w:pPr>
              <w:jc w:val="center"/>
              <w:rPr>
                <w:sz w:val="24"/>
                <w:szCs w:val="28"/>
              </w:rPr>
            </w:pPr>
            <w:r w:rsidRPr="00B04435">
              <w:rPr>
                <w:sz w:val="24"/>
                <w:szCs w:val="28"/>
              </w:rPr>
              <w:t>32,2</w:t>
            </w:r>
          </w:p>
        </w:tc>
        <w:tc>
          <w:tcPr>
            <w:tcW w:w="749" w:type="pct"/>
            <w:vAlign w:val="center"/>
          </w:tcPr>
          <w:p w:rsidR="009D2123" w:rsidRPr="00B04435" w:rsidRDefault="009D2123" w:rsidP="00B04435">
            <w:pPr>
              <w:jc w:val="center"/>
              <w:rPr>
                <w:sz w:val="24"/>
                <w:szCs w:val="28"/>
              </w:rPr>
            </w:pPr>
            <w:r w:rsidRPr="00B04435">
              <w:rPr>
                <w:sz w:val="24"/>
                <w:szCs w:val="28"/>
              </w:rPr>
              <w:t>33,09</w:t>
            </w:r>
          </w:p>
        </w:tc>
        <w:tc>
          <w:tcPr>
            <w:tcW w:w="599" w:type="pct"/>
            <w:vAlign w:val="center"/>
          </w:tcPr>
          <w:p w:rsidR="009D2123" w:rsidRPr="00B04435" w:rsidRDefault="009D2123" w:rsidP="00B04435">
            <w:pPr>
              <w:jc w:val="center"/>
              <w:rPr>
                <w:sz w:val="24"/>
                <w:szCs w:val="28"/>
              </w:rPr>
            </w:pPr>
            <w:r w:rsidRPr="00B04435">
              <w:rPr>
                <w:sz w:val="24"/>
                <w:szCs w:val="28"/>
              </w:rPr>
              <w:t>34,74</w:t>
            </w:r>
          </w:p>
        </w:tc>
      </w:tr>
      <w:tr w:rsidR="009D2123" w:rsidRPr="00B04435" w:rsidTr="00B04435">
        <w:trPr>
          <w:trHeight w:val="20"/>
        </w:trPr>
        <w:tc>
          <w:tcPr>
            <w:tcW w:w="2903" w:type="pct"/>
            <w:vAlign w:val="center"/>
          </w:tcPr>
          <w:p w:rsidR="009D2123" w:rsidRPr="00B04435" w:rsidRDefault="009D2123" w:rsidP="00B04435">
            <w:pPr>
              <w:rPr>
                <w:sz w:val="24"/>
                <w:szCs w:val="28"/>
              </w:rPr>
            </w:pPr>
            <w:r w:rsidRPr="00B04435">
              <w:rPr>
                <w:sz w:val="24"/>
                <w:szCs w:val="28"/>
              </w:rPr>
              <w:t>Налог на имущество физических лиц</w:t>
            </w:r>
          </w:p>
        </w:tc>
        <w:tc>
          <w:tcPr>
            <w:tcW w:w="749" w:type="pct"/>
            <w:vAlign w:val="center"/>
          </w:tcPr>
          <w:p w:rsidR="009D2123" w:rsidRPr="00B04435" w:rsidRDefault="009D2123" w:rsidP="00B04435">
            <w:pPr>
              <w:jc w:val="center"/>
              <w:rPr>
                <w:sz w:val="24"/>
                <w:szCs w:val="28"/>
              </w:rPr>
            </w:pPr>
            <w:r w:rsidRPr="00B04435">
              <w:rPr>
                <w:sz w:val="24"/>
                <w:szCs w:val="28"/>
              </w:rPr>
              <w:t>6,72</w:t>
            </w:r>
          </w:p>
        </w:tc>
        <w:tc>
          <w:tcPr>
            <w:tcW w:w="749" w:type="pct"/>
            <w:vAlign w:val="center"/>
          </w:tcPr>
          <w:p w:rsidR="009D2123" w:rsidRPr="00B04435" w:rsidRDefault="009D2123" w:rsidP="00B04435">
            <w:pPr>
              <w:jc w:val="center"/>
              <w:rPr>
                <w:sz w:val="24"/>
                <w:szCs w:val="28"/>
              </w:rPr>
            </w:pPr>
            <w:r w:rsidRPr="00B04435">
              <w:rPr>
                <w:sz w:val="24"/>
                <w:szCs w:val="28"/>
              </w:rPr>
              <w:t>6,78</w:t>
            </w:r>
          </w:p>
        </w:tc>
        <w:tc>
          <w:tcPr>
            <w:tcW w:w="599" w:type="pct"/>
            <w:vAlign w:val="center"/>
          </w:tcPr>
          <w:p w:rsidR="009D2123" w:rsidRPr="00B04435" w:rsidRDefault="009D2123" w:rsidP="00B04435">
            <w:pPr>
              <w:jc w:val="center"/>
              <w:rPr>
                <w:sz w:val="24"/>
                <w:szCs w:val="28"/>
              </w:rPr>
            </w:pPr>
            <w:r w:rsidRPr="00B04435">
              <w:rPr>
                <w:sz w:val="24"/>
                <w:szCs w:val="28"/>
              </w:rPr>
              <w:t>6,85</w:t>
            </w:r>
          </w:p>
        </w:tc>
      </w:tr>
      <w:tr w:rsidR="009D2123" w:rsidRPr="00B04435" w:rsidTr="00B04435">
        <w:trPr>
          <w:trHeight w:val="20"/>
        </w:trPr>
        <w:tc>
          <w:tcPr>
            <w:tcW w:w="2903" w:type="pct"/>
            <w:tcBorders>
              <w:bottom w:val="single" w:sz="4" w:space="0" w:color="auto"/>
            </w:tcBorders>
            <w:vAlign w:val="center"/>
          </w:tcPr>
          <w:p w:rsidR="009D2123" w:rsidRPr="00B04435" w:rsidRDefault="009D2123" w:rsidP="00B04435">
            <w:pPr>
              <w:rPr>
                <w:b/>
                <w:sz w:val="24"/>
                <w:szCs w:val="28"/>
                <w:highlight w:val="yellow"/>
              </w:rPr>
            </w:pPr>
            <w:r w:rsidRPr="00B04435">
              <w:rPr>
                <w:b/>
                <w:sz w:val="24"/>
                <w:szCs w:val="28"/>
              </w:rPr>
              <w:t>Неналоговые доходы</w:t>
            </w:r>
          </w:p>
        </w:tc>
        <w:tc>
          <w:tcPr>
            <w:tcW w:w="749" w:type="pct"/>
            <w:tcBorders>
              <w:bottom w:val="single" w:sz="4" w:space="0" w:color="auto"/>
            </w:tcBorders>
            <w:vAlign w:val="center"/>
          </w:tcPr>
          <w:p w:rsidR="009D2123" w:rsidRPr="00B04435" w:rsidRDefault="009D2123" w:rsidP="00B04435">
            <w:pPr>
              <w:jc w:val="center"/>
              <w:rPr>
                <w:b/>
                <w:sz w:val="24"/>
                <w:szCs w:val="28"/>
              </w:rPr>
            </w:pPr>
            <w:r w:rsidRPr="00B04435">
              <w:rPr>
                <w:b/>
                <w:sz w:val="24"/>
                <w:szCs w:val="28"/>
              </w:rPr>
              <w:t>16,81</w:t>
            </w:r>
          </w:p>
        </w:tc>
        <w:tc>
          <w:tcPr>
            <w:tcW w:w="749" w:type="pct"/>
            <w:tcBorders>
              <w:bottom w:val="single" w:sz="4" w:space="0" w:color="auto"/>
            </w:tcBorders>
            <w:vAlign w:val="center"/>
          </w:tcPr>
          <w:p w:rsidR="009D2123" w:rsidRPr="00B04435" w:rsidRDefault="009D2123" w:rsidP="00B04435">
            <w:pPr>
              <w:jc w:val="center"/>
              <w:rPr>
                <w:b/>
                <w:sz w:val="24"/>
                <w:szCs w:val="28"/>
              </w:rPr>
            </w:pPr>
            <w:r w:rsidRPr="00B04435">
              <w:rPr>
                <w:b/>
                <w:sz w:val="24"/>
                <w:szCs w:val="28"/>
              </w:rPr>
              <w:t>17,00</w:t>
            </w:r>
          </w:p>
        </w:tc>
        <w:tc>
          <w:tcPr>
            <w:tcW w:w="599" w:type="pct"/>
            <w:tcBorders>
              <w:bottom w:val="single" w:sz="4" w:space="0" w:color="auto"/>
            </w:tcBorders>
            <w:vAlign w:val="center"/>
          </w:tcPr>
          <w:p w:rsidR="009D2123" w:rsidRPr="00B04435" w:rsidRDefault="009D2123" w:rsidP="00B04435">
            <w:pPr>
              <w:jc w:val="center"/>
              <w:rPr>
                <w:b/>
                <w:sz w:val="24"/>
                <w:szCs w:val="28"/>
              </w:rPr>
            </w:pPr>
            <w:r w:rsidRPr="00B04435">
              <w:rPr>
                <w:b/>
                <w:sz w:val="24"/>
                <w:szCs w:val="28"/>
              </w:rPr>
              <w:t>17,85</w:t>
            </w:r>
          </w:p>
        </w:tc>
      </w:tr>
    </w:tbl>
    <w:p w:rsidR="009D2123" w:rsidRPr="0011153C" w:rsidRDefault="009D2123" w:rsidP="009D2123">
      <w:pPr>
        <w:tabs>
          <w:tab w:val="left" w:pos="142"/>
        </w:tabs>
        <w:ind w:firstLine="709"/>
        <w:jc w:val="both"/>
        <w:rPr>
          <w:sz w:val="12"/>
          <w:szCs w:val="16"/>
        </w:rPr>
      </w:pPr>
    </w:p>
    <w:p w:rsidR="009D2123" w:rsidRPr="007A7A27" w:rsidRDefault="009D2123" w:rsidP="009D2123">
      <w:pPr>
        <w:ind w:firstLine="709"/>
        <w:jc w:val="both"/>
        <w:rPr>
          <w:sz w:val="28"/>
          <w:szCs w:val="28"/>
        </w:rPr>
      </w:pPr>
      <w:r w:rsidRPr="007A7A27">
        <w:rPr>
          <w:sz w:val="28"/>
          <w:szCs w:val="28"/>
        </w:rPr>
        <w:t>В проекте консолидированного бюджета Валдайского муниц</w:t>
      </w:r>
      <w:r w:rsidRPr="007A7A27">
        <w:rPr>
          <w:sz w:val="28"/>
          <w:szCs w:val="28"/>
        </w:rPr>
        <w:t>и</w:t>
      </w:r>
      <w:r w:rsidRPr="007A7A27">
        <w:rPr>
          <w:sz w:val="28"/>
          <w:szCs w:val="28"/>
        </w:rPr>
        <w:t>пального района предусмотрены безвозмездные поступления в 2025 году 446,13 млн. рублей, в 2026 году 384,99,29 млн. рублей, в 2027 году 404,24 млн.руб.</w:t>
      </w:r>
      <w:r w:rsidR="003C518F">
        <w:rPr>
          <w:sz w:val="28"/>
          <w:szCs w:val="28"/>
        </w:rPr>
        <w:t>,</w:t>
      </w:r>
      <w:r w:rsidRPr="007A7A27">
        <w:rPr>
          <w:sz w:val="28"/>
          <w:szCs w:val="28"/>
        </w:rPr>
        <w:t xml:space="preserve"> </w:t>
      </w:r>
      <w:r w:rsidR="003C518F">
        <w:rPr>
          <w:sz w:val="28"/>
          <w:szCs w:val="28"/>
        </w:rPr>
        <w:br/>
      </w:r>
      <w:r w:rsidRPr="007A7A27">
        <w:rPr>
          <w:sz w:val="28"/>
          <w:szCs w:val="28"/>
        </w:rPr>
        <w:t>а именно:</w:t>
      </w:r>
    </w:p>
    <w:p w:rsidR="009D2123" w:rsidRPr="0011153C" w:rsidRDefault="009D2123" w:rsidP="0011153C">
      <w:pPr>
        <w:ind w:firstLine="709"/>
        <w:jc w:val="right"/>
        <w:rPr>
          <w:sz w:val="24"/>
          <w:szCs w:val="28"/>
        </w:rPr>
      </w:pPr>
      <w:r w:rsidRPr="0011153C">
        <w:rPr>
          <w:sz w:val="24"/>
          <w:szCs w:val="28"/>
        </w:rPr>
        <w:t>млн. рублей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5017"/>
        <w:gridCol w:w="1506"/>
        <w:gridCol w:w="1506"/>
        <w:gridCol w:w="1335"/>
      </w:tblGrid>
      <w:tr w:rsidR="009D2123" w:rsidRPr="0011153C" w:rsidTr="0011153C">
        <w:trPr>
          <w:trHeight w:val="20"/>
        </w:trPr>
        <w:tc>
          <w:tcPr>
            <w:tcW w:w="2679" w:type="pct"/>
            <w:vAlign w:val="center"/>
          </w:tcPr>
          <w:p w:rsidR="009D2123" w:rsidRPr="0011153C" w:rsidRDefault="009D2123" w:rsidP="0011153C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2321" w:type="pct"/>
            <w:gridSpan w:val="3"/>
            <w:vAlign w:val="center"/>
          </w:tcPr>
          <w:p w:rsidR="009D2123" w:rsidRPr="0011153C" w:rsidRDefault="0011153C" w:rsidP="0011153C">
            <w:pPr>
              <w:jc w:val="center"/>
              <w:rPr>
                <w:b/>
                <w:sz w:val="24"/>
                <w:szCs w:val="28"/>
              </w:rPr>
            </w:pPr>
            <w:r w:rsidRPr="0011153C">
              <w:rPr>
                <w:b/>
                <w:sz w:val="24"/>
                <w:szCs w:val="28"/>
              </w:rPr>
              <w:t xml:space="preserve">Проект </w:t>
            </w:r>
            <w:r w:rsidR="009D2123" w:rsidRPr="0011153C">
              <w:rPr>
                <w:b/>
                <w:sz w:val="24"/>
                <w:szCs w:val="28"/>
              </w:rPr>
              <w:t>бюджета</w:t>
            </w:r>
          </w:p>
        </w:tc>
      </w:tr>
      <w:tr w:rsidR="009D2123" w:rsidRPr="0011153C" w:rsidTr="0011153C">
        <w:trPr>
          <w:trHeight w:val="20"/>
        </w:trPr>
        <w:tc>
          <w:tcPr>
            <w:tcW w:w="2679" w:type="pct"/>
            <w:vAlign w:val="center"/>
          </w:tcPr>
          <w:p w:rsidR="009D2123" w:rsidRPr="0011153C" w:rsidRDefault="009D2123" w:rsidP="0011153C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804" w:type="pct"/>
            <w:vAlign w:val="center"/>
          </w:tcPr>
          <w:p w:rsidR="009D2123" w:rsidRPr="0011153C" w:rsidRDefault="009D2123" w:rsidP="0011153C">
            <w:pPr>
              <w:jc w:val="center"/>
              <w:rPr>
                <w:b/>
                <w:sz w:val="24"/>
                <w:szCs w:val="28"/>
              </w:rPr>
            </w:pPr>
            <w:r w:rsidRPr="0011153C">
              <w:rPr>
                <w:b/>
                <w:sz w:val="24"/>
                <w:szCs w:val="28"/>
              </w:rPr>
              <w:t>2025 год</w:t>
            </w:r>
          </w:p>
        </w:tc>
        <w:tc>
          <w:tcPr>
            <w:tcW w:w="804" w:type="pct"/>
            <w:vAlign w:val="center"/>
          </w:tcPr>
          <w:p w:rsidR="009D2123" w:rsidRPr="0011153C" w:rsidRDefault="009D2123" w:rsidP="0011153C">
            <w:pPr>
              <w:jc w:val="center"/>
              <w:rPr>
                <w:b/>
                <w:sz w:val="24"/>
                <w:szCs w:val="28"/>
              </w:rPr>
            </w:pPr>
            <w:r w:rsidRPr="0011153C">
              <w:rPr>
                <w:b/>
                <w:sz w:val="24"/>
                <w:szCs w:val="28"/>
              </w:rPr>
              <w:t>2026 год</w:t>
            </w:r>
          </w:p>
        </w:tc>
        <w:tc>
          <w:tcPr>
            <w:tcW w:w="713" w:type="pct"/>
            <w:vAlign w:val="center"/>
          </w:tcPr>
          <w:p w:rsidR="009D2123" w:rsidRPr="0011153C" w:rsidRDefault="009D2123" w:rsidP="0011153C">
            <w:pPr>
              <w:jc w:val="center"/>
              <w:rPr>
                <w:b/>
                <w:sz w:val="24"/>
                <w:szCs w:val="28"/>
              </w:rPr>
            </w:pPr>
            <w:r w:rsidRPr="0011153C">
              <w:rPr>
                <w:b/>
                <w:sz w:val="24"/>
                <w:szCs w:val="28"/>
              </w:rPr>
              <w:t>2027 год</w:t>
            </w:r>
          </w:p>
        </w:tc>
      </w:tr>
      <w:tr w:rsidR="009D2123" w:rsidRPr="0011153C" w:rsidTr="0011153C">
        <w:trPr>
          <w:trHeight w:val="20"/>
        </w:trPr>
        <w:tc>
          <w:tcPr>
            <w:tcW w:w="2679" w:type="pct"/>
            <w:vAlign w:val="center"/>
          </w:tcPr>
          <w:p w:rsidR="009D2123" w:rsidRPr="0011153C" w:rsidRDefault="009D2123" w:rsidP="0011153C">
            <w:pPr>
              <w:rPr>
                <w:b/>
                <w:sz w:val="24"/>
                <w:szCs w:val="28"/>
              </w:rPr>
            </w:pPr>
            <w:r w:rsidRPr="0011153C">
              <w:rPr>
                <w:b/>
                <w:sz w:val="24"/>
                <w:szCs w:val="28"/>
              </w:rPr>
              <w:t>Безвозмездные поступления-Всего</w:t>
            </w:r>
          </w:p>
        </w:tc>
        <w:tc>
          <w:tcPr>
            <w:tcW w:w="804" w:type="pct"/>
            <w:vAlign w:val="center"/>
          </w:tcPr>
          <w:p w:rsidR="009D2123" w:rsidRPr="0011153C" w:rsidRDefault="009D2123" w:rsidP="0011153C">
            <w:pPr>
              <w:jc w:val="center"/>
              <w:rPr>
                <w:b/>
                <w:sz w:val="24"/>
                <w:szCs w:val="28"/>
              </w:rPr>
            </w:pPr>
            <w:r w:rsidRPr="0011153C">
              <w:rPr>
                <w:b/>
                <w:sz w:val="24"/>
                <w:szCs w:val="28"/>
              </w:rPr>
              <w:t>446,13</w:t>
            </w:r>
          </w:p>
        </w:tc>
        <w:tc>
          <w:tcPr>
            <w:tcW w:w="804" w:type="pct"/>
            <w:vAlign w:val="center"/>
          </w:tcPr>
          <w:p w:rsidR="009D2123" w:rsidRPr="0011153C" w:rsidRDefault="009D2123" w:rsidP="0011153C">
            <w:pPr>
              <w:jc w:val="center"/>
              <w:rPr>
                <w:b/>
                <w:sz w:val="24"/>
                <w:szCs w:val="28"/>
              </w:rPr>
            </w:pPr>
            <w:r w:rsidRPr="0011153C">
              <w:rPr>
                <w:b/>
                <w:sz w:val="24"/>
                <w:szCs w:val="28"/>
              </w:rPr>
              <w:t>384,99</w:t>
            </w:r>
          </w:p>
        </w:tc>
        <w:tc>
          <w:tcPr>
            <w:tcW w:w="713" w:type="pct"/>
            <w:vAlign w:val="center"/>
          </w:tcPr>
          <w:p w:rsidR="009D2123" w:rsidRPr="0011153C" w:rsidRDefault="009D2123" w:rsidP="0011153C">
            <w:pPr>
              <w:jc w:val="center"/>
              <w:rPr>
                <w:b/>
                <w:sz w:val="24"/>
                <w:szCs w:val="28"/>
              </w:rPr>
            </w:pPr>
            <w:r w:rsidRPr="0011153C">
              <w:rPr>
                <w:b/>
                <w:sz w:val="24"/>
                <w:szCs w:val="28"/>
              </w:rPr>
              <w:t>404,24</w:t>
            </w:r>
          </w:p>
        </w:tc>
      </w:tr>
      <w:tr w:rsidR="009D2123" w:rsidRPr="0011153C" w:rsidTr="0011153C">
        <w:trPr>
          <w:trHeight w:val="20"/>
        </w:trPr>
        <w:tc>
          <w:tcPr>
            <w:tcW w:w="2679" w:type="pct"/>
            <w:vAlign w:val="center"/>
          </w:tcPr>
          <w:p w:rsidR="009D2123" w:rsidRPr="0011153C" w:rsidRDefault="009D2123" w:rsidP="0011153C">
            <w:pPr>
              <w:rPr>
                <w:sz w:val="24"/>
                <w:szCs w:val="28"/>
              </w:rPr>
            </w:pPr>
            <w:r w:rsidRPr="0011153C">
              <w:rPr>
                <w:sz w:val="24"/>
                <w:szCs w:val="28"/>
              </w:rPr>
              <w:t>Субвенции</w:t>
            </w:r>
          </w:p>
        </w:tc>
        <w:tc>
          <w:tcPr>
            <w:tcW w:w="804" w:type="pct"/>
            <w:vAlign w:val="center"/>
          </w:tcPr>
          <w:p w:rsidR="009D2123" w:rsidRPr="0011153C" w:rsidRDefault="009D2123" w:rsidP="0011153C">
            <w:pPr>
              <w:jc w:val="center"/>
              <w:rPr>
                <w:sz w:val="24"/>
                <w:szCs w:val="28"/>
              </w:rPr>
            </w:pPr>
            <w:r w:rsidRPr="0011153C">
              <w:rPr>
                <w:sz w:val="24"/>
                <w:szCs w:val="28"/>
              </w:rPr>
              <w:t>267,80</w:t>
            </w:r>
          </w:p>
        </w:tc>
        <w:tc>
          <w:tcPr>
            <w:tcW w:w="804" w:type="pct"/>
            <w:vAlign w:val="center"/>
          </w:tcPr>
          <w:p w:rsidR="009D2123" w:rsidRPr="0011153C" w:rsidRDefault="009D2123" w:rsidP="0011153C">
            <w:pPr>
              <w:jc w:val="center"/>
              <w:rPr>
                <w:sz w:val="24"/>
                <w:szCs w:val="28"/>
              </w:rPr>
            </w:pPr>
            <w:r w:rsidRPr="0011153C">
              <w:rPr>
                <w:sz w:val="24"/>
                <w:szCs w:val="28"/>
              </w:rPr>
              <w:t>267,28</w:t>
            </w:r>
          </w:p>
        </w:tc>
        <w:tc>
          <w:tcPr>
            <w:tcW w:w="713" w:type="pct"/>
            <w:vAlign w:val="center"/>
          </w:tcPr>
          <w:p w:rsidR="009D2123" w:rsidRPr="0011153C" w:rsidRDefault="009D2123" w:rsidP="0011153C">
            <w:pPr>
              <w:jc w:val="center"/>
              <w:rPr>
                <w:sz w:val="24"/>
                <w:szCs w:val="28"/>
              </w:rPr>
            </w:pPr>
            <w:r w:rsidRPr="0011153C">
              <w:rPr>
                <w:sz w:val="24"/>
                <w:szCs w:val="28"/>
              </w:rPr>
              <w:t>280,64</w:t>
            </w:r>
          </w:p>
        </w:tc>
      </w:tr>
      <w:tr w:rsidR="009D2123" w:rsidRPr="0011153C" w:rsidTr="0011153C">
        <w:trPr>
          <w:trHeight w:val="20"/>
        </w:trPr>
        <w:tc>
          <w:tcPr>
            <w:tcW w:w="2679" w:type="pct"/>
            <w:vAlign w:val="center"/>
          </w:tcPr>
          <w:p w:rsidR="009D2123" w:rsidRPr="0011153C" w:rsidRDefault="009D2123" w:rsidP="0011153C">
            <w:pPr>
              <w:rPr>
                <w:sz w:val="24"/>
                <w:szCs w:val="28"/>
              </w:rPr>
            </w:pPr>
            <w:r w:rsidRPr="0011153C">
              <w:rPr>
                <w:sz w:val="24"/>
                <w:szCs w:val="28"/>
              </w:rPr>
              <w:t>Субсидии</w:t>
            </w:r>
          </w:p>
        </w:tc>
        <w:tc>
          <w:tcPr>
            <w:tcW w:w="804" w:type="pct"/>
            <w:vAlign w:val="center"/>
          </w:tcPr>
          <w:p w:rsidR="009D2123" w:rsidRPr="0011153C" w:rsidRDefault="009D2123" w:rsidP="0011153C">
            <w:pPr>
              <w:jc w:val="center"/>
              <w:rPr>
                <w:sz w:val="24"/>
                <w:szCs w:val="28"/>
              </w:rPr>
            </w:pPr>
            <w:r w:rsidRPr="0011153C">
              <w:rPr>
                <w:sz w:val="24"/>
                <w:szCs w:val="28"/>
              </w:rPr>
              <w:t>162,97</w:t>
            </w:r>
          </w:p>
        </w:tc>
        <w:tc>
          <w:tcPr>
            <w:tcW w:w="804" w:type="pct"/>
            <w:vAlign w:val="center"/>
          </w:tcPr>
          <w:p w:rsidR="009D2123" w:rsidRPr="0011153C" w:rsidRDefault="009D2123" w:rsidP="0011153C">
            <w:pPr>
              <w:jc w:val="center"/>
              <w:rPr>
                <w:sz w:val="24"/>
                <w:szCs w:val="28"/>
              </w:rPr>
            </w:pPr>
            <w:r w:rsidRPr="0011153C">
              <w:rPr>
                <w:sz w:val="24"/>
                <w:szCs w:val="28"/>
              </w:rPr>
              <w:t>102,76</w:t>
            </w:r>
          </w:p>
        </w:tc>
        <w:tc>
          <w:tcPr>
            <w:tcW w:w="713" w:type="pct"/>
            <w:vAlign w:val="center"/>
          </w:tcPr>
          <w:p w:rsidR="009D2123" w:rsidRPr="0011153C" w:rsidRDefault="009D2123" w:rsidP="0011153C">
            <w:pPr>
              <w:jc w:val="center"/>
              <w:rPr>
                <w:sz w:val="24"/>
                <w:szCs w:val="28"/>
              </w:rPr>
            </w:pPr>
            <w:r w:rsidRPr="0011153C">
              <w:rPr>
                <w:sz w:val="24"/>
                <w:szCs w:val="28"/>
              </w:rPr>
              <w:t>107,9</w:t>
            </w:r>
          </w:p>
        </w:tc>
      </w:tr>
      <w:tr w:rsidR="009D2123" w:rsidRPr="0011153C" w:rsidTr="0011153C">
        <w:trPr>
          <w:trHeight w:val="20"/>
        </w:trPr>
        <w:tc>
          <w:tcPr>
            <w:tcW w:w="2679" w:type="pct"/>
            <w:vAlign w:val="center"/>
          </w:tcPr>
          <w:p w:rsidR="009D2123" w:rsidRPr="0011153C" w:rsidRDefault="009D2123" w:rsidP="0011153C">
            <w:pPr>
              <w:rPr>
                <w:sz w:val="24"/>
                <w:szCs w:val="28"/>
              </w:rPr>
            </w:pPr>
            <w:r w:rsidRPr="0011153C">
              <w:rPr>
                <w:sz w:val="24"/>
                <w:szCs w:val="28"/>
              </w:rPr>
              <w:t>Иные межбюджетные трансферты</w:t>
            </w:r>
          </w:p>
        </w:tc>
        <w:tc>
          <w:tcPr>
            <w:tcW w:w="804" w:type="pct"/>
            <w:vAlign w:val="center"/>
          </w:tcPr>
          <w:p w:rsidR="009D2123" w:rsidRPr="0011153C" w:rsidRDefault="009D2123" w:rsidP="0011153C">
            <w:pPr>
              <w:jc w:val="center"/>
              <w:rPr>
                <w:sz w:val="24"/>
                <w:szCs w:val="28"/>
              </w:rPr>
            </w:pPr>
            <w:r w:rsidRPr="0011153C">
              <w:rPr>
                <w:sz w:val="24"/>
                <w:szCs w:val="28"/>
              </w:rPr>
              <w:t>14,31</w:t>
            </w:r>
          </w:p>
        </w:tc>
        <w:tc>
          <w:tcPr>
            <w:tcW w:w="804" w:type="pct"/>
            <w:vAlign w:val="center"/>
          </w:tcPr>
          <w:p w:rsidR="009D2123" w:rsidRPr="0011153C" w:rsidRDefault="009D2123" w:rsidP="0011153C">
            <w:pPr>
              <w:jc w:val="center"/>
              <w:rPr>
                <w:sz w:val="24"/>
                <w:szCs w:val="28"/>
              </w:rPr>
            </w:pPr>
            <w:r w:rsidRPr="0011153C">
              <w:rPr>
                <w:sz w:val="24"/>
                <w:szCs w:val="28"/>
              </w:rPr>
              <w:t>14,31</w:t>
            </w:r>
          </w:p>
        </w:tc>
        <w:tc>
          <w:tcPr>
            <w:tcW w:w="713" w:type="pct"/>
            <w:vAlign w:val="center"/>
          </w:tcPr>
          <w:p w:rsidR="009D2123" w:rsidRPr="0011153C" w:rsidRDefault="009D2123" w:rsidP="0011153C">
            <w:pPr>
              <w:jc w:val="center"/>
              <w:rPr>
                <w:sz w:val="24"/>
                <w:szCs w:val="28"/>
              </w:rPr>
            </w:pPr>
            <w:r w:rsidRPr="0011153C">
              <w:rPr>
                <w:sz w:val="24"/>
                <w:szCs w:val="28"/>
              </w:rPr>
              <w:t>15,03</w:t>
            </w:r>
          </w:p>
        </w:tc>
      </w:tr>
      <w:tr w:rsidR="009D2123" w:rsidRPr="0011153C" w:rsidTr="0011153C">
        <w:trPr>
          <w:trHeight w:val="20"/>
        </w:trPr>
        <w:tc>
          <w:tcPr>
            <w:tcW w:w="2679" w:type="pct"/>
            <w:vAlign w:val="center"/>
          </w:tcPr>
          <w:p w:rsidR="009D2123" w:rsidRPr="0011153C" w:rsidRDefault="009D2123" w:rsidP="0011153C">
            <w:pPr>
              <w:rPr>
                <w:sz w:val="24"/>
                <w:szCs w:val="28"/>
              </w:rPr>
            </w:pPr>
            <w:r w:rsidRPr="0011153C">
              <w:rPr>
                <w:sz w:val="24"/>
                <w:szCs w:val="28"/>
              </w:rPr>
              <w:t>дотации</w:t>
            </w:r>
          </w:p>
        </w:tc>
        <w:tc>
          <w:tcPr>
            <w:tcW w:w="804" w:type="pct"/>
            <w:vAlign w:val="center"/>
          </w:tcPr>
          <w:p w:rsidR="009D2123" w:rsidRPr="0011153C" w:rsidRDefault="009D2123" w:rsidP="0011153C">
            <w:pPr>
              <w:jc w:val="center"/>
              <w:rPr>
                <w:sz w:val="24"/>
                <w:szCs w:val="28"/>
              </w:rPr>
            </w:pPr>
            <w:r w:rsidRPr="0011153C">
              <w:rPr>
                <w:sz w:val="24"/>
                <w:szCs w:val="28"/>
              </w:rPr>
              <w:t>1,05</w:t>
            </w:r>
          </w:p>
        </w:tc>
        <w:tc>
          <w:tcPr>
            <w:tcW w:w="804" w:type="pct"/>
            <w:vAlign w:val="center"/>
          </w:tcPr>
          <w:p w:rsidR="009D2123" w:rsidRPr="0011153C" w:rsidRDefault="009D2123" w:rsidP="0011153C">
            <w:pPr>
              <w:jc w:val="center"/>
              <w:rPr>
                <w:sz w:val="24"/>
                <w:szCs w:val="28"/>
              </w:rPr>
            </w:pPr>
            <w:r w:rsidRPr="0011153C">
              <w:rPr>
                <w:sz w:val="24"/>
                <w:szCs w:val="28"/>
              </w:rPr>
              <w:t>0,64</w:t>
            </w:r>
          </w:p>
        </w:tc>
        <w:tc>
          <w:tcPr>
            <w:tcW w:w="713" w:type="pct"/>
            <w:vAlign w:val="center"/>
          </w:tcPr>
          <w:p w:rsidR="009D2123" w:rsidRPr="0011153C" w:rsidRDefault="009D2123" w:rsidP="0011153C">
            <w:pPr>
              <w:jc w:val="center"/>
              <w:rPr>
                <w:sz w:val="24"/>
                <w:szCs w:val="28"/>
              </w:rPr>
            </w:pPr>
            <w:r w:rsidRPr="0011153C">
              <w:rPr>
                <w:sz w:val="24"/>
                <w:szCs w:val="28"/>
              </w:rPr>
              <w:t>0,67</w:t>
            </w:r>
          </w:p>
        </w:tc>
      </w:tr>
    </w:tbl>
    <w:p w:rsidR="009D2123" w:rsidRPr="0011153C" w:rsidRDefault="009D2123" w:rsidP="009D2123">
      <w:pPr>
        <w:ind w:firstLine="709"/>
        <w:jc w:val="both"/>
        <w:rPr>
          <w:sz w:val="12"/>
          <w:szCs w:val="16"/>
        </w:rPr>
      </w:pPr>
    </w:p>
    <w:p w:rsidR="009D2123" w:rsidRPr="007A7A27" w:rsidRDefault="009D2123" w:rsidP="009D2123">
      <w:pPr>
        <w:ind w:firstLine="709"/>
        <w:jc w:val="both"/>
        <w:rPr>
          <w:sz w:val="28"/>
          <w:szCs w:val="28"/>
        </w:rPr>
      </w:pPr>
      <w:r w:rsidRPr="007A7A27">
        <w:rPr>
          <w:sz w:val="28"/>
          <w:szCs w:val="28"/>
        </w:rPr>
        <w:t>Консолидированный бюджет Валдайского муниципального района на 2025 год сформирован с профицитом в сумме 23,41 млн. рублей, на 2026 год с профицитом в сумме 15,71 млн. рублей, на 2027 год с проф</w:t>
      </w:r>
      <w:r w:rsidRPr="007A7A27">
        <w:rPr>
          <w:sz w:val="28"/>
          <w:szCs w:val="28"/>
        </w:rPr>
        <w:t>и</w:t>
      </w:r>
      <w:r w:rsidRPr="007A7A27">
        <w:rPr>
          <w:sz w:val="28"/>
          <w:szCs w:val="28"/>
        </w:rPr>
        <w:t>цитом в сумме 16,5 млн. рублей.</w:t>
      </w:r>
    </w:p>
    <w:p w:rsidR="009D2123" w:rsidRPr="0011153C" w:rsidRDefault="009D2123" w:rsidP="009D2123">
      <w:pPr>
        <w:ind w:firstLine="709"/>
        <w:jc w:val="both"/>
        <w:rPr>
          <w:sz w:val="14"/>
          <w:szCs w:val="16"/>
        </w:rPr>
      </w:pPr>
    </w:p>
    <w:p w:rsidR="009D2123" w:rsidRPr="007A7A27" w:rsidRDefault="009D2123" w:rsidP="0011153C">
      <w:pPr>
        <w:jc w:val="center"/>
        <w:rPr>
          <w:b/>
          <w:sz w:val="28"/>
          <w:szCs w:val="28"/>
        </w:rPr>
      </w:pPr>
      <w:r w:rsidRPr="007A7A27">
        <w:rPr>
          <w:b/>
          <w:sz w:val="28"/>
          <w:szCs w:val="28"/>
        </w:rPr>
        <w:t>РАСХОДЫ</w:t>
      </w:r>
    </w:p>
    <w:p w:rsidR="009D2123" w:rsidRPr="0011153C" w:rsidRDefault="009D2123" w:rsidP="009D2123">
      <w:pPr>
        <w:ind w:firstLine="709"/>
        <w:jc w:val="both"/>
        <w:rPr>
          <w:sz w:val="14"/>
          <w:szCs w:val="16"/>
        </w:rPr>
      </w:pPr>
    </w:p>
    <w:p w:rsidR="009D2123" w:rsidRPr="007A7A27" w:rsidRDefault="009D2123" w:rsidP="009D2123">
      <w:pPr>
        <w:pStyle w:val="a6"/>
        <w:ind w:firstLine="709"/>
        <w:rPr>
          <w:color w:val="auto"/>
          <w:szCs w:val="28"/>
        </w:rPr>
      </w:pPr>
      <w:r w:rsidRPr="007A7A27">
        <w:rPr>
          <w:color w:val="auto"/>
          <w:szCs w:val="28"/>
        </w:rPr>
        <w:t>Расходы консолидированного бюджета Валдайского муниципал</w:t>
      </w:r>
      <w:r w:rsidRPr="007A7A27">
        <w:rPr>
          <w:color w:val="auto"/>
          <w:szCs w:val="28"/>
        </w:rPr>
        <w:t>ь</w:t>
      </w:r>
      <w:r w:rsidRPr="007A7A27">
        <w:rPr>
          <w:color w:val="auto"/>
          <w:szCs w:val="28"/>
        </w:rPr>
        <w:t>ного района запланированы в объеме на 2025 год в сумме 876,64 млн. рублей, на 2026 год в сумме 825,94 млн. рублей, на 2027 год в сумме 867,22 млн. рублей.</w:t>
      </w:r>
    </w:p>
    <w:p w:rsidR="009D2123" w:rsidRPr="007A7A27" w:rsidRDefault="009D2123" w:rsidP="009D2123">
      <w:pPr>
        <w:pStyle w:val="a6"/>
        <w:ind w:firstLine="709"/>
        <w:rPr>
          <w:color w:val="auto"/>
          <w:szCs w:val="28"/>
        </w:rPr>
      </w:pPr>
      <w:r w:rsidRPr="007A7A27">
        <w:rPr>
          <w:color w:val="auto"/>
          <w:szCs w:val="28"/>
        </w:rPr>
        <w:t>Расходы сформированы исходя из</w:t>
      </w:r>
      <w:r w:rsidRPr="007A7A27">
        <w:rPr>
          <w:bCs/>
          <w:color w:val="auto"/>
          <w:szCs w:val="28"/>
        </w:rPr>
        <w:t xml:space="preserve"> следующих позиций</w:t>
      </w:r>
      <w:r w:rsidRPr="007A7A27">
        <w:rPr>
          <w:color w:val="auto"/>
          <w:szCs w:val="28"/>
        </w:rPr>
        <w:t>:</w:t>
      </w:r>
    </w:p>
    <w:p w:rsidR="009D2123" w:rsidRPr="007A7A27" w:rsidRDefault="009D2123" w:rsidP="009D21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7A27">
        <w:rPr>
          <w:sz w:val="28"/>
          <w:szCs w:val="28"/>
        </w:rPr>
        <w:t xml:space="preserve">1) </w:t>
      </w:r>
      <w:r w:rsidRPr="007A7A27">
        <w:rPr>
          <w:rFonts w:eastAsia="Calibri"/>
          <w:sz w:val="28"/>
          <w:szCs w:val="28"/>
        </w:rPr>
        <w:t xml:space="preserve">при расчете объемов бюджетных ассигнований на 2025 год </w:t>
      </w:r>
      <w:r w:rsidRPr="007A7A27">
        <w:rPr>
          <w:sz w:val="28"/>
          <w:szCs w:val="28"/>
        </w:rPr>
        <w:t xml:space="preserve">в качестве </w:t>
      </w:r>
      <w:r w:rsidRPr="007A7A27">
        <w:rPr>
          <w:rFonts w:eastAsia="Calibri"/>
          <w:sz w:val="28"/>
          <w:szCs w:val="28"/>
        </w:rPr>
        <w:t xml:space="preserve">«базовых» </w:t>
      </w:r>
      <w:r w:rsidRPr="007A7A27">
        <w:rPr>
          <w:sz w:val="28"/>
          <w:szCs w:val="28"/>
        </w:rPr>
        <w:t xml:space="preserve">приняты </w:t>
      </w:r>
      <w:r w:rsidRPr="007A7A27">
        <w:rPr>
          <w:rFonts w:eastAsia="Calibri"/>
          <w:sz w:val="28"/>
          <w:szCs w:val="28"/>
        </w:rPr>
        <w:t>бюджетные ассигнования</w:t>
      </w:r>
      <w:r w:rsidRPr="007A7A27">
        <w:rPr>
          <w:sz w:val="28"/>
          <w:szCs w:val="28"/>
        </w:rPr>
        <w:t xml:space="preserve"> на 2024 год</w:t>
      </w:r>
      <w:r w:rsidRPr="007A7A27">
        <w:rPr>
          <w:rFonts w:eastAsia="Calibri"/>
          <w:sz w:val="28"/>
          <w:szCs w:val="28"/>
        </w:rPr>
        <w:t xml:space="preserve">, </w:t>
      </w:r>
      <w:r w:rsidRPr="007A7A27">
        <w:rPr>
          <w:bCs/>
          <w:sz w:val="28"/>
          <w:szCs w:val="28"/>
        </w:rPr>
        <w:t>уст</w:t>
      </w:r>
      <w:r w:rsidRPr="007A7A27">
        <w:rPr>
          <w:bCs/>
          <w:sz w:val="28"/>
          <w:szCs w:val="28"/>
        </w:rPr>
        <w:t>а</w:t>
      </w:r>
      <w:r w:rsidRPr="007A7A27">
        <w:rPr>
          <w:bCs/>
          <w:sz w:val="28"/>
          <w:szCs w:val="28"/>
        </w:rPr>
        <w:t xml:space="preserve">новленные решением Думы Валдайского муниципального района </w:t>
      </w:r>
      <w:r w:rsidRPr="007A7A27">
        <w:rPr>
          <w:sz w:val="28"/>
          <w:szCs w:val="28"/>
        </w:rPr>
        <w:t>от 27.12.2023 № 271 «О бюджете Валдайского муниципального района на 2024 год и на плановый период 2025 и 2026 годов» в первоначальной р</w:t>
      </w:r>
      <w:r w:rsidRPr="007A7A27">
        <w:rPr>
          <w:sz w:val="28"/>
          <w:szCs w:val="28"/>
        </w:rPr>
        <w:t>е</w:t>
      </w:r>
      <w:r w:rsidRPr="007A7A27">
        <w:rPr>
          <w:sz w:val="28"/>
          <w:szCs w:val="28"/>
        </w:rPr>
        <w:t>дакции;</w:t>
      </w:r>
    </w:p>
    <w:p w:rsidR="009D2123" w:rsidRPr="007A7A27" w:rsidRDefault="0011153C" w:rsidP="009D21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D2123" w:rsidRPr="007A7A27">
        <w:rPr>
          <w:sz w:val="28"/>
          <w:szCs w:val="28"/>
        </w:rPr>
        <w:t xml:space="preserve">) </w:t>
      </w:r>
      <w:r w:rsidR="009D2123" w:rsidRPr="007A7A27">
        <w:rPr>
          <w:rFonts w:eastAsia="Calibri"/>
          <w:sz w:val="28"/>
          <w:szCs w:val="28"/>
        </w:rPr>
        <w:t xml:space="preserve">при расчете объемов бюджетных ассигнований на 2024 год </w:t>
      </w:r>
      <w:r w:rsidR="009D2123" w:rsidRPr="007A7A27">
        <w:rPr>
          <w:sz w:val="28"/>
          <w:szCs w:val="28"/>
        </w:rPr>
        <w:t xml:space="preserve">в качестве </w:t>
      </w:r>
      <w:r w:rsidR="009D2123" w:rsidRPr="007A7A27">
        <w:rPr>
          <w:rFonts w:eastAsia="Calibri"/>
          <w:sz w:val="28"/>
          <w:szCs w:val="28"/>
        </w:rPr>
        <w:t xml:space="preserve">«базовых» </w:t>
      </w:r>
      <w:r w:rsidR="009D2123" w:rsidRPr="007A7A27">
        <w:rPr>
          <w:sz w:val="28"/>
          <w:szCs w:val="28"/>
        </w:rPr>
        <w:t xml:space="preserve">приняты </w:t>
      </w:r>
      <w:r w:rsidR="009D2123" w:rsidRPr="007A7A27">
        <w:rPr>
          <w:rFonts w:eastAsia="Calibri"/>
          <w:sz w:val="28"/>
          <w:szCs w:val="28"/>
        </w:rPr>
        <w:t>бюджетные ассигнования</w:t>
      </w:r>
      <w:r w:rsidR="009D2123" w:rsidRPr="007A7A27">
        <w:rPr>
          <w:sz w:val="28"/>
          <w:szCs w:val="28"/>
        </w:rPr>
        <w:t xml:space="preserve"> на 2023 год</w:t>
      </w:r>
      <w:r w:rsidR="009D2123" w:rsidRPr="007A7A27">
        <w:rPr>
          <w:rFonts w:eastAsia="Calibri"/>
          <w:sz w:val="28"/>
          <w:szCs w:val="28"/>
        </w:rPr>
        <w:t xml:space="preserve">, </w:t>
      </w:r>
      <w:r w:rsidR="009D2123" w:rsidRPr="007A7A27">
        <w:rPr>
          <w:bCs/>
          <w:sz w:val="28"/>
          <w:szCs w:val="28"/>
        </w:rPr>
        <w:t>уст</w:t>
      </w:r>
      <w:r w:rsidR="009D2123" w:rsidRPr="007A7A27">
        <w:rPr>
          <w:bCs/>
          <w:sz w:val="28"/>
          <w:szCs w:val="28"/>
        </w:rPr>
        <w:t>а</w:t>
      </w:r>
      <w:r w:rsidR="009D2123" w:rsidRPr="007A7A27">
        <w:rPr>
          <w:bCs/>
          <w:sz w:val="28"/>
          <w:szCs w:val="28"/>
        </w:rPr>
        <w:t xml:space="preserve">новленные решением Думы Валдайского муниципального района </w:t>
      </w:r>
      <w:r w:rsidR="009D2123" w:rsidRPr="007A7A27">
        <w:rPr>
          <w:sz w:val="28"/>
          <w:szCs w:val="28"/>
        </w:rPr>
        <w:t>от 28.12.2022 № 191 «О бюджете Валдайского муниципального района на 2023 год и на плановый период 2024 и 2025 годов» в первоначальной р</w:t>
      </w:r>
      <w:r w:rsidR="009D2123" w:rsidRPr="007A7A27">
        <w:rPr>
          <w:sz w:val="28"/>
          <w:szCs w:val="28"/>
        </w:rPr>
        <w:t>е</w:t>
      </w:r>
      <w:r w:rsidR="009D2123" w:rsidRPr="007A7A27">
        <w:rPr>
          <w:sz w:val="28"/>
          <w:szCs w:val="28"/>
        </w:rPr>
        <w:t>дакции;</w:t>
      </w:r>
    </w:p>
    <w:p w:rsidR="009D2123" w:rsidRPr="007A7A27" w:rsidRDefault="0011153C" w:rsidP="0011153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9D2123" w:rsidRPr="007A7A27">
        <w:rPr>
          <w:bCs/>
          <w:sz w:val="28"/>
          <w:szCs w:val="28"/>
        </w:rPr>
        <w:t xml:space="preserve">) расходы на оплату труда отдельных категорий работников бюджетной сферы, </w:t>
      </w:r>
      <w:r w:rsidR="009D2123" w:rsidRPr="0011153C">
        <w:rPr>
          <w:bCs/>
          <w:sz w:val="28"/>
          <w:szCs w:val="28"/>
        </w:rPr>
        <w:t>определенных</w:t>
      </w:r>
      <w:r w:rsidR="009D2123" w:rsidRPr="0011153C">
        <w:rPr>
          <w:sz w:val="28"/>
          <w:szCs w:val="28"/>
        </w:rPr>
        <w:t xml:space="preserve"> указами Президента Российской Федерации от 07</w:t>
      </w:r>
      <w:r>
        <w:rPr>
          <w:sz w:val="28"/>
          <w:szCs w:val="28"/>
        </w:rPr>
        <w:t xml:space="preserve"> мая </w:t>
      </w:r>
      <w:r w:rsidR="009D2123" w:rsidRPr="0011153C">
        <w:rPr>
          <w:sz w:val="28"/>
          <w:szCs w:val="28"/>
        </w:rPr>
        <w:t>2012</w:t>
      </w:r>
      <w:r>
        <w:rPr>
          <w:sz w:val="28"/>
          <w:szCs w:val="28"/>
        </w:rPr>
        <w:t xml:space="preserve"> года</w:t>
      </w:r>
      <w:r w:rsidR="009D2123" w:rsidRPr="0011153C">
        <w:rPr>
          <w:sz w:val="28"/>
          <w:szCs w:val="28"/>
        </w:rPr>
        <w:t xml:space="preserve"> </w:t>
      </w:r>
      <w:hyperlink r:id="rId13" w:history="1">
        <w:r>
          <w:rPr>
            <w:rStyle w:val="af1"/>
            <w:color w:val="auto"/>
            <w:sz w:val="28"/>
            <w:szCs w:val="28"/>
            <w:u w:val="none"/>
          </w:rPr>
          <w:t>№</w:t>
        </w:r>
        <w:r w:rsidR="009D2123" w:rsidRPr="0011153C">
          <w:rPr>
            <w:rStyle w:val="af1"/>
            <w:color w:val="auto"/>
            <w:sz w:val="28"/>
            <w:szCs w:val="28"/>
            <w:u w:val="none"/>
          </w:rPr>
          <w:t xml:space="preserve"> 597</w:t>
        </w:r>
      </w:hyperlink>
      <w:r>
        <w:rPr>
          <w:sz w:val="28"/>
          <w:szCs w:val="28"/>
        </w:rPr>
        <w:t xml:space="preserve"> «</w:t>
      </w:r>
      <w:r w:rsidR="009D2123" w:rsidRPr="0011153C">
        <w:rPr>
          <w:sz w:val="28"/>
          <w:szCs w:val="28"/>
        </w:rPr>
        <w:t>О мероприятиях по реализации государстве</w:t>
      </w:r>
      <w:r w:rsidR="009D2123" w:rsidRPr="0011153C">
        <w:rPr>
          <w:sz w:val="28"/>
          <w:szCs w:val="28"/>
        </w:rPr>
        <w:t>н</w:t>
      </w:r>
      <w:r w:rsidR="009D2123" w:rsidRPr="0011153C">
        <w:rPr>
          <w:sz w:val="28"/>
          <w:szCs w:val="28"/>
        </w:rPr>
        <w:t>ной социальной политики</w:t>
      </w:r>
      <w:r>
        <w:rPr>
          <w:sz w:val="28"/>
          <w:szCs w:val="28"/>
        </w:rPr>
        <w:t>»</w:t>
      </w:r>
      <w:r w:rsidR="009D2123" w:rsidRPr="0011153C">
        <w:rPr>
          <w:sz w:val="28"/>
          <w:szCs w:val="28"/>
        </w:rPr>
        <w:t xml:space="preserve">, </w:t>
      </w:r>
      <w:r w:rsidR="009D2123" w:rsidRPr="0011153C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>0</w:t>
      </w:r>
      <w:r w:rsidR="009D2123" w:rsidRPr="0011153C">
        <w:rPr>
          <w:bCs/>
          <w:sz w:val="28"/>
          <w:szCs w:val="28"/>
        </w:rPr>
        <w:t xml:space="preserve">1 июня 2012 года </w:t>
      </w:r>
      <w:hyperlink r:id="rId14" w:history="1">
        <w:r>
          <w:rPr>
            <w:rStyle w:val="af1"/>
            <w:bCs/>
            <w:color w:val="auto"/>
            <w:sz w:val="28"/>
            <w:szCs w:val="28"/>
            <w:u w:val="none"/>
          </w:rPr>
          <w:t>№</w:t>
        </w:r>
        <w:r w:rsidR="009D2123" w:rsidRPr="0011153C">
          <w:rPr>
            <w:rStyle w:val="af1"/>
            <w:bCs/>
            <w:color w:val="auto"/>
            <w:sz w:val="28"/>
            <w:szCs w:val="28"/>
            <w:u w:val="none"/>
          </w:rPr>
          <w:t xml:space="preserve"> 761</w:t>
        </w:r>
      </w:hyperlink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br/>
        <w:t>«</w:t>
      </w:r>
      <w:r w:rsidR="009D2123" w:rsidRPr="0011153C">
        <w:rPr>
          <w:bCs/>
          <w:sz w:val="28"/>
          <w:szCs w:val="28"/>
        </w:rPr>
        <w:t>О Национальной стратегии дейст</w:t>
      </w:r>
      <w:r>
        <w:rPr>
          <w:bCs/>
          <w:sz w:val="28"/>
          <w:szCs w:val="28"/>
        </w:rPr>
        <w:t>вий в интересах детей на 2012-</w:t>
      </w:r>
      <w:r w:rsidR="009D2123" w:rsidRPr="0011153C">
        <w:rPr>
          <w:bCs/>
          <w:sz w:val="28"/>
          <w:szCs w:val="28"/>
        </w:rPr>
        <w:t>2017 годы</w:t>
      </w:r>
      <w:r>
        <w:rPr>
          <w:bCs/>
          <w:sz w:val="28"/>
          <w:szCs w:val="28"/>
        </w:rPr>
        <w:t>»</w:t>
      </w:r>
      <w:r w:rsidR="009D2123" w:rsidRPr="0011153C">
        <w:rPr>
          <w:bCs/>
          <w:sz w:val="28"/>
          <w:szCs w:val="28"/>
        </w:rPr>
        <w:t xml:space="preserve"> и </w:t>
      </w:r>
      <w:r w:rsidR="009D2123" w:rsidRPr="0011153C">
        <w:rPr>
          <w:sz w:val="28"/>
          <w:szCs w:val="28"/>
        </w:rPr>
        <w:t xml:space="preserve">от </w:t>
      </w:r>
      <w:r w:rsidR="009D2123" w:rsidRPr="0011153C">
        <w:rPr>
          <w:bCs/>
          <w:sz w:val="28"/>
          <w:szCs w:val="28"/>
        </w:rPr>
        <w:t xml:space="preserve">28 декабря 2012 года </w:t>
      </w:r>
      <w:r>
        <w:rPr>
          <w:bCs/>
          <w:sz w:val="28"/>
          <w:szCs w:val="28"/>
        </w:rPr>
        <w:t>№</w:t>
      </w:r>
      <w:hyperlink r:id="rId15" w:history="1">
        <w:r w:rsidR="009D2123" w:rsidRPr="0011153C">
          <w:rPr>
            <w:rStyle w:val="af1"/>
            <w:bCs/>
            <w:color w:val="auto"/>
            <w:sz w:val="28"/>
            <w:szCs w:val="28"/>
            <w:u w:val="none"/>
          </w:rPr>
          <w:t xml:space="preserve"> 1688</w:t>
        </w:r>
      </w:hyperlink>
      <w:r>
        <w:rPr>
          <w:bCs/>
          <w:sz w:val="28"/>
          <w:szCs w:val="28"/>
        </w:rPr>
        <w:t xml:space="preserve"> «</w:t>
      </w:r>
      <w:r w:rsidR="009D2123" w:rsidRPr="0011153C">
        <w:rPr>
          <w:bCs/>
          <w:sz w:val="28"/>
          <w:szCs w:val="28"/>
        </w:rPr>
        <w:t>О некоторых мерах по реализации государс</w:t>
      </w:r>
      <w:r w:rsidR="009D2123" w:rsidRPr="0011153C">
        <w:rPr>
          <w:bCs/>
          <w:sz w:val="28"/>
          <w:szCs w:val="28"/>
        </w:rPr>
        <w:t>т</w:t>
      </w:r>
      <w:r w:rsidR="009D2123" w:rsidRPr="0011153C">
        <w:rPr>
          <w:bCs/>
          <w:sz w:val="28"/>
          <w:szCs w:val="28"/>
        </w:rPr>
        <w:t>венной политики в сфере защиты</w:t>
      </w:r>
      <w:r w:rsidR="009D2123" w:rsidRPr="007A7A27">
        <w:rPr>
          <w:bCs/>
          <w:sz w:val="28"/>
          <w:szCs w:val="28"/>
        </w:rPr>
        <w:t xml:space="preserve"> детей-сирот и детей, оставшихся без попечения родителей</w:t>
      </w:r>
      <w:r>
        <w:rPr>
          <w:bCs/>
          <w:sz w:val="28"/>
          <w:szCs w:val="28"/>
        </w:rPr>
        <w:t>»</w:t>
      </w:r>
      <w:r w:rsidR="009D2123" w:rsidRPr="007A7A27">
        <w:rPr>
          <w:bCs/>
          <w:sz w:val="28"/>
          <w:szCs w:val="28"/>
        </w:rPr>
        <w:t xml:space="preserve"> (далее </w:t>
      </w:r>
      <w:r>
        <w:rPr>
          <w:bCs/>
          <w:sz w:val="28"/>
          <w:szCs w:val="28"/>
        </w:rPr>
        <w:t xml:space="preserve">– </w:t>
      </w:r>
      <w:r w:rsidR="009D2123" w:rsidRPr="007A7A27">
        <w:rPr>
          <w:bCs/>
          <w:sz w:val="28"/>
          <w:szCs w:val="28"/>
        </w:rPr>
        <w:t>Указы Президента РФ №</w:t>
      </w:r>
      <w:r>
        <w:rPr>
          <w:bCs/>
          <w:sz w:val="28"/>
          <w:szCs w:val="28"/>
        </w:rPr>
        <w:t xml:space="preserve"> </w:t>
      </w:r>
      <w:r w:rsidR="009D2123" w:rsidRPr="007A7A27">
        <w:rPr>
          <w:bCs/>
          <w:sz w:val="28"/>
          <w:szCs w:val="28"/>
        </w:rPr>
        <w:t>597, №</w:t>
      </w:r>
      <w:r>
        <w:rPr>
          <w:bCs/>
          <w:sz w:val="28"/>
          <w:szCs w:val="28"/>
        </w:rPr>
        <w:t xml:space="preserve"> </w:t>
      </w:r>
      <w:r w:rsidR="009D2123" w:rsidRPr="007A7A27">
        <w:rPr>
          <w:bCs/>
          <w:sz w:val="28"/>
          <w:szCs w:val="28"/>
        </w:rPr>
        <w:t>761, №</w:t>
      </w:r>
      <w:r>
        <w:rPr>
          <w:bCs/>
          <w:sz w:val="28"/>
          <w:szCs w:val="28"/>
        </w:rPr>
        <w:t> </w:t>
      </w:r>
      <w:r w:rsidR="009D2123" w:rsidRPr="007A7A27">
        <w:rPr>
          <w:bCs/>
          <w:sz w:val="28"/>
          <w:szCs w:val="28"/>
        </w:rPr>
        <w:t xml:space="preserve">1688) предусмотрены с учётом сохранения достигнутого соотношения </w:t>
      </w:r>
      <w:r w:rsidR="009D2123" w:rsidRPr="007A7A27">
        <w:rPr>
          <w:bCs/>
          <w:sz w:val="28"/>
          <w:szCs w:val="28"/>
        </w:rPr>
        <w:lastRenderedPageBreak/>
        <w:t>заработной платы отдельных категорий работников бюджетной сферы, определённых указами Президента Российской Федерации, к среднем</w:t>
      </w:r>
      <w:r w:rsidR="009D2123" w:rsidRPr="007A7A27">
        <w:rPr>
          <w:bCs/>
          <w:sz w:val="28"/>
          <w:szCs w:val="28"/>
        </w:rPr>
        <w:t>е</w:t>
      </w:r>
      <w:r w:rsidR="009D2123" w:rsidRPr="007A7A27">
        <w:rPr>
          <w:bCs/>
          <w:sz w:val="28"/>
          <w:szCs w:val="28"/>
        </w:rPr>
        <w:t>сячной заработной плате наёмных работников в организациях, у индив</w:t>
      </w:r>
      <w:r w:rsidR="009D2123" w:rsidRPr="007A7A27">
        <w:rPr>
          <w:bCs/>
          <w:sz w:val="28"/>
          <w:szCs w:val="28"/>
        </w:rPr>
        <w:t>и</w:t>
      </w:r>
      <w:r w:rsidR="009D2123" w:rsidRPr="007A7A27">
        <w:rPr>
          <w:bCs/>
          <w:sz w:val="28"/>
          <w:szCs w:val="28"/>
        </w:rPr>
        <w:t>дуальных предпринимателей и физических лиц в Новгородской области (среднемесячному доходу от трудовой деятельности);</w:t>
      </w:r>
    </w:p>
    <w:p w:rsidR="009D2123" w:rsidRPr="007A7A27" w:rsidRDefault="0011153C" w:rsidP="0011153C">
      <w:pPr>
        <w:pStyle w:val="afa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9D2123" w:rsidRPr="007A7A27">
        <w:rPr>
          <w:bCs/>
          <w:sz w:val="28"/>
          <w:szCs w:val="28"/>
        </w:rPr>
        <w:t>) увеличены бюджетные ассигнования на доведение заработной платы низкооплачиваемых категорий работников до минимального ра</w:t>
      </w:r>
      <w:r w:rsidR="009D2123" w:rsidRPr="007A7A27">
        <w:rPr>
          <w:bCs/>
          <w:sz w:val="28"/>
          <w:szCs w:val="28"/>
        </w:rPr>
        <w:t>з</w:t>
      </w:r>
      <w:r w:rsidR="009D2123" w:rsidRPr="007A7A27">
        <w:rPr>
          <w:bCs/>
          <w:sz w:val="28"/>
          <w:szCs w:val="28"/>
        </w:rPr>
        <w:t xml:space="preserve">мера оплаты труда (далее </w:t>
      </w:r>
      <w:r>
        <w:rPr>
          <w:bCs/>
          <w:sz w:val="28"/>
          <w:szCs w:val="28"/>
        </w:rPr>
        <w:t xml:space="preserve">– </w:t>
      </w:r>
      <w:r w:rsidR="009D2123" w:rsidRPr="007A7A27">
        <w:rPr>
          <w:bCs/>
          <w:sz w:val="28"/>
          <w:szCs w:val="28"/>
        </w:rPr>
        <w:t>МРОТ) в связи с установлением с 1 января 2024 года в Российской Федерации МРОТ в размере 19242 рублей в м</w:t>
      </w:r>
      <w:r w:rsidR="009D2123" w:rsidRPr="007A7A27">
        <w:rPr>
          <w:bCs/>
          <w:sz w:val="28"/>
          <w:szCs w:val="28"/>
        </w:rPr>
        <w:t>е</w:t>
      </w:r>
      <w:r w:rsidR="009D2123" w:rsidRPr="007A7A27">
        <w:rPr>
          <w:bCs/>
          <w:sz w:val="28"/>
          <w:szCs w:val="28"/>
        </w:rPr>
        <w:t>сяц;</w:t>
      </w:r>
    </w:p>
    <w:p w:rsidR="009D2123" w:rsidRPr="007A7A27" w:rsidRDefault="0011153C" w:rsidP="009D2123">
      <w:pPr>
        <w:pStyle w:val="afa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9D2123" w:rsidRPr="007A7A27">
        <w:rPr>
          <w:bCs/>
          <w:sz w:val="28"/>
          <w:szCs w:val="28"/>
        </w:rPr>
        <w:t>) увеличены бюджетные ассигнования на оплату труда работн</w:t>
      </w:r>
      <w:r w:rsidR="009D2123" w:rsidRPr="007A7A27">
        <w:rPr>
          <w:bCs/>
          <w:sz w:val="28"/>
          <w:szCs w:val="28"/>
        </w:rPr>
        <w:t>и</w:t>
      </w:r>
      <w:r w:rsidR="009D2123" w:rsidRPr="007A7A27">
        <w:rPr>
          <w:bCs/>
          <w:sz w:val="28"/>
          <w:szCs w:val="28"/>
        </w:rPr>
        <w:t xml:space="preserve">ков муниципальных учреждений, не попадающих под </w:t>
      </w:r>
      <w:r w:rsidR="003C518F">
        <w:rPr>
          <w:bCs/>
          <w:sz w:val="28"/>
          <w:szCs w:val="28"/>
        </w:rPr>
        <w:t>действие Указов Президента РФ № 597, № 761, № </w:t>
      </w:r>
      <w:r w:rsidR="009D2123" w:rsidRPr="007A7A27">
        <w:rPr>
          <w:bCs/>
          <w:sz w:val="28"/>
          <w:szCs w:val="28"/>
        </w:rPr>
        <w:t>1688 (за исключением отдельных орг</w:t>
      </w:r>
      <w:r w:rsidR="009D2123" w:rsidRPr="007A7A27">
        <w:rPr>
          <w:bCs/>
          <w:sz w:val="28"/>
          <w:szCs w:val="28"/>
        </w:rPr>
        <w:t>а</w:t>
      </w:r>
      <w:r w:rsidR="009D2123" w:rsidRPr="007A7A27">
        <w:rPr>
          <w:bCs/>
          <w:sz w:val="28"/>
          <w:szCs w:val="28"/>
        </w:rPr>
        <w:t>низаций) с 1 января 2024 года на 2%, с 1 октября 2024 года на 4,5%;</w:t>
      </w:r>
    </w:p>
    <w:p w:rsidR="009D2123" w:rsidRPr="007A7A27" w:rsidRDefault="0011153C" w:rsidP="009D2123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6) </w:t>
      </w:r>
      <w:r w:rsidR="009D2123" w:rsidRPr="007A7A27">
        <w:rPr>
          <w:bCs/>
          <w:sz w:val="28"/>
          <w:szCs w:val="28"/>
        </w:rPr>
        <w:t>бюджетные ассигнования на оплату коммунальных услуг муниципальными учреждениями в 2024 году предусмотрены исходя из пр</w:t>
      </w:r>
      <w:r w:rsidR="009D2123" w:rsidRPr="007A7A27">
        <w:rPr>
          <w:bCs/>
          <w:sz w:val="28"/>
          <w:szCs w:val="28"/>
        </w:rPr>
        <w:t>о</w:t>
      </w:r>
      <w:r w:rsidR="009D2123" w:rsidRPr="007A7A27">
        <w:rPr>
          <w:bCs/>
          <w:sz w:val="28"/>
          <w:szCs w:val="28"/>
        </w:rPr>
        <w:t xml:space="preserve">гнозируемых расходов 2023 года, прогнозируемого </w:t>
      </w:r>
      <w:r w:rsidR="009D2123" w:rsidRPr="007A7A27">
        <w:rPr>
          <w:sz w:val="28"/>
          <w:szCs w:val="28"/>
        </w:rPr>
        <w:t>среднегодового роста тарифов в 2024 году.</w:t>
      </w:r>
    </w:p>
    <w:p w:rsidR="009D2123" w:rsidRPr="007A7A27" w:rsidRDefault="009D2123" w:rsidP="009D2123">
      <w:pPr>
        <w:ind w:firstLine="709"/>
        <w:jc w:val="both"/>
        <w:rPr>
          <w:sz w:val="28"/>
          <w:szCs w:val="28"/>
        </w:rPr>
      </w:pPr>
      <w:r w:rsidRPr="007A7A27">
        <w:rPr>
          <w:sz w:val="28"/>
          <w:szCs w:val="28"/>
        </w:rPr>
        <w:t>Налоговые поступления в  бюджеты поселений будут зачисляться в с</w:t>
      </w:r>
      <w:r w:rsidRPr="007A7A27">
        <w:rPr>
          <w:sz w:val="28"/>
          <w:szCs w:val="28"/>
        </w:rPr>
        <w:t>о</w:t>
      </w:r>
      <w:r w:rsidRPr="007A7A27">
        <w:rPr>
          <w:sz w:val="28"/>
          <w:szCs w:val="28"/>
        </w:rPr>
        <w:t>ответствии с Бюджетным кодексом, а именно:</w:t>
      </w:r>
    </w:p>
    <w:p w:rsidR="009D2123" w:rsidRPr="007A7A27" w:rsidRDefault="009D2123" w:rsidP="009D2123">
      <w:pPr>
        <w:ind w:firstLine="709"/>
        <w:jc w:val="both"/>
        <w:rPr>
          <w:sz w:val="28"/>
          <w:szCs w:val="28"/>
        </w:rPr>
      </w:pPr>
      <w:r w:rsidRPr="007A7A27">
        <w:rPr>
          <w:sz w:val="28"/>
          <w:szCs w:val="28"/>
        </w:rPr>
        <w:t xml:space="preserve">земельный налог                                 </w:t>
      </w:r>
      <w:r w:rsidR="0011153C">
        <w:rPr>
          <w:sz w:val="28"/>
          <w:szCs w:val="28"/>
        </w:rPr>
        <w:t xml:space="preserve">                     </w:t>
      </w:r>
      <w:r w:rsidRPr="007A7A27">
        <w:rPr>
          <w:sz w:val="28"/>
          <w:szCs w:val="28"/>
        </w:rPr>
        <w:t xml:space="preserve">                           - 100%</w:t>
      </w:r>
      <w:r w:rsidR="0011153C">
        <w:rPr>
          <w:sz w:val="28"/>
          <w:szCs w:val="28"/>
        </w:rPr>
        <w:t>;</w:t>
      </w:r>
    </w:p>
    <w:p w:rsidR="009D2123" w:rsidRPr="007A7A27" w:rsidRDefault="009D2123" w:rsidP="009D2123">
      <w:pPr>
        <w:ind w:firstLine="709"/>
        <w:jc w:val="both"/>
        <w:rPr>
          <w:sz w:val="28"/>
          <w:szCs w:val="28"/>
        </w:rPr>
      </w:pPr>
      <w:r w:rsidRPr="007A7A27">
        <w:rPr>
          <w:sz w:val="28"/>
          <w:szCs w:val="28"/>
        </w:rPr>
        <w:t>налог на имущество физически</w:t>
      </w:r>
      <w:r w:rsidR="0011153C">
        <w:rPr>
          <w:sz w:val="28"/>
          <w:szCs w:val="28"/>
        </w:rPr>
        <w:t xml:space="preserve">х лиц                         </w:t>
      </w:r>
      <w:r w:rsidRPr="007A7A27">
        <w:rPr>
          <w:sz w:val="28"/>
          <w:szCs w:val="28"/>
        </w:rPr>
        <w:t xml:space="preserve">       </w:t>
      </w:r>
      <w:r w:rsidR="0011153C">
        <w:rPr>
          <w:sz w:val="28"/>
          <w:szCs w:val="28"/>
        </w:rPr>
        <w:t xml:space="preserve">        </w:t>
      </w:r>
      <w:r w:rsidRPr="007A7A27">
        <w:rPr>
          <w:sz w:val="28"/>
          <w:szCs w:val="28"/>
        </w:rPr>
        <w:t xml:space="preserve">       - 100%</w:t>
      </w:r>
      <w:r w:rsidR="0011153C">
        <w:rPr>
          <w:sz w:val="28"/>
          <w:szCs w:val="28"/>
        </w:rPr>
        <w:t>;</w:t>
      </w:r>
    </w:p>
    <w:p w:rsidR="009D2123" w:rsidRPr="007A7A27" w:rsidRDefault="009D2123" w:rsidP="009D2123">
      <w:pPr>
        <w:ind w:firstLine="709"/>
        <w:jc w:val="both"/>
        <w:rPr>
          <w:sz w:val="28"/>
          <w:szCs w:val="28"/>
        </w:rPr>
      </w:pPr>
      <w:r w:rsidRPr="007A7A27">
        <w:rPr>
          <w:sz w:val="28"/>
          <w:szCs w:val="28"/>
        </w:rPr>
        <w:t>налог на доходы физических лиц в</w:t>
      </w:r>
      <w:r w:rsidR="0011153C">
        <w:rPr>
          <w:sz w:val="28"/>
          <w:szCs w:val="28"/>
        </w:rPr>
        <w:t xml:space="preserve"> </w:t>
      </w:r>
      <w:r w:rsidRPr="007A7A27">
        <w:rPr>
          <w:sz w:val="28"/>
          <w:szCs w:val="28"/>
        </w:rPr>
        <w:t xml:space="preserve">городском поселении </w:t>
      </w:r>
      <w:r w:rsidR="0011153C">
        <w:rPr>
          <w:sz w:val="28"/>
          <w:szCs w:val="28"/>
        </w:rPr>
        <w:t xml:space="preserve">   </w:t>
      </w:r>
      <w:r w:rsidRPr="007A7A27">
        <w:rPr>
          <w:sz w:val="28"/>
          <w:szCs w:val="28"/>
        </w:rPr>
        <w:t xml:space="preserve">   </w:t>
      </w:r>
      <w:r w:rsidR="0011153C">
        <w:rPr>
          <w:sz w:val="28"/>
          <w:szCs w:val="28"/>
        </w:rPr>
        <w:t xml:space="preserve">   </w:t>
      </w:r>
      <w:r w:rsidRPr="007A7A27">
        <w:rPr>
          <w:sz w:val="28"/>
          <w:szCs w:val="28"/>
        </w:rPr>
        <w:t xml:space="preserve">     -</w:t>
      </w:r>
      <w:r w:rsidR="0011153C">
        <w:rPr>
          <w:sz w:val="28"/>
          <w:szCs w:val="28"/>
        </w:rPr>
        <w:t xml:space="preserve"> </w:t>
      </w:r>
      <w:r w:rsidRPr="007A7A27">
        <w:rPr>
          <w:sz w:val="28"/>
          <w:szCs w:val="28"/>
        </w:rPr>
        <w:t>10%</w:t>
      </w:r>
      <w:r w:rsidR="0011153C">
        <w:rPr>
          <w:sz w:val="28"/>
          <w:szCs w:val="28"/>
        </w:rPr>
        <w:t>;</w:t>
      </w:r>
    </w:p>
    <w:p w:rsidR="009D2123" w:rsidRPr="007A7A27" w:rsidRDefault="009D2123" w:rsidP="009D2123">
      <w:pPr>
        <w:ind w:firstLine="709"/>
        <w:jc w:val="both"/>
        <w:rPr>
          <w:sz w:val="28"/>
          <w:szCs w:val="28"/>
        </w:rPr>
      </w:pPr>
      <w:r w:rsidRPr="007A7A27">
        <w:rPr>
          <w:sz w:val="28"/>
          <w:szCs w:val="28"/>
        </w:rPr>
        <w:t>налог на доходы физических лиц в</w:t>
      </w:r>
      <w:r w:rsidR="0011153C">
        <w:rPr>
          <w:sz w:val="28"/>
          <w:szCs w:val="28"/>
        </w:rPr>
        <w:t xml:space="preserve"> </w:t>
      </w:r>
      <w:r w:rsidRPr="007A7A27">
        <w:rPr>
          <w:sz w:val="28"/>
          <w:szCs w:val="28"/>
        </w:rPr>
        <w:t xml:space="preserve">сельских поселениях  </w:t>
      </w:r>
      <w:r w:rsidR="0011153C">
        <w:rPr>
          <w:sz w:val="28"/>
          <w:szCs w:val="28"/>
        </w:rPr>
        <w:t xml:space="preserve">        </w:t>
      </w:r>
      <w:r w:rsidRPr="007A7A27">
        <w:rPr>
          <w:sz w:val="28"/>
          <w:szCs w:val="28"/>
        </w:rPr>
        <w:t xml:space="preserve">        -</w:t>
      </w:r>
      <w:r w:rsidR="0011153C">
        <w:rPr>
          <w:sz w:val="28"/>
          <w:szCs w:val="28"/>
        </w:rPr>
        <w:t xml:space="preserve"> </w:t>
      </w:r>
      <w:r w:rsidRPr="007A7A27">
        <w:rPr>
          <w:sz w:val="28"/>
          <w:szCs w:val="28"/>
        </w:rPr>
        <w:t>2%</w:t>
      </w:r>
      <w:r w:rsidR="0011153C">
        <w:rPr>
          <w:sz w:val="28"/>
          <w:szCs w:val="28"/>
        </w:rPr>
        <w:t>;</w:t>
      </w:r>
    </w:p>
    <w:p w:rsidR="009D2123" w:rsidRPr="007A7A27" w:rsidRDefault="009D2123" w:rsidP="009D2123">
      <w:pPr>
        <w:ind w:firstLine="709"/>
        <w:jc w:val="both"/>
        <w:rPr>
          <w:sz w:val="28"/>
          <w:szCs w:val="28"/>
        </w:rPr>
      </w:pPr>
      <w:r w:rsidRPr="007A7A27">
        <w:rPr>
          <w:sz w:val="28"/>
          <w:szCs w:val="28"/>
        </w:rPr>
        <w:t>единый сельскохозяйственный налог в</w:t>
      </w:r>
      <w:r w:rsidR="0011153C">
        <w:rPr>
          <w:sz w:val="28"/>
          <w:szCs w:val="28"/>
        </w:rPr>
        <w:t xml:space="preserve"> </w:t>
      </w:r>
      <w:r w:rsidRPr="007A7A27">
        <w:rPr>
          <w:sz w:val="28"/>
          <w:szCs w:val="28"/>
        </w:rPr>
        <w:t>городском поселении        - 50%</w:t>
      </w:r>
      <w:r w:rsidR="0011153C">
        <w:rPr>
          <w:sz w:val="28"/>
          <w:szCs w:val="28"/>
        </w:rPr>
        <w:t>;</w:t>
      </w:r>
    </w:p>
    <w:p w:rsidR="009D2123" w:rsidRPr="007A7A27" w:rsidRDefault="009D2123" w:rsidP="009D2123">
      <w:pPr>
        <w:ind w:firstLine="709"/>
        <w:jc w:val="both"/>
        <w:rPr>
          <w:sz w:val="28"/>
          <w:szCs w:val="28"/>
        </w:rPr>
      </w:pPr>
      <w:r w:rsidRPr="007A7A27">
        <w:rPr>
          <w:sz w:val="28"/>
          <w:szCs w:val="28"/>
        </w:rPr>
        <w:t>единый сельскохозяйственный налог в</w:t>
      </w:r>
      <w:r w:rsidR="0011153C">
        <w:rPr>
          <w:sz w:val="28"/>
          <w:szCs w:val="28"/>
        </w:rPr>
        <w:t xml:space="preserve"> </w:t>
      </w:r>
      <w:r w:rsidRPr="007A7A27">
        <w:rPr>
          <w:sz w:val="28"/>
          <w:szCs w:val="28"/>
        </w:rPr>
        <w:t xml:space="preserve">сельских поселениях </w:t>
      </w:r>
      <w:r w:rsidR="0011153C">
        <w:rPr>
          <w:sz w:val="28"/>
          <w:szCs w:val="28"/>
        </w:rPr>
        <w:t xml:space="preserve">  </w:t>
      </w:r>
      <w:r w:rsidRPr="007A7A27">
        <w:rPr>
          <w:sz w:val="28"/>
          <w:szCs w:val="28"/>
        </w:rPr>
        <w:t xml:space="preserve">      -</w:t>
      </w:r>
      <w:r w:rsidR="0011153C">
        <w:rPr>
          <w:sz w:val="28"/>
          <w:szCs w:val="28"/>
        </w:rPr>
        <w:t xml:space="preserve"> </w:t>
      </w:r>
      <w:r w:rsidRPr="007A7A27">
        <w:rPr>
          <w:sz w:val="28"/>
          <w:szCs w:val="28"/>
        </w:rPr>
        <w:t>30%</w:t>
      </w:r>
      <w:r w:rsidR="0011153C">
        <w:rPr>
          <w:sz w:val="28"/>
          <w:szCs w:val="28"/>
        </w:rPr>
        <w:t>;</w:t>
      </w:r>
    </w:p>
    <w:p w:rsidR="009D2123" w:rsidRPr="007A7A27" w:rsidRDefault="009D2123" w:rsidP="009D2123">
      <w:pPr>
        <w:ind w:firstLine="709"/>
        <w:jc w:val="both"/>
        <w:rPr>
          <w:sz w:val="28"/>
          <w:szCs w:val="28"/>
        </w:rPr>
      </w:pPr>
      <w:r w:rsidRPr="007A7A27">
        <w:rPr>
          <w:sz w:val="28"/>
          <w:szCs w:val="28"/>
        </w:rPr>
        <w:t>аренда земли в</w:t>
      </w:r>
      <w:r w:rsidR="0011153C">
        <w:rPr>
          <w:sz w:val="28"/>
          <w:szCs w:val="28"/>
        </w:rPr>
        <w:t xml:space="preserve"> </w:t>
      </w:r>
      <w:r w:rsidRPr="007A7A27">
        <w:rPr>
          <w:sz w:val="28"/>
          <w:szCs w:val="28"/>
        </w:rPr>
        <w:t xml:space="preserve">городском поселении                      </w:t>
      </w:r>
      <w:r w:rsidR="0011153C">
        <w:rPr>
          <w:sz w:val="28"/>
          <w:szCs w:val="28"/>
        </w:rPr>
        <w:t xml:space="preserve">                     </w:t>
      </w:r>
      <w:r w:rsidRPr="007A7A27">
        <w:rPr>
          <w:sz w:val="28"/>
          <w:szCs w:val="28"/>
        </w:rPr>
        <w:t xml:space="preserve">      - 50%</w:t>
      </w:r>
      <w:r w:rsidR="0011153C">
        <w:rPr>
          <w:sz w:val="28"/>
          <w:szCs w:val="28"/>
        </w:rPr>
        <w:t>;</w:t>
      </w:r>
    </w:p>
    <w:p w:rsidR="009D2123" w:rsidRPr="007A7A27" w:rsidRDefault="009D2123" w:rsidP="009D2123">
      <w:pPr>
        <w:ind w:firstLine="709"/>
        <w:jc w:val="both"/>
        <w:rPr>
          <w:sz w:val="28"/>
          <w:szCs w:val="28"/>
        </w:rPr>
      </w:pPr>
      <w:r w:rsidRPr="007A7A27">
        <w:rPr>
          <w:sz w:val="28"/>
          <w:szCs w:val="28"/>
        </w:rPr>
        <w:t xml:space="preserve">продажа земли (до разграничения собственности) в </w:t>
      </w:r>
      <w:r w:rsidR="0011153C" w:rsidRPr="007A7A27">
        <w:rPr>
          <w:sz w:val="28"/>
          <w:szCs w:val="28"/>
        </w:rPr>
        <w:t>городском поселении</w:t>
      </w:r>
      <w:r w:rsidR="0011153C">
        <w:rPr>
          <w:sz w:val="28"/>
          <w:szCs w:val="28"/>
        </w:rPr>
        <w:t xml:space="preserve">                                                                                                        </w:t>
      </w:r>
      <w:r w:rsidRPr="007A7A27">
        <w:rPr>
          <w:sz w:val="28"/>
          <w:szCs w:val="28"/>
        </w:rPr>
        <w:t xml:space="preserve"> - 50%</w:t>
      </w:r>
      <w:r w:rsidR="0011153C">
        <w:rPr>
          <w:sz w:val="28"/>
          <w:szCs w:val="28"/>
        </w:rPr>
        <w:t>.</w:t>
      </w:r>
    </w:p>
    <w:p w:rsidR="009D2123" w:rsidRPr="007A7A27" w:rsidRDefault="009D2123" w:rsidP="009D2123">
      <w:pPr>
        <w:ind w:firstLine="709"/>
        <w:jc w:val="both"/>
        <w:rPr>
          <w:sz w:val="28"/>
          <w:szCs w:val="28"/>
        </w:rPr>
      </w:pPr>
      <w:r w:rsidRPr="007A7A27">
        <w:rPr>
          <w:sz w:val="28"/>
          <w:szCs w:val="28"/>
        </w:rPr>
        <w:t>В целях оказания финансовой поддержки поселениям, не име</w:t>
      </w:r>
      <w:r w:rsidRPr="007A7A27">
        <w:rPr>
          <w:sz w:val="28"/>
          <w:szCs w:val="28"/>
        </w:rPr>
        <w:t>ю</w:t>
      </w:r>
      <w:r w:rsidRPr="007A7A27">
        <w:rPr>
          <w:sz w:val="28"/>
          <w:szCs w:val="28"/>
        </w:rPr>
        <w:t>щим достаточных собственных доходов, в бюджеты поселений будет з</w:t>
      </w:r>
      <w:r w:rsidRPr="007A7A27">
        <w:rPr>
          <w:sz w:val="28"/>
          <w:szCs w:val="28"/>
        </w:rPr>
        <w:t>а</w:t>
      </w:r>
      <w:r w:rsidRPr="007A7A27">
        <w:rPr>
          <w:sz w:val="28"/>
          <w:szCs w:val="28"/>
        </w:rPr>
        <w:t>числяться дотация на выравнивание бюджетной обеспеченности. Для этого в бюджет Валдайского муниципального района будет перечисляться из обл</w:t>
      </w:r>
      <w:r w:rsidRPr="007A7A27">
        <w:rPr>
          <w:sz w:val="28"/>
          <w:szCs w:val="28"/>
        </w:rPr>
        <w:t>а</w:t>
      </w:r>
      <w:r w:rsidRPr="007A7A27">
        <w:rPr>
          <w:sz w:val="28"/>
          <w:szCs w:val="28"/>
        </w:rPr>
        <w:t>стного фонда компенсаций целевая субвенция на выполнение данных полномочий.</w:t>
      </w:r>
    </w:p>
    <w:p w:rsidR="009D2123" w:rsidRPr="007A7A27" w:rsidRDefault="009D2123" w:rsidP="009D2123">
      <w:pPr>
        <w:ind w:firstLine="709"/>
        <w:jc w:val="both"/>
        <w:rPr>
          <w:sz w:val="28"/>
          <w:szCs w:val="28"/>
        </w:rPr>
      </w:pPr>
      <w:r w:rsidRPr="007A7A27">
        <w:rPr>
          <w:sz w:val="28"/>
          <w:szCs w:val="28"/>
        </w:rPr>
        <w:t>В источниках финансирования дефицита бюджета Валдайского муниципального района предусмотрено погашение задолженности перед обл</w:t>
      </w:r>
      <w:r w:rsidRPr="007A7A27">
        <w:rPr>
          <w:sz w:val="28"/>
          <w:szCs w:val="28"/>
        </w:rPr>
        <w:t>а</w:t>
      </w:r>
      <w:r w:rsidRPr="007A7A27">
        <w:rPr>
          <w:sz w:val="28"/>
          <w:szCs w:val="28"/>
        </w:rPr>
        <w:t>стным бюджетом по бюджетным кредитам.</w:t>
      </w:r>
    </w:p>
    <w:p w:rsidR="009D2123" w:rsidRPr="0011153C" w:rsidRDefault="009D2123" w:rsidP="009D2123">
      <w:pPr>
        <w:ind w:firstLine="709"/>
        <w:jc w:val="both"/>
        <w:rPr>
          <w:sz w:val="12"/>
          <w:szCs w:val="16"/>
        </w:rPr>
      </w:pPr>
    </w:p>
    <w:p w:rsidR="009D2123" w:rsidRPr="007A7A27" w:rsidRDefault="009D2123" w:rsidP="0011153C">
      <w:pPr>
        <w:jc w:val="center"/>
        <w:rPr>
          <w:sz w:val="28"/>
          <w:szCs w:val="28"/>
        </w:rPr>
      </w:pPr>
      <w:r w:rsidRPr="007A7A27">
        <w:rPr>
          <w:b/>
          <w:sz w:val="28"/>
          <w:szCs w:val="28"/>
        </w:rPr>
        <w:t>11.</w:t>
      </w:r>
      <w:r w:rsidR="0011153C">
        <w:rPr>
          <w:b/>
          <w:sz w:val="28"/>
          <w:szCs w:val="28"/>
        </w:rPr>
        <w:t xml:space="preserve"> </w:t>
      </w:r>
      <w:r w:rsidRPr="007A7A27">
        <w:rPr>
          <w:b/>
          <w:sz w:val="28"/>
          <w:szCs w:val="28"/>
        </w:rPr>
        <w:t>Денежные доходы населения</w:t>
      </w:r>
    </w:p>
    <w:p w:rsidR="009D2123" w:rsidRPr="0011153C" w:rsidRDefault="009D2123" w:rsidP="009D2123">
      <w:pPr>
        <w:ind w:firstLine="709"/>
        <w:jc w:val="both"/>
        <w:rPr>
          <w:sz w:val="12"/>
          <w:szCs w:val="16"/>
        </w:rPr>
      </w:pPr>
    </w:p>
    <w:p w:rsidR="009D2123" w:rsidRPr="007A7A27" w:rsidRDefault="009D2123" w:rsidP="009D2123">
      <w:pPr>
        <w:ind w:firstLine="709"/>
        <w:jc w:val="both"/>
        <w:rPr>
          <w:sz w:val="28"/>
          <w:szCs w:val="28"/>
        </w:rPr>
      </w:pPr>
      <w:r w:rsidRPr="007A7A27">
        <w:rPr>
          <w:sz w:val="28"/>
          <w:szCs w:val="28"/>
        </w:rPr>
        <w:t>Фонд заработной платы по полному кругу предприятий с</w:t>
      </w:r>
      <w:r w:rsidRPr="007A7A27">
        <w:rPr>
          <w:sz w:val="28"/>
          <w:szCs w:val="28"/>
        </w:rPr>
        <w:t>о</w:t>
      </w:r>
      <w:r w:rsidRPr="007A7A27">
        <w:rPr>
          <w:sz w:val="28"/>
          <w:szCs w:val="28"/>
        </w:rPr>
        <w:t>ставил в 2023 году 3269,5 млн.руб, за 2022 год составил 2616,6 млн.руб.</w:t>
      </w:r>
    </w:p>
    <w:p w:rsidR="009D2123" w:rsidRPr="007A7A27" w:rsidRDefault="009D2123" w:rsidP="009D2123">
      <w:pPr>
        <w:ind w:firstLine="709"/>
        <w:jc w:val="both"/>
        <w:rPr>
          <w:spacing w:val="-3"/>
          <w:sz w:val="28"/>
          <w:szCs w:val="28"/>
        </w:rPr>
      </w:pPr>
      <w:r w:rsidRPr="007A7A27">
        <w:rPr>
          <w:sz w:val="28"/>
          <w:szCs w:val="28"/>
        </w:rPr>
        <w:t>Среднемесячная заработная плата в 20</w:t>
      </w:r>
      <w:r w:rsidR="0011153C">
        <w:rPr>
          <w:sz w:val="28"/>
          <w:szCs w:val="28"/>
        </w:rPr>
        <w:t>22 году составила 43881,10 руб.</w:t>
      </w:r>
      <w:r w:rsidRPr="007A7A27">
        <w:rPr>
          <w:sz w:val="28"/>
          <w:szCs w:val="28"/>
        </w:rPr>
        <w:t>(107,1%), в 2023 году – 51060,1</w:t>
      </w:r>
      <w:r w:rsidR="0011153C">
        <w:rPr>
          <w:sz w:val="28"/>
          <w:szCs w:val="28"/>
        </w:rPr>
        <w:t xml:space="preserve"> руб.</w:t>
      </w:r>
      <w:r w:rsidRPr="007A7A27">
        <w:rPr>
          <w:sz w:val="28"/>
          <w:szCs w:val="28"/>
        </w:rPr>
        <w:t xml:space="preserve"> (116,4%).</w:t>
      </w:r>
    </w:p>
    <w:p w:rsidR="009D2123" w:rsidRPr="007A7A27" w:rsidRDefault="009D2123" w:rsidP="009D2123">
      <w:pPr>
        <w:shd w:val="clear" w:color="auto" w:fill="FFFFFF"/>
        <w:ind w:firstLine="709"/>
        <w:jc w:val="both"/>
        <w:rPr>
          <w:sz w:val="28"/>
          <w:szCs w:val="28"/>
        </w:rPr>
      </w:pPr>
      <w:r w:rsidRPr="007A7A27">
        <w:rPr>
          <w:sz w:val="28"/>
          <w:szCs w:val="28"/>
        </w:rPr>
        <w:t>Постановлением Администрации Валдайского муниципального района от 23.01.2018 №</w:t>
      </w:r>
      <w:r w:rsidR="003C518F">
        <w:rPr>
          <w:sz w:val="28"/>
          <w:szCs w:val="28"/>
        </w:rPr>
        <w:t xml:space="preserve"> </w:t>
      </w:r>
      <w:r w:rsidRPr="007A7A27">
        <w:rPr>
          <w:sz w:val="28"/>
          <w:szCs w:val="28"/>
        </w:rPr>
        <w:t>124 создана рабочая группа по мониторингу с</w:t>
      </w:r>
      <w:r w:rsidRPr="007A7A27">
        <w:rPr>
          <w:sz w:val="28"/>
          <w:szCs w:val="28"/>
        </w:rPr>
        <w:t>и</w:t>
      </w:r>
      <w:r w:rsidRPr="007A7A27">
        <w:rPr>
          <w:sz w:val="28"/>
          <w:szCs w:val="28"/>
        </w:rPr>
        <w:t xml:space="preserve">туации по легализации налоговой базы и базы по страховым взносам, снижению неформальной занятости в Валдайском муниципальном районе. В 2023 году </w:t>
      </w:r>
      <w:r w:rsidRPr="007A7A27">
        <w:rPr>
          <w:sz w:val="28"/>
          <w:szCs w:val="28"/>
        </w:rPr>
        <w:lastRenderedPageBreak/>
        <w:t>п</w:t>
      </w:r>
      <w:r w:rsidRPr="007A7A27">
        <w:rPr>
          <w:spacing w:val="-2"/>
          <w:sz w:val="28"/>
          <w:szCs w:val="28"/>
        </w:rPr>
        <w:t>роведено 5 заседаний рабочей группы по монитори</w:t>
      </w:r>
      <w:r w:rsidRPr="007A7A27">
        <w:rPr>
          <w:spacing w:val="-2"/>
          <w:sz w:val="28"/>
          <w:szCs w:val="28"/>
        </w:rPr>
        <w:t>н</w:t>
      </w:r>
      <w:r w:rsidRPr="007A7A27">
        <w:rPr>
          <w:spacing w:val="-2"/>
          <w:sz w:val="28"/>
          <w:szCs w:val="28"/>
        </w:rPr>
        <w:t xml:space="preserve">гу ситуации по </w:t>
      </w:r>
      <w:r w:rsidRPr="007A7A27">
        <w:rPr>
          <w:sz w:val="28"/>
          <w:szCs w:val="28"/>
        </w:rPr>
        <w:t>легализации налоговой базы и базы по страховым взн</w:t>
      </w:r>
      <w:r w:rsidRPr="007A7A27">
        <w:rPr>
          <w:sz w:val="28"/>
          <w:szCs w:val="28"/>
        </w:rPr>
        <w:t>о</w:t>
      </w:r>
      <w:r w:rsidRPr="007A7A27">
        <w:rPr>
          <w:sz w:val="28"/>
          <w:szCs w:val="28"/>
        </w:rPr>
        <w:t xml:space="preserve">сам, снижению </w:t>
      </w:r>
      <w:r w:rsidRPr="007A7A27">
        <w:rPr>
          <w:spacing w:val="-3"/>
          <w:sz w:val="28"/>
          <w:szCs w:val="28"/>
        </w:rPr>
        <w:t>неформальной занятости. На заседания приглашались юрид</w:t>
      </w:r>
      <w:r w:rsidRPr="007A7A27">
        <w:rPr>
          <w:spacing w:val="-3"/>
          <w:sz w:val="28"/>
          <w:szCs w:val="28"/>
        </w:rPr>
        <w:t>и</w:t>
      </w:r>
      <w:r w:rsidRPr="007A7A27">
        <w:rPr>
          <w:spacing w:val="-3"/>
          <w:sz w:val="28"/>
          <w:szCs w:val="28"/>
        </w:rPr>
        <w:t>ческие лица и индивидуальные предприниматели по задолженности по н</w:t>
      </w:r>
      <w:r w:rsidRPr="007A7A27">
        <w:rPr>
          <w:spacing w:val="-3"/>
          <w:sz w:val="28"/>
          <w:szCs w:val="28"/>
        </w:rPr>
        <w:t>а</w:t>
      </w:r>
      <w:r w:rsidRPr="007A7A27">
        <w:rPr>
          <w:spacing w:val="-3"/>
          <w:sz w:val="28"/>
          <w:szCs w:val="28"/>
        </w:rPr>
        <w:t xml:space="preserve">логам и </w:t>
      </w:r>
      <w:r w:rsidRPr="007A7A27">
        <w:rPr>
          <w:spacing w:val="-1"/>
          <w:sz w:val="28"/>
          <w:szCs w:val="28"/>
        </w:rPr>
        <w:t>по вопросам выплаты заработной платы ниже прожиточного м</w:t>
      </w:r>
      <w:r w:rsidRPr="007A7A27">
        <w:rPr>
          <w:spacing w:val="-1"/>
          <w:sz w:val="28"/>
          <w:szCs w:val="28"/>
        </w:rPr>
        <w:t>и</w:t>
      </w:r>
      <w:r w:rsidRPr="007A7A27">
        <w:rPr>
          <w:spacing w:val="-1"/>
          <w:sz w:val="28"/>
          <w:szCs w:val="28"/>
        </w:rPr>
        <w:t>нимума.</w:t>
      </w:r>
    </w:p>
    <w:p w:rsidR="009D2123" w:rsidRPr="007A7A27" w:rsidRDefault="009D2123" w:rsidP="009D2123">
      <w:pPr>
        <w:shd w:val="clear" w:color="auto" w:fill="FFFFFF"/>
        <w:ind w:firstLine="709"/>
        <w:jc w:val="both"/>
        <w:rPr>
          <w:sz w:val="28"/>
          <w:szCs w:val="28"/>
        </w:rPr>
      </w:pPr>
      <w:r w:rsidRPr="007A7A27">
        <w:rPr>
          <w:sz w:val="28"/>
          <w:szCs w:val="28"/>
        </w:rPr>
        <w:t>В результате проделанной работы дополнительно в бюджет пост</w:t>
      </w:r>
      <w:r w:rsidRPr="007A7A27">
        <w:rPr>
          <w:sz w:val="28"/>
          <w:szCs w:val="28"/>
        </w:rPr>
        <w:t>у</w:t>
      </w:r>
      <w:r w:rsidRPr="007A7A27">
        <w:rPr>
          <w:sz w:val="28"/>
          <w:szCs w:val="28"/>
        </w:rPr>
        <w:t xml:space="preserve">пили налоговые </w:t>
      </w:r>
      <w:r w:rsidRPr="007A7A27">
        <w:rPr>
          <w:spacing w:val="-1"/>
          <w:sz w:val="28"/>
          <w:szCs w:val="28"/>
        </w:rPr>
        <w:t>поступления и страховые взносы, открыли индивидуал</w:t>
      </w:r>
      <w:r w:rsidRPr="007A7A27">
        <w:rPr>
          <w:spacing w:val="-1"/>
          <w:sz w:val="28"/>
          <w:szCs w:val="28"/>
        </w:rPr>
        <w:t>ь</w:t>
      </w:r>
      <w:r w:rsidRPr="007A7A27">
        <w:rPr>
          <w:spacing w:val="-1"/>
          <w:sz w:val="28"/>
          <w:szCs w:val="28"/>
        </w:rPr>
        <w:t>ное предпринимательство в сфере такси и грузоперевозок, розничной торго</w:t>
      </w:r>
      <w:r w:rsidRPr="007A7A27">
        <w:rPr>
          <w:spacing w:val="-1"/>
          <w:sz w:val="28"/>
          <w:szCs w:val="28"/>
        </w:rPr>
        <w:t>в</w:t>
      </w:r>
      <w:r w:rsidRPr="007A7A27">
        <w:rPr>
          <w:spacing w:val="-1"/>
          <w:sz w:val="28"/>
          <w:szCs w:val="28"/>
        </w:rPr>
        <w:t>ли, КФК, парикмахерских услуг, по техническому обслуживанию тран</w:t>
      </w:r>
      <w:r w:rsidRPr="007A7A27">
        <w:rPr>
          <w:spacing w:val="-1"/>
          <w:sz w:val="28"/>
          <w:szCs w:val="28"/>
        </w:rPr>
        <w:t>с</w:t>
      </w:r>
      <w:r w:rsidRPr="007A7A27">
        <w:rPr>
          <w:spacing w:val="-1"/>
          <w:sz w:val="28"/>
          <w:szCs w:val="28"/>
        </w:rPr>
        <w:t>портных средств, а так же самозанятые.</w:t>
      </w:r>
    </w:p>
    <w:p w:rsidR="009D2123" w:rsidRPr="0011153C" w:rsidRDefault="009D2123" w:rsidP="009D2123">
      <w:pPr>
        <w:ind w:firstLine="709"/>
        <w:jc w:val="both"/>
        <w:rPr>
          <w:spacing w:val="-3"/>
          <w:sz w:val="12"/>
          <w:szCs w:val="16"/>
        </w:rPr>
      </w:pPr>
    </w:p>
    <w:p w:rsidR="009D2123" w:rsidRPr="007A7A27" w:rsidRDefault="009D2123" w:rsidP="0011153C">
      <w:pPr>
        <w:jc w:val="center"/>
        <w:rPr>
          <w:b/>
          <w:sz w:val="28"/>
          <w:szCs w:val="28"/>
        </w:rPr>
      </w:pPr>
      <w:r w:rsidRPr="007A7A27">
        <w:rPr>
          <w:b/>
          <w:sz w:val="28"/>
          <w:szCs w:val="28"/>
        </w:rPr>
        <w:t>12.</w:t>
      </w:r>
      <w:r w:rsidR="0011153C">
        <w:rPr>
          <w:b/>
          <w:sz w:val="28"/>
          <w:szCs w:val="28"/>
        </w:rPr>
        <w:t xml:space="preserve"> </w:t>
      </w:r>
      <w:r w:rsidRPr="007A7A27">
        <w:rPr>
          <w:b/>
          <w:sz w:val="28"/>
          <w:szCs w:val="28"/>
        </w:rPr>
        <w:t>Труд и заня</w:t>
      </w:r>
      <w:r w:rsidR="0011153C">
        <w:rPr>
          <w:b/>
          <w:sz w:val="28"/>
          <w:szCs w:val="28"/>
        </w:rPr>
        <w:t>тость населения</w:t>
      </w:r>
    </w:p>
    <w:p w:rsidR="009D2123" w:rsidRPr="0011153C" w:rsidRDefault="009D2123" w:rsidP="009D2123">
      <w:pPr>
        <w:ind w:firstLine="709"/>
        <w:jc w:val="both"/>
        <w:rPr>
          <w:sz w:val="12"/>
          <w:szCs w:val="16"/>
        </w:rPr>
      </w:pPr>
    </w:p>
    <w:p w:rsidR="009D2123" w:rsidRPr="007A7A27" w:rsidRDefault="009D2123" w:rsidP="009D2123">
      <w:pPr>
        <w:ind w:firstLine="709"/>
        <w:jc w:val="both"/>
        <w:rPr>
          <w:sz w:val="28"/>
          <w:szCs w:val="28"/>
          <w:lang w:eastAsia="ar-SA"/>
        </w:rPr>
      </w:pPr>
      <w:r w:rsidRPr="007A7A27">
        <w:rPr>
          <w:sz w:val="28"/>
          <w:szCs w:val="28"/>
        </w:rPr>
        <w:t xml:space="preserve">По состоянию на </w:t>
      </w:r>
      <w:r w:rsidRPr="0011153C">
        <w:rPr>
          <w:sz w:val="28"/>
          <w:szCs w:val="28"/>
        </w:rPr>
        <w:t>01.01.2024</w:t>
      </w:r>
      <w:r w:rsidRPr="007A7A27">
        <w:rPr>
          <w:sz w:val="28"/>
          <w:szCs w:val="28"/>
        </w:rPr>
        <w:t xml:space="preserve"> </w:t>
      </w:r>
      <w:r w:rsidRPr="007A7A27">
        <w:rPr>
          <w:sz w:val="28"/>
          <w:szCs w:val="28"/>
          <w:lang w:eastAsia="ar-SA"/>
        </w:rPr>
        <w:t>ситуация на рынке труда в Валдайском м</w:t>
      </w:r>
      <w:r w:rsidRPr="007A7A27">
        <w:rPr>
          <w:sz w:val="28"/>
          <w:szCs w:val="28"/>
          <w:lang w:eastAsia="ar-SA"/>
        </w:rPr>
        <w:t>у</w:t>
      </w:r>
      <w:r w:rsidR="0011153C">
        <w:rPr>
          <w:sz w:val="28"/>
          <w:szCs w:val="28"/>
          <w:lang w:eastAsia="ar-SA"/>
        </w:rPr>
        <w:t>ниципальном районе</w:t>
      </w:r>
      <w:r w:rsidRPr="007A7A27">
        <w:rPr>
          <w:sz w:val="28"/>
          <w:szCs w:val="28"/>
          <w:lang w:eastAsia="ar-SA"/>
        </w:rPr>
        <w:t xml:space="preserve"> оценивается как умеренно стабильная.</w:t>
      </w:r>
    </w:p>
    <w:p w:rsidR="009D2123" w:rsidRPr="007A7A27" w:rsidRDefault="009D2123" w:rsidP="001115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A27">
        <w:rPr>
          <w:rFonts w:ascii="Times New Roman" w:hAnsi="Times New Roman" w:cs="Times New Roman"/>
          <w:sz w:val="28"/>
          <w:szCs w:val="28"/>
          <w:lang w:eastAsia="ar-SA"/>
        </w:rPr>
        <w:t xml:space="preserve">Уровень безработицы на 01.01.2024 года составил </w:t>
      </w:r>
      <w:r w:rsidRPr="007A7A27">
        <w:rPr>
          <w:rFonts w:ascii="Times New Roman" w:hAnsi="Times New Roman" w:cs="Times New Roman"/>
          <w:sz w:val="28"/>
          <w:szCs w:val="28"/>
        </w:rPr>
        <w:t xml:space="preserve">0,1% </w:t>
      </w:r>
      <w:r w:rsidR="0011153C">
        <w:rPr>
          <w:rFonts w:ascii="Times New Roman" w:hAnsi="Times New Roman" w:cs="Times New Roman"/>
          <w:sz w:val="28"/>
          <w:szCs w:val="28"/>
          <w:lang w:eastAsia="ar-SA"/>
        </w:rPr>
        <w:t>–</w:t>
      </w:r>
      <w:r w:rsidRPr="007A7A27">
        <w:rPr>
          <w:rFonts w:ascii="Times New Roman" w:hAnsi="Times New Roman" w:cs="Times New Roman"/>
          <w:sz w:val="28"/>
          <w:szCs w:val="28"/>
        </w:rPr>
        <w:t xml:space="preserve"> 11 чел</w:t>
      </w:r>
      <w:r w:rsidR="0011153C">
        <w:rPr>
          <w:rFonts w:ascii="Times New Roman" w:hAnsi="Times New Roman" w:cs="Times New Roman"/>
          <w:sz w:val="28"/>
          <w:szCs w:val="28"/>
        </w:rPr>
        <w:t>овек</w:t>
      </w:r>
      <w:r w:rsidR="003C518F">
        <w:rPr>
          <w:rFonts w:ascii="Times New Roman" w:hAnsi="Times New Roman" w:cs="Times New Roman"/>
          <w:sz w:val="28"/>
          <w:szCs w:val="28"/>
        </w:rPr>
        <w:t xml:space="preserve"> </w:t>
      </w:r>
      <w:r w:rsidRPr="007A7A27">
        <w:rPr>
          <w:rFonts w:ascii="Times New Roman" w:hAnsi="Times New Roman" w:cs="Times New Roman"/>
          <w:sz w:val="28"/>
          <w:szCs w:val="28"/>
        </w:rPr>
        <w:t>(по области 0,4%)</w:t>
      </w:r>
      <w:r w:rsidR="003C518F">
        <w:rPr>
          <w:rFonts w:ascii="Times New Roman" w:hAnsi="Times New Roman" w:cs="Times New Roman"/>
          <w:sz w:val="28"/>
          <w:szCs w:val="28"/>
        </w:rPr>
        <w:t>,</w:t>
      </w:r>
      <w:r w:rsidRPr="007A7A27">
        <w:rPr>
          <w:rFonts w:ascii="Times New Roman" w:hAnsi="Times New Roman" w:cs="Times New Roman"/>
          <w:sz w:val="28"/>
          <w:szCs w:val="28"/>
        </w:rPr>
        <w:t xml:space="preserve"> на 01.01.2023 года 0,3% (на 01.01.2023 </w:t>
      </w:r>
      <w:r w:rsidR="005E2915">
        <w:rPr>
          <w:rFonts w:ascii="Times New Roman" w:hAnsi="Times New Roman" w:cs="Times New Roman"/>
          <w:sz w:val="28"/>
          <w:szCs w:val="28"/>
          <w:lang w:eastAsia="ar-SA"/>
        </w:rPr>
        <w:t xml:space="preserve">– </w:t>
      </w:r>
      <w:r w:rsidRPr="007A7A27">
        <w:rPr>
          <w:rFonts w:ascii="Times New Roman" w:hAnsi="Times New Roman" w:cs="Times New Roman"/>
          <w:sz w:val="28"/>
          <w:szCs w:val="28"/>
        </w:rPr>
        <w:t>31 чел</w:t>
      </w:r>
      <w:r w:rsidR="005E2915">
        <w:rPr>
          <w:rFonts w:ascii="Times New Roman" w:hAnsi="Times New Roman" w:cs="Times New Roman"/>
          <w:sz w:val="28"/>
          <w:szCs w:val="28"/>
        </w:rPr>
        <w:t>овек</w:t>
      </w:r>
      <w:r w:rsidRPr="007A7A27">
        <w:rPr>
          <w:rFonts w:ascii="Times New Roman" w:hAnsi="Times New Roman" w:cs="Times New Roman"/>
          <w:sz w:val="28"/>
          <w:szCs w:val="28"/>
        </w:rPr>
        <w:t>).</w:t>
      </w:r>
    </w:p>
    <w:p w:rsidR="009D2123" w:rsidRPr="005E2915" w:rsidRDefault="00E37B0B" w:rsidP="005E2915">
      <w:pPr>
        <w:jc w:val="center"/>
        <w:rPr>
          <w:bCs/>
          <w:sz w:val="2"/>
          <w:szCs w:val="2"/>
        </w:rPr>
      </w:pPr>
      <w:r>
        <w:rPr>
          <w:noProof/>
          <w:sz w:val="28"/>
          <w:szCs w:val="28"/>
        </w:rPr>
        <w:drawing>
          <wp:inline distT="0" distB="0" distL="0" distR="0">
            <wp:extent cx="5972175" cy="2752725"/>
            <wp:effectExtent l="0" t="0" r="0" b="0"/>
            <wp:docPr id="3" name="Объект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9D2123" w:rsidRPr="007A7A27" w:rsidRDefault="009D2123" w:rsidP="005E2915">
      <w:pPr>
        <w:ind w:firstLine="709"/>
        <w:jc w:val="both"/>
        <w:rPr>
          <w:sz w:val="28"/>
          <w:szCs w:val="28"/>
        </w:rPr>
      </w:pPr>
      <w:r w:rsidRPr="007A7A27">
        <w:rPr>
          <w:sz w:val="28"/>
          <w:szCs w:val="28"/>
        </w:rPr>
        <w:t>В целях сохранения стабильной ситуации на рынке труда в Ва</w:t>
      </w:r>
      <w:r w:rsidRPr="007A7A27">
        <w:rPr>
          <w:sz w:val="28"/>
          <w:szCs w:val="28"/>
        </w:rPr>
        <w:t>л</w:t>
      </w:r>
      <w:r w:rsidRPr="007A7A27">
        <w:rPr>
          <w:sz w:val="28"/>
          <w:szCs w:val="28"/>
        </w:rPr>
        <w:t>дайском районе и создания необходимых условий для реализации труд</w:t>
      </w:r>
      <w:r w:rsidRPr="007A7A27">
        <w:rPr>
          <w:sz w:val="28"/>
          <w:szCs w:val="28"/>
        </w:rPr>
        <w:t>о</w:t>
      </w:r>
      <w:r w:rsidRPr="007A7A27">
        <w:rPr>
          <w:sz w:val="28"/>
          <w:szCs w:val="28"/>
        </w:rPr>
        <w:t>вых прав граждан, обеспечения социальной поддержки мер по содейс</w:t>
      </w:r>
      <w:r w:rsidRPr="007A7A27">
        <w:rPr>
          <w:sz w:val="28"/>
          <w:szCs w:val="28"/>
        </w:rPr>
        <w:t>т</w:t>
      </w:r>
      <w:r w:rsidRPr="007A7A27">
        <w:rPr>
          <w:sz w:val="28"/>
          <w:szCs w:val="28"/>
        </w:rPr>
        <w:t xml:space="preserve">вию в трудоустройстве и защиты от безработицы </w:t>
      </w:r>
      <w:r w:rsidRPr="007A7A27">
        <w:rPr>
          <w:bCs/>
          <w:sz w:val="28"/>
          <w:szCs w:val="28"/>
        </w:rPr>
        <w:t>реализуется государс</w:t>
      </w:r>
      <w:r w:rsidRPr="007A7A27">
        <w:rPr>
          <w:bCs/>
          <w:sz w:val="28"/>
          <w:szCs w:val="28"/>
        </w:rPr>
        <w:t>т</w:t>
      </w:r>
      <w:r w:rsidRPr="007A7A27">
        <w:rPr>
          <w:bCs/>
          <w:sz w:val="28"/>
          <w:szCs w:val="28"/>
        </w:rPr>
        <w:t>венная</w:t>
      </w:r>
      <w:r w:rsidRPr="007A7A27">
        <w:rPr>
          <w:sz w:val="28"/>
          <w:szCs w:val="28"/>
        </w:rPr>
        <w:t xml:space="preserve"> программа Новгородской области «Содействие занятости насел</w:t>
      </w:r>
      <w:r w:rsidRPr="007A7A27">
        <w:rPr>
          <w:sz w:val="28"/>
          <w:szCs w:val="28"/>
        </w:rPr>
        <w:t>е</w:t>
      </w:r>
      <w:r w:rsidRPr="007A7A27">
        <w:rPr>
          <w:sz w:val="28"/>
          <w:szCs w:val="28"/>
        </w:rPr>
        <w:t xml:space="preserve">ния Новгородской области на 2019-2025 годы» (далее </w:t>
      </w:r>
      <w:r w:rsidR="005E2915">
        <w:rPr>
          <w:sz w:val="28"/>
          <w:szCs w:val="28"/>
        </w:rPr>
        <w:t>–</w:t>
      </w:r>
      <w:r w:rsidRPr="007A7A27">
        <w:rPr>
          <w:sz w:val="28"/>
          <w:szCs w:val="28"/>
        </w:rPr>
        <w:t xml:space="preserve"> Программа), у</w:t>
      </w:r>
      <w:r w:rsidRPr="007A7A27">
        <w:rPr>
          <w:sz w:val="28"/>
          <w:szCs w:val="28"/>
        </w:rPr>
        <w:t>т</w:t>
      </w:r>
      <w:r w:rsidR="005E2915">
        <w:rPr>
          <w:sz w:val="28"/>
          <w:szCs w:val="28"/>
        </w:rPr>
        <w:t>вержденная п</w:t>
      </w:r>
      <w:r w:rsidRPr="007A7A27">
        <w:rPr>
          <w:sz w:val="28"/>
          <w:szCs w:val="28"/>
        </w:rPr>
        <w:t>остановлением Правительства Новгородской области от 14.06.2019 № 218.</w:t>
      </w:r>
    </w:p>
    <w:p w:rsidR="009D2123" w:rsidRPr="007A7A27" w:rsidRDefault="009D2123" w:rsidP="009D2123">
      <w:pPr>
        <w:pStyle w:val="afc"/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7A7A27">
        <w:rPr>
          <w:rFonts w:ascii="Times New Roman" w:hAnsi="Times New Roman" w:cs="Times New Roman"/>
          <w:sz w:val="28"/>
          <w:szCs w:val="28"/>
        </w:rPr>
        <w:t>В рамках реализации мероприятий Программы служба занятости района</w:t>
      </w:r>
      <w:r w:rsidRPr="007A7A27">
        <w:rPr>
          <w:rFonts w:ascii="Times New Roman" w:hAnsi="Times New Roman" w:cs="Times New Roman"/>
          <w:spacing w:val="4"/>
          <w:sz w:val="28"/>
          <w:szCs w:val="28"/>
        </w:rPr>
        <w:t>:</w:t>
      </w:r>
    </w:p>
    <w:p w:rsidR="009D2123" w:rsidRPr="007A7A27" w:rsidRDefault="009D2123" w:rsidP="009D2123">
      <w:pPr>
        <w:tabs>
          <w:tab w:val="left" w:pos="1211"/>
        </w:tabs>
        <w:ind w:firstLine="709"/>
        <w:jc w:val="both"/>
        <w:rPr>
          <w:sz w:val="28"/>
          <w:szCs w:val="28"/>
        </w:rPr>
      </w:pPr>
      <w:r w:rsidRPr="007A7A27">
        <w:rPr>
          <w:sz w:val="28"/>
          <w:szCs w:val="28"/>
        </w:rPr>
        <w:t>трудоустроила (нашли доходное занятие) 162 человек из 282 обр</w:t>
      </w:r>
      <w:r w:rsidRPr="007A7A27">
        <w:rPr>
          <w:sz w:val="28"/>
          <w:szCs w:val="28"/>
        </w:rPr>
        <w:t>а</w:t>
      </w:r>
      <w:r w:rsidRPr="007A7A27">
        <w:rPr>
          <w:sz w:val="28"/>
          <w:szCs w:val="28"/>
        </w:rPr>
        <w:t>тившихся, что составляет 57,4% от обратившихся граждан.</w:t>
      </w:r>
    </w:p>
    <w:p w:rsidR="009D2123" w:rsidRDefault="009D2123" w:rsidP="009D2123">
      <w:pPr>
        <w:ind w:firstLine="709"/>
        <w:jc w:val="both"/>
        <w:rPr>
          <w:sz w:val="28"/>
          <w:szCs w:val="28"/>
        </w:rPr>
      </w:pPr>
      <w:r w:rsidRPr="007A7A27">
        <w:rPr>
          <w:sz w:val="28"/>
          <w:szCs w:val="28"/>
        </w:rPr>
        <w:t>Структурный состав граждан, обратившихся за содействием в п</w:t>
      </w:r>
      <w:r w:rsidRPr="007A7A27">
        <w:rPr>
          <w:sz w:val="28"/>
          <w:szCs w:val="28"/>
        </w:rPr>
        <w:t>о</w:t>
      </w:r>
      <w:r w:rsidRPr="007A7A27">
        <w:rPr>
          <w:sz w:val="28"/>
          <w:szCs w:val="28"/>
        </w:rPr>
        <w:t>иске подходящей работы за  данный период представлен в таблице:</w:t>
      </w:r>
    </w:p>
    <w:p w:rsidR="005E2915" w:rsidRDefault="005E2915" w:rsidP="009D2123">
      <w:pPr>
        <w:ind w:firstLine="709"/>
        <w:jc w:val="both"/>
        <w:rPr>
          <w:sz w:val="28"/>
          <w:szCs w:val="28"/>
        </w:rPr>
      </w:pPr>
    </w:p>
    <w:p w:rsidR="005E2915" w:rsidRDefault="005E2915" w:rsidP="009D2123">
      <w:pPr>
        <w:ind w:firstLine="709"/>
        <w:jc w:val="both"/>
        <w:rPr>
          <w:sz w:val="28"/>
          <w:szCs w:val="28"/>
        </w:rPr>
      </w:pPr>
    </w:p>
    <w:p w:rsidR="005E2915" w:rsidRPr="007A7A27" w:rsidRDefault="005E2915" w:rsidP="009D2123">
      <w:pPr>
        <w:ind w:firstLine="709"/>
        <w:jc w:val="both"/>
        <w:rPr>
          <w:sz w:val="28"/>
          <w:szCs w:val="28"/>
        </w:rPr>
      </w:pPr>
    </w:p>
    <w:p w:rsidR="009D2123" w:rsidRPr="005E2915" w:rsidRDefault="009D2123" w:rsidP="009D2123">
      <w:pPr>
        <w:ind w:firstLine="709"/>
        <w:jc w:val="both"/>
        <w:rPr>
          <w:sz w:val="12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7518"/>
        <w:gridCol w:w="992"/>
        <w:gridCol w:w="854"/>
      </w:tblGrid>
      <w:tr w:rsidR="009D2123" w:rsidRPr="005E2915" w:rsidTr="005E2915">
        <w:trPr>
          <w:trHeight w:val="20"/>
        </w:trPr>
        <w:tc>
          <w:tcPr>
            <w:tcW w:w="7518" w:type="dxa"/>
            <w:vAlign w:val="center"/>
          </w:tcPr>
          <w:p w:rsidR="009D2123" w:rsidRPr="005E2915" w:rsidRDefault="009D2123" w:rsidP="005E2915">
            <w:pPr>
              <w:jc w:val="center"/>
              <w:rPr>
                <w:b/>
                <w:sz w:val="24"/>
                <w:szCs w:val="28"/>
              </w:rPr>
            </w:pPr>
            <w:r w:rsidRPr="005E2915">
              <w:rPr>
                <w:b/>
                <w:sz w:val="24"/>
                <w:szCs w:val="28"/>
              </w:rPr>
              <w:t>ПОКАЗАТЕЛИ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2123" w:rsidRPr="005E2915" w:rsidRDefault="009D2123" w:rsidP="005E2915">
            <w:pPr>
              <w:jc w:val="center"/>
              <w:rPr>
                <w:b/>
                <w:sz w:val="24"/>
                <w:szCs w:val="28"/>
              </w:rPr>
            </w:pPr>
            <w:r w:rsidRPr="005E2915">
              <w:rPr>
                <w:b/>
                <w:sz w:val="24"/>
                <w:szCs w:val="28"/>
              </w:rPr>
              <w:t>2023</w:t>
            </w:r>
          </w:p>
          <w:p w:rsidR="009D2123" w:rsidRPr="005E2915" w:rsidRDefault="003C518F" w:rsidP="005E2915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(</w:t>
            </w:r>
            <w:r w:rsidR="009D2123" w:rsidRPr="005E2915">
              <w:rPr>
                <w:b/>
                <w:sz w:val="24"/>
                <w:szCs w:val="28"/>
              </w:rPr>
              <w:t>чел.</w:t>
            </w:r>
            <w:r>
              <w:rPr>
                <w:b/>
                <w:sz w:val="24"/>
                <w:szCs w:val="28"/>
              </w:rPr>
              <w:t>)</w:t>
            </w:r>
          </w:p>
        </w:tc>
        <w:tc>
          <w:tcPr>
            <w:tcW w:w="854" w:type="dxa"/>
            <w:vAlign w:val="center"/>
          </w:tcPr>
          <w:p w:rsidR="009D2123" w:rsidRPr="005E2915" w:rsidRDefault="009D2123" w:rsidP="005E2915">
            <w:pPr>
              <w:jc w:val="center"/>
              <w:rPr>
                <w:b/>
                <w:sz w:val="24"/>
                <w:szCs w:val="28"/>
              </w:rPr>
            </w:pPr>
            <w:r w:rsidRPr="005E2915">
              <w:rPr>
                <w:b/>
                <w:sz w:val="24"/>
                <w:szCs w:val="28"/>
              </w:rPr>
              <w:t>2022</w:t>
            </w:r>
          </w:p>
          <w:p w:rsidR="009D2123" w:rsidRPr="005E2915" w:rsidRDefault="003C518F" w:rsidP="005E2915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(</w:t>
            </w:r>
            <w:r w:rsidR="009D2123" w:rsidRPr="005E2915">
              <w:rPr>
                <w:b/>
                <w:sz w:val="24"/>
                <w:szCs w:val="28"/>
              </w:rPr>
              <w:t>чел.</w:t>
            </w:r>
            <w:r>
              <w:rPr>
                <w:b/>
                <w:sz w:val="24"/>
                <w:szCs w:val="28"/>
              </w:rPr>
              <w:t>)</w:t>
            </w:r>
          </w:p>
        </w:tc>
      </w:tr>
      <w:tr w:rsidR="009D2123" w:rsidRPr="005E2915" w:rsidTr="005E2915">
        <w:trPr>
          <w:trHeight w:val="20"/>
        </w:trPr>
        <w:tc>
          <w:tcPr>
            <w:tcW w:w="7518" w:type="dxa"/>
            <w:vAlign w:val="center"/>
          </w:tcPr>
          <w:p w:rsidR="009D2123" w:rsidRPr="005E2915" w:rsidRDefault="009D2123" w:rsidP="005E2915">
            <w:pPr>
              <w:rPr>
                <w:b/>
                <w:sz w:val="24"/>
                <w:szCs w:val="28"/>
              </w:rPr>
            </w:pPr>
            <w:r w:rsidRPr="005E2915">
              <w:rPr>
                <w:b/>
                <w:sz w:val="24"/>
                <w:szCs w:val="28"/>
              </w:rPr>
              <w:t>Численность граждан, обратившихся за содействием в поиске подходящей работы вс</w:t>
            </w:r>
            <w:r w:rsidRPr="005E2915">
              <w:rPr>
                <w:b/>
                <w:sz w:val="24"/>
                <w:szCs w:val="28"/>
              </w:rPr>
              <w:t>е</w:t>
            </w:r>
            <w:r w:rsidRPr="005E2915">
              <w:rPr>
                <w:b/>
                <w:sz w:val="24"/>
                <w:szCs w:val="28"/>
              </w:rPr>
              <w:t>го: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2123" w:rsidRPr="005E2915" w:rsidRDefault="009D2123" w:rsidP="005E2915">
            <w:pPr>
              <w:jc w:val="center"/>
              <w:rPr>
                <w:b/>
                <w:sz w:val="24"/>
                <w:szCs w:val="28"/>
              </w:rPr>
            </w:pPr>
            <w:r w:rsidRPr="005E2915">
              <w:rPr>
                <w:b/>
                <w:sz w:val="24"/>
                <w:szCs w:val="28"/>
              </w:rPr>
              <w:t>282</w:t>
            </w:r>
          </w:p>
        </w:tc>
        <w:tc>
          <w:tcPr>
            <w:tcW w:w="854" w:type="dxa"/>
            <w:vAlign w:val="center"/>
          </w:tcPr>
          <w:p w:rsidR="009D2123" w:rsidRPr="005E2915" w:rsidRDefault="009D2123" w:rsidP="005E2915">
            <w:pPr>
              <w:jc w:val="center"/>
              <w:rPr>
                <w:b/>
                <w:sz w:val="24"/>
                <w:szCs w:val="28"/>
              </w:rPr>
            </w:pPr>
            <w:r w:rsidRPr="005E2915">
              <w:rPr>
                <w:b/>
                <w:sz w:val="24"/>
                <w:szCs w:val="28"/>
              </w:rPr>
              <w:t>259</w:t>
            </w:r>
          </w:p>
        </w:tc>
      </w:tr>
      <w:tr w:rsidR="009D2123" w:rsidRPr="005E2915" w:rsidTr="005E2915">
        <w:trPr>
          <w:trHeight w:val="20"/>
        </w:trPr>
        <w:tc>
          <w:tcPr>
            <w:tcW w:w="7518" w:type="dxa"/>
            <w:vAlign w:val="center"/>
          </w:tcPr>
          <w:p w:rsidR="009D2123" w:rsidRPr="005E2915" w:rsidRDefault="009D2123" w:rsidP="005E2915">
            <w:pPr>
              <w:rPr>
                <w:b/>
                <w:bCs/>
                <w:sz w:val="24"/>
                <w:szCs w:val="28"/>
              </w:rPr>
            </w:pPr>
            <w:r w:rsidRPr="005E2915">
              <w:rPr>
                <w:b/>
                <w:bCs/>
                <w:sz w:val="24"/>
                <w:szCs w:val="28"/>
              </w:rPr>
              <w:t>По категории занятости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2123" w:rsidRPr="005E2915" w:rsidRDefault="009D2123" w:rsidP="005E2915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854" w:type="dxa"/>
            <w:vAlign w:val="center"/>
          </w:tcPr>
          <w:p w:rsidR="009D2123" w:rsidRPr="005E2915" w:rsidRDefault="009D2123" w:rsidP="005E2915">
            <w:pPr>
              <w:jc w:val="center"/>
              <w:rPr>
                <w:sz w:val="24"/>
                <w:szCs w:val="28"/>
              </w:rPr>
            </w:pPr>
          </w:p>
        </w:tc>
      </w:tr>
      <w:tr w:rsidR="009D2123" w:rsidRPr="005E2915" w:rsidTr="005E2915">
        <w:trPr>
          <w:trHeight w:val="20"/>
        </w:trPr>
        <w:tc>
          <w:tcPr>
            <w:tcW w:w="7518" w:type="dxa"/>
            <w:vAlign w:val="center"/>
          </w:tcPr>
          <w:p w:rsidR="009D2123" w:rsidRPr="005E2915" w:rsidRDefault="009D2123" w:rsidP="005E2915">
            <w:pPr>
              <w:rPr>
                <w:bCs/>
                <w:sz w:val="24"/>
                <w:szCs w:val="28"/>
              </w:rPr>
            </w:pPr>
            <w:r w:rsidRPr="005E2915">
              <w:rPr>
                <w:bCs/>
                <w:sz w:val="24"/>
                <w:szCs w:val="28"/>
              </w:rPr>
              <w:t>незанятые граждане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2123" w:rsidRPr="005E2915" w:rsidRDefault="009D2123" w:rsidP="005E2915">
            <w:pPr>
              <w:jc w:val="center"/>
              <w:rPr>
                <w:sz w:val="24"/>
                <w:szCs w:val="28"/>
              </w:rPr>
            </w:pPr>
            <w:r w:rsidRPr="005E2915">
              <w:rPr>
                <w:sz w:val="24"/>
                <w:szCs w:val="28"/>
              </w:rPr>
              <w:t>210</w:t>
            </w:r>
          </w:p>
        </w:tc>
        <w:tc>
          <w:tcPr>
            <w:tcW w:w="854" w:type="dxa"/>
            <w:vAlign w:val="center"/>
          </w:tcPr>
          <w:p w:rsidR="009D2123" w:rsidRPr="005E2915" w:rsidRDefault="009D2123" w:rsidP="005E2915">
            <w:pPr>
              <w:jc w:val="center"/>
              <w:rPr>
                <w:sz w:val="24"/>
                <w:szCs w:val="28"/>
              </w:rPr>
            </w:pPr>
            <w:r w:rsidRPr="005E2915">
              <w:rPr>
                <w:sz w:val="24"/>
                <w:szCs w:val="28"/>
              </w:rPr>
              <w:t>229</w:t>
            </w:r>
          </w:p>
        </w:tc>
      </w:tr>
      <w:tr w:rsidR="009D2123" w:rsidRPr="005E2915" w:rsidTr="005E2915">
        <w:trPr>
          <w:trHeight w:val="20"/>
        </w:trPr>
        <w:tc>
          <w:tcPr>
            <w:tcW w:w="7518" w:type="dxa"/>
            <w:vAlign w:val="center"/>
          </w:tcPr>
          <w:p w:rsidR="009D2123" w:rsidRPr="005E2915" w:rsidRDefault="009D2123" w:rsidP="005E2915">
            <w:pPr>
              <w:rPr>
                <w:sz w:val="24"/>
                <w:szCs w:val="28"/>
              </w:rPr>
            </w:pPr>
            <w:r w:rsidRPr="005E2915">
              <w:rPr>
                <w:sz w:val="24"/>
                <w:szCs w:val="28"/>
              </w:rPr>
              <w:t>занятые граждане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2123" w:rsidRPr="005E2915" w:rsidRDefault="009D2123" w:rsidP="005E2915">
            <w:pPr>
              <w:jc w:val="center"/>
              <w:rPr>
                <w:sz w:val="24"/>
                <w:szCs w:val="28"/>
              </w:rPr>
            </w:pPr>
            <w:r w:rsidRPr="005E2915">
              <w:rPr>
                <w:sz w:val="24"/>
                <w:szCs w:val="28"/>
              </w:rPr>
              <w:t>72</w:t>
            </w:r>
          </w:p>
        </w:tc>
        <w:tc>
          <w:tcPr>
            <w:tcW w:w="854" w:type="dxa"/>
            <w:vAlign w:val="center"/>
          </w:tcPr>
          <w:p w:rsidR="009D2123" w:rsidRPr="005E2915" w:rsidRDefault="009D2123" w:rsidP="005E2915">
            <w:pPr>
              <w:jc w:val="center"/>
              <w:rPr>
                <w:sz w:val="24"/>
                <w:szCs w:val="28"/>
              </w:rPr>
            </w:pPr>
            <w:r w:rsidRPr="005E2915">
              <w:rPr>
                <w:sz w:val="24"/>
                <w:szCs w:val="28"/>
              </w:rPr>
              <w:t>30</w:t>
            </w:r>
          </w:p>
        </w:tc>
      </w:tr>
      <w:tr w:rsidR="009D2123" w:rsidRPr="005E2915" w:rsidTr="005E2915">
        <w:trPr>
          <w:trHeight w:val="20"/>
        </w:trPr>
        <w:tc>
          <w:tcPr>
            <w:tcW w:w="7518" w:type="dxa"/>
            <w:vAlign w:val="center"/>
          </w:tcPr>
          <w:p w:rsidR="009D2123" w:rsidRPr="005E2915" w:rsidRDefault="009D2123" w:rsidP="005E2915">
            <w:pPr>
              <w:rPr>
                <w:b/>
                <w:bCs/>
                <w:sz w:val="24"/>
                <w:szCs w:val="28"/>
              </w:rPr>
            </w:pPr>
            <w:r w:rsidRPr="005E2915">
              <w:rPr>
                <w:b/>
                <w:bCs/>
                <w:sz w:val="24"/>
                <w:szCs w:val="28"/>
              </w:rPr>
              <w:t>По отдельным категориям граждан: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2123" w:rsidRPr="005E2915" w:rsidRDefault="009D2123" w:rsidP="005E2915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854" w:type="dxa"/>
            <w:vAlign w:val="center"/>
          </w:tcPr>
          <w:p w:rsidR="009D2123" w:rsidRPr="005E2915" w:rsidRDefault="009D2123" w:rsidP="005E2915">
            <w:pPr>
              <w:jc w:val="center"/>
              <w:rPr>
                <w:sz w:val="24"/>
                <w:szCs w:val="28"/>
              </w:rPr>
            </w:pPr>
          </w:p>
        </w:tc>
      </w:tr>
      <w:tr w:rsidR="009D2123" w:rsidRPr="005E2915" w:rsidTr="005E2915">
        <w:trPr>
          <w:trHeight w:val="20"/>
        </w:trPr>
        <w:tc>
          <w:tcPr>
            <w:tcW w:w="7518" w:type="dxa"/>
            <w:vAlign w:val="center"/>
          </w:tcPr>
          <w:p w:rsidR="009D2123" w:rsidRPr="005E2915" w:rsidRDefault="009D2123" w:rsidP="005E2915">
            <w:pPr>
              <w:rPr>
                <w:sz w:val="24"/>
                <w:szCs w:val="28"/>
              </w:rPr>
            </w:pPr>
            <w:r w:rsidRPr="005E2915">
              <w:rPr>
                <w:sz w:val="24"/>
                <w:szCs w:val="28"/>
              </w:rPr>
              <w:t>граждане, уволенные с государственной службы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2123" w:rsidRPr="005E2915" w:rsidRDefault="009D2123" w:rsidP="005E2915">
            <w:pPr>
              <w:jc w:val="center"/>
              <w:rPr>
                <w:sz w:val="24"/>
                <w:szCs w:val="28"/>
              </w:rPr>
            </w:pPr>
            <w:r w:rsidRPr="005E2915">
              <w:rPr>
                <w:sz w:val="24"/>
                <w:szCs w:val="28"/>
              </w:rPr>
              <w:t>2</w:t>
            </w:r>
          </w:p>
        </w:tc>
        <w:tc>
          <w:tcPr>
            <w:tcW w:w="854" w:type="dxa"/>
            <w:vAlign w:val="center"/>
          </w:tcPr>
          <w:p w:rsidR="009D2123" w:rsidRPr="005E2915" w:rsidRDefault="009D2123" w:rsidP="005E2915">
            <w:pPr>
              <w:jc w:val="center"/>
              <w:rPr>
                <w:sz w:val="24"/>
                <w:szCs w:val="28"/>
              </w:rPr>
            </w:pPr>
            <w:r w:rsidRPr="005E2915">
              <w:rPr>
                <w:sz w:val="24"/>
                <w:szCs w:val="28"/>
              </w:rPr>
              <w:t>4</w:t>
            </w:r>
          </w:p>
        </w:tc>
      </w:tr>
      <w:tr w:rsidR="009D2123" w:rsidRPr="005E2915" w:rsidTr="005E2915">
        <w:trPr>
          <w:trHeight w:val="20"/>
        </w:trPr>
        <w:tc>
          <w:tcPr>
            <w:tcW w:w="7518" w:type="dxa"/>
            <w:vAlign w:val="center"/>
          </w:tcPr>
          <w:p w:rsidR="009D2123" w:rsidRPr="005E2915" w:rsidRDefault="009D2123" w:rsidP="005E2915">
            <w:pPr>
              <w:rPr>
                <w:sz w:val="24"/>
                <w:szCs w:val="28"/>
              </w:rPr>
            </w:pPr>
            <w:r w:rsidRPr="005E2915">
              <w:rPr>
                <w:sz w:val="24"/>
                <w:szCs w:val="28"/>
              </w:rPr>
              <w:t>инвалиды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2123" w:rsidRPr="005E2915" w:rsidRDefault="009D2123" w:rsidP="005E2915">
            <w:pPr>
              <w:jc w:val="center"/>
              <w:rPr>
                <w:sz w:val="24"/>
                <w:szCs w:val="28"/>
              </w:rPr>
            </w:pPr>
            <w:r w:rsidRPr="005E2915">
              <w:rPr>
                <w:sz w:val="24"/>
                <w:szCs w:val="28"/>
              </w:rPr>
              <w:t>9</w:t>
            </w:r>
          </w:p>
        </w:tc>
        <w:tc>
          <w:tcPr>
            <w:tcW w:w="854" w:type="dxa"/>
            <w:vAlign w:val="center"/>
          </w:tcPr>
          <w:p w:rsidR="009D2123" w:rsidRPr="005E2915" w:rsidRDefault="009D2123" w:rsidP="005E2915">
            <w:pPr>
              <w:jc w:val="center"/>
              <w:rPr>
                <w:sz w:val="24"/>
                <w:szCs w:val="28"/>
              </w:rPr>
            </w:pPr>
            <w:r w:rsidRPr="005E2915">
              <w:rPr>
                <w:sz w:val="24"/>
                <w:szCs w:val="28"/>
              </w:rPr>
              <w:t>13</w:t>
            </w:r>
          </w:p>
        </w:tc>
      </w:tr>
      <w:tr w:rsidR="009D2123" w:rsidRPr="005E2915" w:rsidTr="005E2915">
        <w:trPr>
          <w:trHeight w:val="20"/>
        </w:trPr>
        <w:tc>
          <w:tcPr>
            <w:tcW w:w="7518" w:type="dxa"/>
            <w:vAlign w:val="center"/>
          </w:tcPr>
          <w:p w:rsidR="009D2123" w:rsidRPr="005E2915" w:rsidRDefault="009D2123" w:rsidP="005E2915">
            <w:pPr>
              <w:rPr>
                <w:sz w:val="24"/>
                <w:szCs w:val="28"/>
              </w:rPr>
            </w:pPr>
            <w:r w:rsidRPr="005E2915">
              <w:rPr>
                <w:sz w:val="24"/>
                <w:szCs w:val="28"/>
              </w:rPr>
              <w:t>уволенные в связи с ликвидацией организации, либо сокращения численности или штата рабо</w:t>
            </w:r>
            <w:r w:rsidRPr="005E2915">
              <w:rPr>
                <w:sz w:val="24"/>
                <w:szCs w:val="28"/>
              </w:rPr>
              <w:t>т</w:t>
            </w:r>
            <w:r w:rsidRPr="005E2915">
              <w:rPr>
                <w:sz w:val="24"/>
                <w:szCs w:val="28"/>
              </w:rPr>
              <w:t>ников организации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2123" w:rsidRPr="005E2915" w:rsidRDefault="009D2123" w:rsidP="005E2915">
            <w:pPr>
              <w:jc w:val="center"/>
              <w:rPr>
                <w:sz w:val="24"/>
                <w:szCs w:val="28"/>
              </w:rPr>
            </w:pPr>
            <w:r w:rsidRPr="005E2915">
              <w:rPr>
                <w:sz w:val="24"/>
                <w:szCs w:val="28"/>
              </w:rPr>
              <w:t>31</w:t>
            </w:r>
          </w:p>
        </w:tc>
        <w:tc>
          <w:tcPr>
            <w:tcW w:w="854" w:type="dxa"/>
            <w:vAlign w:val="center"/>
          </w:tcPr>
          <w:p w:rsidR="009D2123" w:rsidRPr="005E2915" w:rsidRDefault="009D2123" w:rsidP="005E2915">
            <w:pPr>
              <w:jc w:val="center"/>
              <w:rPr>
                <w:sz w:val="24"/>
                <w:szCs w:val="28"/>
              </w:rPr>
            </w:pPr>
            <w:r w:rsidRPr="005E2915">
              <w:rPr>
                <w:sz w:val="24"/>
                <w:szCs w:val="28"/>
              </w:rPr>
              <w:t>10</w:t>
            </w:r>
          </w:p>
        </w:tc>
      </w:tr>
      <w:tr w:rsidR="009D2123" w:rsidRPr="005E2915" w:rsidTr="005E2915">
        <w:trPr>
          <w:trHeight w:val="20"/>
        </w:trPr>
        <w:tc>
          <w:tcPr>
            <w:tcW w:w="7518" w:type="dxa"/>
            <w:vAlign w:val="center"/>
          </w:tcPr>
          <w:p w:rsidR="009D2123" w:rsidRPr="005E2915" w:rsidRDefault="009D2123" w:rsidP="005E2915">
            <w:pPr>
              <w:rPr>
                <w:sz w:val="24"/>
                <w:szCs w:val="28"/>
              </w:rPr>
            </w:pPr>
            <w:r w:rsidRPr="005E2915">
              <w:rPr>
                <w:sz w:val="24"/>
                <w:szCs w:val="28"/>
              </w:rPr>
              <w:t>Лица из числа детей-сирот, детей, оставшихся без попечения родит</w:t>
            </w:r>
            <w:r w:rsidRPr="005E2915">
              <w:rPr>
                <w:sz w:val="24"/>
                <w:szCs w:val="28"/>
              </w:rPr>
              <w:t>е</w:t>
            </w:r>
            <w:r w:rsidRPr="005E2915">
              <w:rPr>
                <w:sz w:val="24"/>
                <w:szCs w:val="28"/>
              </w:rPr>
              <w:t>лей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2123" w:rsidRPr="005E2915" w:rsidRDefault="009D2123" w:rsidP="005E2915">
            <w:pPr>
              <w:jc w:val="center"/>
              <w:rPr>
                <w:sz w:val="24"/>
                <w:szCs w:val="28"/>
              </w:rPr>
            </w:pPr>
            <w:r w:rsidRPr="005E2915">
              <w:rPr>
                <w:sz w:val="24"/>
                <w:szCs w:val="28"/>
              </w:rPr>
              <w:t>0</w:t>
            </w:r>
          </w:p>
        </w:tc>
        <w:tc>
          <w:tcPr>
            <w:tcW w:w="854" w:type="dxa"/>
            <w:vAlign w:val="center"/>
          </w:tcPr>
          <w:p w:rsidR="009D2123" w:rsidRPr="005E2915" w:rsidRDefault="009D2123" w:rsidP="005E2915">
            <w:pPr>
              <w:jc w:val="center"/>
              <w:rPr>
                <w:sz w:val="24"/>
                <w:szCs w:val="28"/>
              </w:rPr>
            </w:pPr>
            <w:r w:rsidRPr="005E2915">
              <w:rPr>
                <w:sz w:val="24"/>
                <w:szCs w:val="28"/>
              </w:rPr>
              <w:t>0</w:t>
            </w:r>
          </w:p>
        </w:tc>
      </w:tr>
      <w:tr w:rsidR="009D2123" w:rsidRPr="005E2915" w:rsidTr="005E2915">
        <w:trPr>
          <w:trHeight w:val="20"/>
        </w:trPr>
        <w:tc>
          <w:tcPr>
            <w:tcW w:w="7518" w:type="dxa"/>
            <w:vAlign w:val="center"/>
          </w:tcPr>
          <w:p w:rsidR="009D2123" w:rsidRPr="005E2915" w:rsidRDefault="009D2123" w:rsidP="005E2915">
            <w:pPr>
              <w:rPr>
                <w:sz w:val="24"/>
                <w:szCs w:val="28"/>
              </w:rPr>
            </w:pPr>
            <w:r w:rsidRPr="005E2915">
              <w:rPr>
                <w:sz w:val="24"/>
                <w:szCs w:val="28"/>
              </w:rPr>
              <w:t>ранее не работавшие, ищущие работу впе</w:t>
            </w:r>
            <w:r w:rsidRPr="005E2915">
              <w:rPr>
                <w:sz w:val="24"/>
                <w:szCs w:val="28"/>
              </w:rPr>
              <w:t>р</w:t>
            </w:r>
            <w:r w:rsidRPr="005E2915">
              <w:rPr>
                <w:sz w:val="24"/>
                <w:szCs w:val="28"/>
              </w:rPr>
              <w:t>вые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2123" w:rsidRPr="005E2915" w:rsidRDefault="009D2123" w:rsidP="005E2915">
            <w:pPr>
              <w:jc w:val="center"/>
              <w:rPr>
                <w:sz w:val="24"/>
                <w:szCs w:val="28"/>
              </w:rPr>
            </w:pPr>
            <w:r w:rsidRPr="005E2915">
              <w:rPr>
                <w:sz w:val="24"/>
                <w:szCs w:val="28"/>
              </w:rPr>
              <w:t>33</w:t>
            </w:r>
          </w:p>
        </w:tc>
        <w:tc>
          <w:tcPr>
            <w:tcW w:w="854" w:type="dxa"/>
            <w:vAlign w:val="center"/>
          </w:tcPr>
          <w:p w:rsidR="009D2123" w:rsidRPr="005E2915" w:rsidRDefault="009D2123" w:rsidP="005E2915">
            <w:pPr>
              <w:jc w:val="center"/>
              <w:rPr>
                <w:sz w:val="24"/>
                <w:szCs w:val="28"/>
              </w:rPr>
            </w:pPr>
            <w:r w:rsidRPr="005E2915">
              <w:rPr>
                <w:sz w:val="24"/>
                <w:szCs w:val="28"/>
              </w:rPr>
              <w:t>21</w:t>
            </w:r>
          </w:p>
        </w:tc>
      </w:tr>
      <w:tr w:rsidR="009D2123" w:rsidRPr="005E2915" w:rsidTr="005E2915">
        <w:trPr>
          <w:trHeight w:val="20"/>
        </w:trPr>
        <w:tc>
          <w:tcPr>
            <w:tcW w:w="7518" w:type="dxa"/>
            <w:vAlign w:val="center"/>
          </w:tcPr>
          <w:p w:rsidR="009D2123" w:rsidRPr="005E2915" w:rsidRDefault="009D2123" w:rsidP="005E2915">
            <w:pPr>
              <w:rPr>
                <w:sz w:val="24"/>
                <w:szCs w:val="28"/>
              </w:rPr>
            </w:pPr>
            <w:r w:rsidRPr="005E2915">
              <w:rPr>
                <w:sz w:val="24"/>
                <w:szCs w:val="28"/>
              </w:rPr>
              <w:t>граждане предпенсионного возраста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2123" w:rsidRPr="005E2915" w:rsidRDefault="009D2123" w:rsidP="005E2915">
            <w:pPr>
              <w:jc w:val="center"/>
              <w:rPr>
                <w:sz w:val="24"/>
                <w:szCs w:val="28"/>
              </w:rPr>
            </w:pPr>
            <w:r w:rsidRPr="005E2915">
              <w:rPr>
                <w:sz w:val="24"/>
                <w:szCs w:val="28"/>
              </w:rPr>
              <w:t>9</w:t>
            </w:r>
          </w:p>
        </w:tc>
        <w:tc>
          <w:tcPr>
            <w:tcW w:w="854" w:type="dxa"/>
            <w:vAlign w:val="center"/>
          </w:tcPr>
          <w:p w:rsidR="009D2123" w:rsidRPr="005E2915" w:rsidRDefault="009D2123" w:rsidP="005E2915">
            <w:pPr>
              <w:jc w:val="center"/>
              <w:rPr>
                <w:sz w:val="24"/>
                <w:szCs w:val="28"/>
              </w:rPr>
            </w:pPr>
            <w:r w:rsidRPr="005E2915">
              <w:rPr>
                <w:sz w:val="24"/>
                <w:szCs w:val="28"/>
              </w:rPr>
              <w:t>23</w:t>
            </w:r>
          </w:p>
        </w:tc>
      </w:tr>
      <w:tr w:rsidR="009D2123" w:rsidRPr="005E2915" w:rsidTr="005E2915">
        <w:trPr>
          <w:trHeight w:val="20"/>
        </w:trPr>
        <w:tc>
          <w:tcPr>
            <w:tcW w:w="7518" w:type="dxa"/>
            <w:vAlign w:val="center"/>
          </w:tcPr>
          <w:p w:rsidR="009D2123" w:rsidRPr="005E2915" w:rsidRDefault="009D2123" w:rsidP="005E2915">
            <w:pPr>
              <w:rPr>
                <w:b/>
                <w:bCs/>
                <w:sz w:val="24"/>
                <w:szCs w:val="28"/>
              </w:rPr>
            </w:pPr>
            <w:r w:rsidRPr="005E2915">
              <w:rPr>
                <w:b/>
                <w:bCs/>
                <w:sz w:val="24"/>
                <w:szCs w:val="28"/>
              </w:rPr>
              <w:t>По возрасту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2123" w:rsidRPr="005E2915" w:rsidRDefault="009D2123" w:rsidP="005E2915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854" w:type="dxa"/>
            <w:vAlign w:val="center"/>
          </w:tcPr>
          <w:p w:rsidR="009D2123" w:rsidRPr="005E2915" w:rsidRDefault="009D2123" w:rsidP="005E2915">
            <w:pPr>
              <w:jc w:val="center"/>
              <w:rPr>
                <w:sz w:val="24"/>
                <w:szCs w:val="28"/>
              </w:rPr>
            </w:pPr>
          </w:p>
        </w:tc>
      </w:tr>
      <w:tr w:rsidR="009D2123" w:rsidRPr="005E2915" w:rsidTr="005E2915">
        <w:trPr>
          <w:trHeight w:val="20"/>
        </w:trPr>
        <w:tc>
          <w:tcPr>
            <w:tcW w:w="7518" w:type="dxa"/>
            <w:vAlign w:val="center"/>
          </w:tcPr>
          <w:p w:rsidR="009D2123" w:rsidRPr="005E2915" w:rsidRDefault="009D2123" w:rsidP="005E2915">
            <w:pPr>
              <w:rPr>
                <w:bCs/>
                <w:sz w:val="24"/>
                <w:szCs w:val="28"/>
              </w:rPr>
            </w:pPr>
            <w:r w:rsidRPr="005E2915">
              <w:rPr>
                <w:bCs/>
                <w:sz w:val="24"/>
                <w:szCs w:val="28"/>
              </w:rPr>
              <w:t>14-17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2123" w:rsidRPr="005E2915" w:rsidRDefault="009D2123" w:rsidP="005E2915">
            <w:pPr>
              <w:jc w:val="center"/>
              <w:rPr>
                <w:sz w:val="24"/>
                <w:szCs w:val="28"/>
              </w:rPr>
            </w:pPr>
            <w:r w:rsidRPr="005E2915">
              <w:rPr>
                <w:sz w:val="24"/>
                <w:szCs w:val="28"/>
              </w:rPr>
              <w:t>45</w:t>
            </w:r>
          </w:p>
        </w:tc>
        <w:tc>
          <w:tcPr>
            <w:tcW w:w="854" w:type="dxa"/>
            <w:vAlign w:val="center"/>
          </w:tcPr>
          <w:p w:rsidR="009D2123" w:rsidRPr="005E2915" w:rsidRDefault="009D2123" w:rsidP="005E2915">
            <w:pPr>
              <w:jc w:val="center"/>
              <w:rPr>
                <w:sz w:val="24"/>
                <w:szCs w:val="28"/>
              </w:rPr>
            </w:pPr>
            <w:r w:rsidRPr="005E2915">
              <w:rPr>
                <w:sz w:val="24"/>
                <w:szCs w:val="28"/>
              </w:rPr>
              <w:t>27</w:t>
            </w:r>
          </w:p>
        </w:tc>
      </w:tr>
      <w:tr w:rsidR="009D2123" w:rsidRPr="005E2915" w:rsidTr="005E2915">
        <w:trPr>
          <w:trHeight w:val="20"/>
        </w:trPr>
        <w:tc>
          <w:tcPr>
            <w:tcW w:w="7518" w:type="dxa"/>
            <w:vAlign w:val="center"/>
          </w:tcPr>
          <w:p w:rsidR="009D2123" w:rsidRPr="005E2915" w:rsidRDefault="009D2123" w:rsidP="005E2915">
            <w:pPr>
              <w:rPr>
                <w:bCs/>
                <w:sz w:val="24"/>
                <w:szCs w:val="28"/>
              </w:rPr>
            </w:pPr>
            <w:r w:rsidRPr="005E2915">
              <w:rPr>
                <w:bCs/>
                <w:sz w:val="24"/>
                <w:szCs w:val="28"/>
              </w:rPr>
              <w:t>18-29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2123" w:rsidRPr="005E2915" w:rsidRDefault="009D2123" w:rsidP="005E2915">
            <w:pPr>
              <w:jc w:val="center"/>
              <w:rPr>
                <w:sz w:val="24"/>
                <w:szCs w:val="28"/>
              </w:rPr>
            </w:pPr>
            <w:r w:rsidRPr="005E2915">
              <w:rPr>
                <w:sz w:val="24"/>
                <w:szCs w:val="28"/>
              </w:rPr>
              <w:t>30</w:t>
            </w:r>
          </w:p>
        </w:tc>
        <w:tc>
          <w:tcPr>
            <w:tcW w:w="854" w:type="dxa"/>
            <w:vAlign w:val="center"/>
          </w:tcPr>
          <w:p w:rsidR="009D2123" w:rsidRPr="005E2915" w:rsidRDefault="009D2123" w:rsidP="005E2915">
            <w:pPr>
              <w:jc w:val="center"/>
              <w:rPr>
                <w:sz w:val="24"/>
                <w:szCs w:val="28"/>
              </w:rPr>
            </w:pPr>
            <w:r w:rsidRPr="005E2915">
              <w:rPr>
                <w:sz w:val="24"/>
                <w:szCs w:val="28"/>
              </w:rPr>
              <w:t>42</w:t>
            </w:r>
          </w:p>
        </w:tc>
      </w:tr>
      <w:tr w:rsidR="009D2123" w:rsidRPr="005E2915" w:rsidTr="005E2915">
        <w:trPr>
          <w:trHeight w:val="20"/>
        </w:trPr>
        <w:tc>
          <w:tcPr>
            <w:tcW w:w="7518" w:type="dxa"/>
            <w:vAlign w:val="center"/>
          </w:tcPr>
          <w:p w:rsidR="009D2123" w:rsidRPr="005E2915" w:rsidRDefault="009D2123" w:rsidP="005E2915">
            <w:pPr>
              <w:rPr>
                <w:sz w:val="24"/>
                <w:szCs w:val="28"/>
              </w:rPr>
            </w:pPr>
            <w:r w:rsidRPr="005E2915">
              <w:rPr>
                <w:sz w:val="24"/>
                <w:szCs w:val="28"/>
              </w:rPr>
              <w:t>30-54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2123" w:rsidRPr="005E2915" w:rsidRDefault="009D2123" w:rsidP="005E2915">
            <w:pPr>
              <w:jc w:val="center"/>
              <w:rPr>
                <w:sz w:val="24"/>
                <w:szCs w:val="28"/>
              </w:rPr>
            </w:pPr>
            <w:r w:rsidRPr="005E2915">
              <w:rPr>
                <w:sz w:val="24"/>
                <w:szCs w:val="28"/>
              </w:rPr>
              <w:t>136</w:t>
            </w:r>
          </w:p>
        </w:tc>
        <w:tc>
          <w:tcPr>
            <w:tcW w:w="854" w:type="dxa"/>
            <w:vAlign w:val="center"/>
          </w:tcPr>
          <w:p w:rsidR="009D2123" w:rsidRPr="005E2915" w:rsidRDefault="009D2123" w:rsidP="005E2915">
            <w:pPr>
              <w:jc w:val="center"/>
              <w:rPr>
                <w:sz w:val="24"/>
                <w:szCs w:val="28"/>
              </w:rPr>
            </w:pPr>
            <w:r w:rsidRPr="005E2915">
              <w:rPr>
                <w:sz w:val="24"/>
                <w:szCs w:val="28"/>
              </w:rPr>
              <w:t>150</w:t>
            </w:r>
          </w:p>
        </w:tc>
      </w:tr>
      <w:tr w:rsidR="009D2123" w:rsidRPr="005E2915" w:rsidTr="005E2915">
        <w:trPr>
          <w:trHeight w:val="20"/>
        </w:trPr>
        <w:tc>
          <w:tcPr>
            <w:tcW w:w="7518" w:type="dxa"/>
            <w:vAlign w:val="center"/>
          </w:tcPr>
          <w:p w:rsidR="009D2123" w:rsidRPr="005E2915" w:rsidRDefault="009D2123" w:rsidP="005E2915">
            <w:pPr>
              <w:rPr>
                <w:sz w:val="24"/>
                <w:szCs w:val="28"/>
              </w:rPr>
            </w:pPr>
            <w:r w:rsidRPr="005E2915">
              <w:rPr>
                <w:sz w:val="24"/>
                <w:szCs w:val="28"/>
              </w:rPr>
              <w:t>55-59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2123" w:rsidRPr="005E2915" w:rsidRDefault="009D2123" w:rsidP="005E2915">
            <w:pPr>
              <w:jc w:val="center"/>
              <w:rPr>
                <w:sz w:val="24"/>
                <w:szCs w:val="28"/>
              </w:rPr>
            </w:pPr>
            <w:r w:rsidRPr="005E2915">
              <w:rPr>
                <w:sz w:val="24"/>
                <w:szCs w:val="28"/>
              </w:rPr>
              <w:t>32</w:t>
            </w:r>
          </w:p>
        </w:tc>
        <w:tc>
          <w:tcPr>
            <w:tcW w:w="854" w:type="dxa"/>
            <w:vAlign w:val="center"/>
          </w:tcPr>
          <w:p w:rsidR="009D2123" w:rsidRPr="005E2915" w:rsidRDefault="009D2123" w:rsidP="005E2915">
            <w:pPr>
              <w:jc w:val="center"/>
              <w:rPr>
                <w:sz w:val="24"/>
                <w:szCs w:val="28"/>
              </w:rPr>
            </w:pPr>
            <w:r w:rsidRPr="005E2915">
              <w:rPr>
                <w:sz w:val="24"/>
                <w:szCs w:val="28"/>
              </w:rPr>
              <w:t>21</w:t>
            </w:r>
          </w:p>
        </w:tc>
      </w:tr>
      <w:tr w:rsidR="009D2123" w:rsidRPr="005E2915" w:rsidTr="005E2915">
        <w:trPr>
          <w:trHeight w:val="20"/>
        </w:trPr>
        <w:tc>
          <w:tcPr>
            <w:tcW w:w="7518" w:type="dxa"/>
            <w:vAlign w:val="center"/>
          </w:tcPr>
          <w:p w:rsidR="009D2123" w:rsidRPr="005E2915" w:rsidRDefault="009D2123" w:rsidP="005E2915">
            <w:pPr>
              <w:rPr>
                <w:sz w:val="24"/>
                <w:szCs w:val="28"/>
              </w:rPr>
            </w:pPr>
            <w:r w:rsidRPr="005E2915">
              <w:rPr>
                <w:sz w:val="24"/>
                <w:szCs w:val="28"/>
              </w:rPr>
              <w:t>60 и старше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2123" w:rsidRPr="005E2915" w:rsidRDefault="009D2123" w:rsidP="005E2915">
            <w:pPr>
              <w:jc w:val="center"/>
              <w:rPr>
                <w:sz w:val="24"/>
                <w:szCs w:val="28"/>
              </w:rPr>
            </w:pPr>
            <w:r w:rsidRPr="005E2915">
              <w:rPr>
                <w:sz w:val="24"/>
                <w:szCs w:val="28"/>
              </w:rPr>
              <w:t>39</w:t>
            </w:r>
          </w:p>
        </w:tc>
        <w:tc>
          <w:tcPr>
            <w:tcW w:w="854" w:type="dxa"/>
            <w:vAlign w:val="center"/>
          </w:tcPr>
          <w:p w:rsidR="009D2123" w:rsidRPr="005E2915" w:rsidRDefault="009D2123" w:rsidP="005E2915">
            <w:pPr>
              <w:jc w:val="center"/>
              <w:rPr>
                <w:sz w:val="24"/>
                <w:szCs w:val="28"/>
              </w:rPr>
            </w:pPr>
            <w:r w:rsidRPr="005E2915">
              <w:rPr>
                <w:sz w:val="24"/>
                <w:szCs w:val="28"/>
              </w:rPr>
              <w:t>19</w:t>
            </w:r>
          </w:p>
        </w:tc>
      </w:tr>
    </w:tbl>
    <w:p w:rsidR="009D2123" w:rsidRPr="005E2915" w:rsidRDefault="009D2123" w:rsidP="009D2123">
      <w:pPr>
        <w:tabs>
          <w:tab w:val="left" w:pos="7088"/>
        </w:tabs>
        <w:ind w:firstLine="709"/>
        <w:jc w:val="both"/>
        <w:rPr>
          <w:sz w:val="12"/>
          <w:szCs w:val="16"/>
        </w:rPr>
      </w:pPr>
    </w:p>
    <w:p w:rsidR="009D2123" w:rsidRPr="007A7A27" w:rsidRDefault="009D2123" w:rsidP="009D2123">
      <w:pPr>
        <w:ind w:firstLine="709"/>
        <w:jc w:val="both"/>
        <w:rPr>
          <w:sz w:val="28"/>
          <w:szCs w:val="28"/>
        </w:rPr>
      </w:pPr>
      <w:r w:rsidRPr="007A7A27">
        <w:rPr>
          <w:sz w:val="28"/>
          <w:szCs w:val="28"/>
        </w:rPr>
        <w:t>Численность граждан, признанных безработными в отчетном п</w:t>
      </w:r>
      <w:r w:rsidRPr="007A7A27">
        <w:rPr>
          <w:sz w:val="28"/>
          <w:szCs w:val="28"/>
        </w:rPr>
        <w:t>е</w:t>
      </w:r>
      <w:r w:rsidRPr="007A7A27">
        <w:rPr>
          <w:sz w:val="28"/>
          <w:szCs w:val="28"/>
        </w:rPr>
        <w:t>риоде составила 123 чел</w:t>
      </w:r>
      <w:r w:rsidR="005E2915">
        <w:rPr>
          <w:sz w:val="28"/>
          <w:szCs w:val="28"/>
        </w:rPr>
        <w:t>овека</w:t>
      </w:r>
      <w:r w:rsidRPr="007A7A27">
        <w:rPr>
          <w:sz w:val="28"/>
          <w:szCs w:val="28"/>
        </w:rPr>
        <w:t xml:space="preserve"> (соответствующий период прошлого года </w:t>
      </w:r>
      <w:r w:rsidR="005E2915">
        <w:rPr>
          <w:sz w:val="28"/>
          <w:szCs w:val="28"/>
        </w:rPr>
        <w:t xml:space="preserve">– </w:t>
      </w:r>
      <w:r w:rsidRPr="007A7A27">
        <w:rPr>
          <w:sz w:val="28"/>
          <w:szCs w:val="28"/>
        </w:rPr>
        <w:t>242</w:t>
      </w:r>
      <w:r w:rsidR="005E2915">
        <w:rPr>
          <w:sz w:val="28"/>
          <w:szCs w:val="28"/>
        </w:rPr>
        <w:t xml:space="preserve"> </w:t>
      </w:r>
      <w:r w:rsidRPr="007A7A27">
        <w:rPr>
          <w:sz w:val="28"/>
          <w:szCs w:val="28"/>
        </w:rPr>
        <w:t>чел</w:t>
      </w:r>
      <w:r w:rsidR="005E2915">
        <w:rPr>
          <w:sz w:val="28"/>
          <w:szCs w:val="28"/>
        </w:rPr>
        <w:t>овека</w:t>
      </w:r>
      <w:r w:rsidRPr="007A7A27">
        <w:rPr>
          <w:sz w:val="28"/>
          <w:szCs w:val="28"/>
        </w:rPr>
        <w:t>).</w:t>
      </w:r>
    </w:p>
    <w:p w:rsidR="009D2123" w:rsidRPr="007A7A27" w:rsidRDefault="009D2123" w:rsidP="009D2123">
      <w:pPr>
        <w:ind w:firstLine="709"/>
        <w:jc w:val="both"/>
        <w:rPr>
          <w:sz w:val="28"/>
          <w:szCs w:val="28"/>
        </w:rPr>
      </w:pPr>
      <w:r w:rsidRPr="007A7A27">
        <w:rPr>
          <w:sz w:val="28"/>
          <w:szCs w:val="28"/>
        </w:rPr>
        <w:t>По состоянию на 31.12.2022 численность безработных граждан, с</w:t>
      </w:r>
      <w:r w:rsidRPr="007A7A27">
        <w:rPr>
          <w:sz w:val="28"/>
          <w:szCs w:val="28"/>
        </w:rPr>
        <w:t>о</w:t>
      </w:r>
      <w:r w:rsidRPr="007A7A27">
        <w:rPr>
          <w:sz w:val="28"/>
          <w:szCs w:val="28"/>
        </w:rPr>
        <w:t>стоящих на регистрационном учете 31 чел</w:t>
      </w:r>
      <w:r w:rsidR="005E2915">
        <w:rPr>
          <w:sz w:val="28"/>
          <w:szCs w:val="28"/>
        </w:rPr>
        <w:t>овек</w:t>
      </w:r>
      <w:r w:rsidRPr="007A7A27">
        <w:rPr>
          <w:sz w:val="28"/>
          <w:szCs w:val="28"/>
        </w:rPr>
        <w:t xml:space="preserve"> (город 18 чел</w:t>
      </w:r>
      <w:r w:rsidR="005E2915">
        <w:rPr>
          <w:sz w:val="28"/>
          <w:szCs w:val="28"/>
        </w:rPr>
        <w:t>овек</w:t>
      </w:r>
      <w:r w:rsidRPr="007A7A27">
        <w:rPr>
          <w:sz w:val="28"/>
          <w:szCs w:val="28"/>
        </w:rPr>
        <w:t>, село 13 чел</w:t>
      </w:r>
      <w:r w:rsidR="005E2915">
        <w:rPr>
          <w:sz w:val="28"/>
          <w:szCs w:val="28"/>
        </w:rPr>
        <w:t>овек</w:t>
      </w:r>
      <w:r w:rsidRPr="007A7A27">
        <w:rPr>
          <w:sz w:val="28"/>
          <w:szCs w:val="28"/>
        </w:rPr>
        <w:t>).</w:t>
      </w:r>
    </w:p>
    <w:p w:rsidR="009D2123" w:rsidRPr="007A7A27" w:rsidRDefault="009D2123" w:rsidP="009D2123">
      <w:pPr>
        <w:ind w:firstLine="709"/>
        <w:jc w:val="both"/>
        <w:rPr>
          <w:sz w:val="28"/>
          <w:szCs w:val="28"/>
        </w:rPr>
      </w:pPr>
      <w:r w:rsidRPr="007A7A27">
        <w:rPr>
          <w:noProof/>
          <w:sz w:val="28"/>
          <w:szCs w:val="28"/>
        </w:rPr>
        <w:t>Своевременно, в</w:t>
      </w:r>
      <w:r w:rsidRPr="007A7A27">
        <w:rPr>
          <w:bCs/>
          <w:sz w:val="28"/>
          <w:szCs w:val="28"/>
        </w:rPr>
        <w:t xml:space="preserve"> полном объеме выплачивается пособие по безр</w:t>
      </w:r>
      <w:r w:rsidRPr="007A7A27">
        <w:rPr>
          <w:bCs/>
          <w:sz w:val="28"/>
          <w:szCs w:val="28"/>
        </w:rPr>
        <w:t>а</w:t>
      </w:r>
      <w:r w:rsidRPr="007A7A27">
        <w:rPr>
          <w:bCs/>
          <w:sz w:val="28"/>
          <w:szCs w:val="28"/>
        </w:rPr>
        <w:t>ботице.</w:t>
      </w:r>
    </w:p>
    <w:p w:rsidR="009D2123" w:rsidRPr="005E2915" w:rsidRDefault="009D2123" w:rsidP="009D2123">
      <w:pPr>
        <w:autoSpaceDE w:val="0"/>
        <w:autoSpaceDN w:val="0"/>
        <w:adjustRightInd w:val="0"/>
        <w:ind w:firstLine="709"/>
        <w:jc w:val="both"/>
        <w:rPr>
          <w:bCs/>
          <w:sz w:val="12"/>
          <w:szCs w:val="16"/>
        </w:rPr>
      </w:pPr>
    </w:p>
    <w:p w:rsidR="009D2123" w:rsidRPr="007A7A27" w:rsidRDefault="009D2123" w:rsidP="005E2915">
      <w:pPr>
        <w:jc w:val="center"/>
        <w:rPr>
          <w:b/>
          <w:sz w:val="28"/>
          <w:szCs w:val="28"/>
        </w:rPr>
      </w:pPr>
      <w:r w:rsidRPr="007A7A27">
        <w:rPr>
          <w:b/>
          <w:sz w:val="28"/>
          <w:szCs w:val="28"/>
        </w:rPr>
        <w:t>13. Перечень основных проблемных вопросов развития района, сдерживающих его с</w:t>
      </w:r>
      <w:r w:rsidR="005E2915">
        <w:rPr>
          <w:b/>
          <w:sz w:val="28"/>
          <w:szCs w:val="28"/>
        </w:rPr>
        <w:t>оциально-экономическое развитие</w:t>
      </w:r>
    </w:p>
    <w:p w:rsidR="009D2123" w:rsidRPr="005E2915" w:rsidRDefault="009D2123" w:rsidP="009D2123">
      <w:pPr>
        <w:ind w:firstLine="709"/>
        <w:jc w:val="both"/>
        <w:rPr>
          <w:sz w:val="12"/>
          <w:szCs w:val="16"/>
        </w:rPr>
      </w:pPr>
    </w:p>
    <w:p w:rsidR="009D2123" w:rsidRPr="007A7A27" w:rsidRDefault="009D2123" w:rsidP="009D2123">
      <w:pPr>
        <w:ind w:firstLine="709"/>
        <w:jc w:val="both"/>
        <w:rPr>
          <w:sz w:val="28"/>
          <w:szCs w:val="28"/>
        </w:rPr>
      </w:pPr>
      <w:r w:rsidRPr="007A7A27">
        <w:rPr>
          <w:sz w:val="28"/>
          <w:szCs w:val="28"/>
        </w:rPr>
        <w:t>Для развития Валдайского района наиболее важными является два направления – создание и развитие современной туристской индустрии, а так же решение вопросов по обеспечению специалистами существу</w:t>
      </w:r>
      <w:r w:rsidRPr="007A7A27">
        <w:rPr>
          <w:sz w:val="28"/>
          <w:szCs w:val="28"/>
        </w:rPr>
        <w:t>ю</w:t>
      </w:r>
      <w:r w:rsidRPr="007A7A27">
        <w:rPr>
          <w:sz w:val="28"/>
          <w:szCs w:val="28"/>
        </w:rPr>
        <w:t>щих сфер деятельности.</w:t>
      </w:r>
    </w:p>
    <w:p w:rsidR="009D2123" w:rsidRPr="007A7A27" w:rsidRDefault="009D2123" w:rsidP="009D2123">
      <w:pPr>
        <w:ind w:firstLine="709"/>
        <w:jc w:val="both"/>
        <w:rPr>
          <w:sz w:val="28"/>
          <w:szCs w:val="28"/>
        </w:rPr>
      </w:pPr>
      <w:r w:rsidRPr="007A7A27">
        <w:rPr>
          <w:sz w:val="28"/>
          <w:szCs w:val="28"/>
        </w:rPr>
        <w:t>Для развития указанных направлений в дальнейшем необходимо:</w:t>
      </w:r>
    </w:p>
    <w:p w:rsidR="009D2123" w:rsidRPr="007A7A27" w:rsidRDefault="005E2915" w:rsidP="009D2123">
      <w:pPr>
        <w:pStyle w:val="a6"/>
        <w:ind w:firstLine="709"/>
        <w:rPr>
          <w:color w:val="auto"/>
          <w:szCs w:val="28"/>
        </w:rPr>
      </w:pPr>
      <w:r>
        <w:rPr>
          <w:color w:val="auto"/>
          <w:szCs w:val="28"/>
          <w:lang w:val="ru-RU"/>
        </w:rPr>
        <w:t>п</w:t>
      </w:r>
      <w:r w:rsidR="009D2123" w:rsidRPr="007A7A27">
        <w:rPr>
          <w:color w:val="auto"/>
          <w:szCs w:val="28"/>
        </w:rPr>
        <w:t>ривлечение ведущих туроператоров к сотрудничеству с т</w:t>
      </w:r>
      <w:r w:rsidR="009D2123" w:rsidRPr="007A7A27">
        <w:rPr>
          <w:color w:val="auto"/>
          <w:szCs w:val="28"/>
        </w:rPr>
        <w:t>у</w:t>
      </w:r>
      <w:r w:rsidR="009D2123" w:rsidRPr="007A7A27">
        <w:rPr>
          <w:color w:val="auto"/>
          <w:szCs w:val="28"/>
        </w:rPr>
        <w:t>ристским бизнесом Валдая;</w:t>
      </w:r>
    </w:p>
    <w:p w:rsidR="009D2123" w:rsidRPr="007A7A27" w:rsidRDefault="005E2915" w:rsidP="009D2123">
      <w:pPr>
        <w:pStyle w:val="a6"/>
        <w:ind w:firstLine="709"/>
        <w:rPr>
          <w:color w:val="auto"/>
          <w:szCs w:val="28"/>
        </w:rPr>
      </w:pPr>
      <w:r>
        <w:rPr>
          <w:color w:val="auto"/>
          <w:szCs w:val="28"/>
          <w:lang w:val="ru-RU"/>
        </w:rPr>
        <w:t>п</w:t>
      </w:r>
      <w:r w:rsidR="009D2123" w:rsidRPr="007A7A27">
        <w:rPr>
          <w:color w:val="auto"/>
          <w:szCs w:val="28"/>
        </w:rPr>
        <w:t>редставление банкам и другим финансовым институтам перспективных проектов для привлечения инвестиций</w:t>
      </w:r>
      <w:r>
        <w:rPr>
          <w:color w:val="auto"/>
          <w:szCs w:val="28"/>
          <w:lang w:val="ru-RU"/>
        </w:rPr>
        <w:t>;</w:t>
      </w:r>
      <w:r>
        <w:rPr>
          <w:color w:val="auto"/>
          <w:szCs w:val="28"/>
        </w:rPr>
        <w:t xml:space="preserve"> </w:t>
      </w:r>
      <w:r>
        <w:rPr>
          <w:color w:val="auto"/>
          <w:szCs w:val="28"/>
          <w:lang w:val="ru-RU"/>
        </w:rPr>
        <w:t>в</w:t>
      </w:r>
      <w:r w:rsidR="009D2123" w:rsidRPr="007A7A27">
        <w:rPr>
          <w:color w:val="auto"/>
          <w:szCs w:val="28"/>
        </w:rPr>
        <w:t>озможна также разработка этих проектов;</w:t>
      </w:r>
    </w:p>
    <w:p w:rsidR="009D2123" w:rsidRPr="007A7A27" w:rsidRDefault="005E2915" w:rsidP="009D2123">
      <w:pPr>
        <w:pStyle w:val="a6"/>
        <w:ind w:firstLine="709"/>
        <w:rPr>
          <w:color w:val="auto"/>
          <w:szCs w:val="28"/>
        </w:rPr>
      </w:pPr>
      <w:r>
        <w:rPr>
          <w:color w:val="auto"/>
          <w:szCs w:val="28"/>
          <w:lang w:val="ru-RU"/>
        </w:rPr>
        <w:t>п</w:t>
      </w:r>
      <w:r w:rsidR="009D2123" w:rsidRPr="007A7A27">
        <w:rPr>
          <w:color w:val="auto"/>
          <w:szCs w:val="28"/>
        </w:rPr>
        <w:t>редоставление методической, а возможно и практической помощи в создании кредитного союза малого бизнеса;</w:t>
      </w:r>
    </w:p>
    <w:p w:rsidR="009D2123" w:rsidRPr="00BF126E" w:rsidRDefault="005E2915" w:rsidP="009D2123">
      <w:pPr>
        <w:pStyle w:val="a6"/>
        <w:autoSpaceDE w:val="0"/>
        <w:autoSpaceDN w:val="0"/>
        <w:adjustRightInd w:val="0"/>
        <w:ind w:firstLine="709"/>
      </w:pPr>
      <w:r>
        <w:rPr>
          <w:color w:val="auto"/>
          <w:szCs w:val="28"/>
          <w:lang w:val="ru-RU"/>
        </w:rPr>
        <w:t>в</w:t>
      </w:r>
      <w:r w:rsidR="009D2123" w:rsidRPr="009D2123">
        <w:rPr>
          <w:color w:val="auto"/>
          <w:szCs w:val="28"/>
        </w:rPr>
        <w:t>недрение современных подходов и методов социально-оздоровительной работы с населением и в первую очередь с молодым поколением</w:t>
      </w:r>
      <w:r w:rsidR="009D2123" w:rsidRPr="009D2123">
        <w:rPr>
          <w:color w:val="auto"/>
          <w:szCs w:val="28"/>
          <w:lang w:val="ru-RU"/>
        </w:rPr>
        <w:t>.</w:t>
      </w:r>
    </w:p>
    <w:sectPr w:rsidR="009D2123" w:rsidRPr="00BF126E" w:rsidSect="00B01FA1">
      <w:footerReference w:type="even" r:id="rId17"/>
      <w:footerReference w:type="default" r:id="rId18"/>
      <w:pgSz w:w="11906" w:h="16838" w:code="9"/>
      <w:pgMar w:top="1021" w:right="567" w:bottom="737" w:left="1985" w:header="567" w:footer="17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766B" w:rsidRDefault="00E9766B">
      <w:r>
        <w:separator/>
      </w:r>
    </w:p>
  </w:endnote>
  <w:endnote w:type="continuationSeparator" w:id="0">
    <w:p w:rsidR="00E9766B" w:rsidRDefault="00E976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FA1" w:rsidRDefault="00B01FA1" w:rsidP="00B01FA1">
    <w:pPr>
      <w:pStyle w:val="ac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13</w:t>
    </w:r>
    <w:r>
      <w:rPr>
        <w:rStyle w:val="a5"/>
      </w:rPr>
      <w:fldChar w:fldCharType="end"/>
    </w:r>
  </w:p>
  <w:p w:rsidR="00B01FA1" w:rsidRDefault="00B01FA1" w:rsidP="00B01FA1">
    <w:pPr>
      <w:pStyle w:val="ac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FA1" w:rsidRDefault="00B01FA1" w:rsidP="00B01FA1">
    <w:pPr>
      <w:pStyle w:val="ac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766B" w:rsidRDefault="00E9766B">
      <w:r>
        <w:separator/>
      </w:r>
    </w:p>
  </w:footnote>
  <w:footnote w:type="continuationSeparator" w:id="0">
    <w:p w:rsidR="00E9766B" w:rsidRDefault="00E976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FA1" w:rsidRDefault="00B01FA1">
    <w:pPr>
      <w:pStyle w:val="a3"/>
      <w:jc w:val="center"/>
    </w:pPr>
    <w:fldSimple w:instr=" PAGE   \* MERGEFORMAT ">
      <w:r w:rsidR="00E37B0B">
        <w:rPr>
          <w:noProof/>
        </w:rPr>
        <w:t>24</w:t>
      </w:r>
    </w:fldSimple>
  </w:p>
  <w:p w:rsidR="00B01FA1" w:rsidRDefault="00B01FA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decimal"/>
      <w:lvlText w:val="%1."/>
      <w:legacy w:legacy="1" w:legacySpace="57" w:legacyIndent="567"/>
      <w:lvlJc w:val="left"/>
      <w:pPr>
        <w:ind w:left="1418" w:hanging="567"/>
      </w:pPr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2621D29"/>
    <w:multiLevelType w:val="hybridMultilevel"/>
    <w:tmpl w:val="1E1EE3F0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FF6C54"/>
    <w:multiLevelType w:val="hybridMultilevel"/>
    <w:tmpl w:val="2020C134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5C1D97"/>
    <w:multiLevelType w:val="hybridMultilevel"/>
    <w:tmpl w:val="E514F388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>
    <w:nsid w:val="1A753407"/>
    <w:multiLevelType w:val="multilevel"/>
    <w:tmpl w:val="54CA38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1CDC6710"/>
    <w:multiLevelType w:val="hybridMultilevel"/>
    <w:tmpl w:val="E4FAF6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E601A3"/>
    <w:multiLevelType w:val="hybridMultilevel"/>
    <w:tmpl w:val="F342BB3C"/>
    <w:lvl w:ilvl="0" w:tplc="FFFFFFFF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FFFFFFFF"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688"/>
        </w:tabs>
        <w:ind w:left="2688" w:hanging="360"/>
      </w:pPr>
      <w:rPr>
        <w:rFonts w:ascii="Wingdings" w:hAnsi="Wingdings" w:hint="default"/>
      </w:rPr>
    </w:lvl>
    <w:lvl w:ilvl="3" w:tplc="73421FF0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4FF7F23"/>
    <w:multiLevelType w:val="singleLevel"/>
    <w:tmpl w:val="658E5114"/>
    <w:lvl w:ilvl="0">
      <w:start w:val="5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256C57D7"/>
    <w:multiLevelType w:val="hybridMultilevel"/>
    <w:tmpl w:val="5EA4206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289347EC"/>
    <w:multiLevelType w:val="hybridMultilevel"/>
    <w:tmpl w:val="00BA393E"/>
    <w:lvl w:ilvl="0" w:tplc="02943E2A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B157CA3"/>
    <w:multiLevelType w:val="hybridMultilevel"/>
    <w:tmpl w:val="D58298D2"/>
    <w:lvl w:ilvl="0" w:tplc="0419000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BBA32C2"/>
    <w:multiLevelType w:val="multilevel"/>
    <w:tmpl w:val="1388B40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30C23EEF"/>
    <w:multiLevelType w:val="hybridMultilevel"/>
    <w:tmpl w:val="1C40404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5" w:hanging="360"/>
      </w:pPr>
    </w:lvl>
    <w:lvl w:ilvl="2" w:tentative="1">
      <w:start w:val="1"/>
      <w:numFmt w:val="lowerRoman"/>
      <w:lvlText w:val="%3."/>
      <w:lvlJc w:val="right"/>
      <w:pPr>
        <w:ind w:left="2505" w:hanging="180"/>
      </w:pPr>
    </w:lvl>
    <w:lvl w:ilvl="3" w:tentative="1">
      <w:start w:val="1"/>
      <w:numFmt w:val="decimal"/>
      <w:lvlText w:val="%4."/>
      <w:lvlJc w:val="left"/>
      <w:pPr>
        <w:ind w:left="3225" w:hanging="360"/>
      </w:pPr>
    </w:lvl>
    <w:lvl w:ilvl="4" w:tentative="1">
      <w:start w:val="1"/>
      <w:numFmt w:val="lowerLetter"/>
      <w:lvlText w:val="%5."/>
      <w:lvlJc w:val="left"/>
      <w:pPr>
        <w:ind w:left="3945" w:hanging="360"/>
      </w:pPr>
    </w:lvl>
    <w:lvl w:ilvl="5" w:tentative="1">
      <w:start w:val="1"/>
      <w:numFmt w:val="lowerRoman"/>
      <w:lvlText w:val="%6."/>
      <w:lvlJc w:val="right"/>
      <w:pPr>
        <w:ind w:left="4665" w:hanging="180"/>
      </w:pPr>
    </w:lvl>
    <w:lvl w:ilvl="6" w:tentative="1">
      <w:start w:val="1"/>
      <w:numFmt w:val="decimal"/>
      <w:lvlText w:val="%7."/>
      <w:lvlJc w:val="left"/>
      <w:pPr>
        <w:ind w:left="5385" w:hanging="360"/>
      </w:pPr>
    </w:lvl>
    <w:lvl w:ilvl="7" w:tentative="1">
      <w:start w:val="1"/>
      <w:numFmt w:val="lowerLetter"/>
      <w:lvlText w:val="%8."/>
      <w:lvlJc w:val="left"/>
      <w:pPr>
        <w:ind w:left="6105" w:hanging="360"/>
      </w:pPr>
    </w:lvl>
    <w:lvl w:ilvl="8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33B02366"/>
    <w:multiLevelType w:val="hybridMultilevel"/>
    <w:tmpl w:val="54B28154"/>
    <w:lvl w:ilvl="0" w:tplc="926CAE1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5242B3E"/>
    <w:multiLevelType w:val="hybridMultilevel"/>
    <w:tmpl w:val="5B24E2EC"/>
    <w:lvl w:ilvl="0" w:tplc="59AEC5A6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F17D69"/>
    <w:multiLevelType w:val="multilevel"/>
    <w:tmpl w:val="1200E636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>
    <w:nsid w:val="55EB6DA8"/>
    <w:multiLevelType w:val="multilevel"/>
    <w:tmpl w:val="52A0577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9">
    <w:nsid w:val="5F6568C8"/>
    <w:multiLevelType w:val="hybridMultilevel"/>
    <w:tmpl w:val="2472A17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0F60292"/>
    <w:multiLevelType w:val="hybridMultilevel"/>
    <w:tmpl w:val="B044B91C"/>
    <w:lvl w:ilvl="0" w:tplc="D5E42E7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98969E5"/>
    <w:multiLevelType w:val="singleLevel"/>
    <w:tmpl w:val="8ABE0D60"/>
    <w:lvl w:ilvl="0">
      <w:start w:val="2"/>
      <w:numFmt w:val="decimal"/>
      <w:lvlText w:val="%1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22">
    <w:nsid w:val="79BF76C2"/>
    <w:multiLevelType w:val="hybridMultilevel"/>
    <w:tmpl w:val="4B3E091E"/>
    <w:lvl w:ilvl="0" w:tplc="834A4238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0"/>
  </w:num>
  <w:num w:numId="2">
    <w:abstractNumId w:val="2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6"/>
  </w:num>
  <w:num w:numId="10">
    <w:abstractNumId w:val="16"/>
  </w:num>
  <w:num w:numId="11">
    <w:abstractNumId w:val="22"/>
  </w:num>
  <w:num w:numId="12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5"/>
  </w:num>
  <w:num w:numId="15">
    <w:abstractNumId w:val="13"/>
  </w:num>
  <w:num w:numId="16">
    <w:abstractNumId w:val="9"/>
  </w:num>
  <w:num w:numId="17">
    <w:abstractNumId w:val="17"/>
  </w:num>
  <w:num w:numId="18">
    <w:abstractNumId w:val="4"/>
  </w:num>
  <w:num w:numId="19">
    <w:abstractNumId w:val="21"/>
  </w:num>
  <w:num w:numId="20">
    <w:abstractNumId w:val="0"/>
  </w:num>
  <w:num w:numId="21">
    <w:abstractNumId w:val="7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0330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2EB4"/>
    <w:rsid w:val="000134CB"/>
    <w:rsid w:val="00014CE5"/>
    <w:rsid w:val="00014D12"/>
    <w:rsid w:val="000150F5"/>
    <w:rsid w:val="00015BAC"/>
    <w:rsid w:val="00015F5B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4F9E"/>
    <w:rsid w:val="000355DA"/>
    <w:rsid w:val="00035B6D"/>
    <w:rsid w:val="000360AF"/>
    <w:rsid w:val="000367B1"/>
    <w:rsid w:val="00036F3C"/>
    <w:rsid w:val="00040165"/>
    <w:rsid w:val="0004363F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1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57B5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3789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B7F11"/>
    <w:rsid w:val="000C076E"/>
    <w:rsid w:val="000C10AA"/>
    <w:rsid w:val="000C338B"/>
    <w:rsid w:val="000C4130"/>
    <w:rsid w:val="000C54F6"/>
    <w:rsid w:val="000C5B75"/>
    <w:rsid w:val="000C6E84"/>
    <w:rsid w:val="000D0E99"/>
    <w:rsid w:val="000D1AA4"/>
    <w:rsid w:val="000D1D5F"/>
    <w:rsid w:val="000D3C59"/>
    <w:rsid w:val="000D4778"/>
    <w:rsid w:val="000D4802"/>
    <w:rsid w:val="000D50D8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53C"/>
    <w:rsid w:val="00111CC1"/>
    <w:rsid w:val="001146F3"/>
    <w:rsid w:val="00116C11"/>
    <w:rsid w:val="00116F72"/>
    <w:rsid w:val="00117D2A"/>
    <w:rsid w:val="00120890"/>
    <w:rsid w:val="00122751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5FC"/>
    <w:rsid w:val="0013628E"/>
    <w:rsid w:val="00137C84"/>
    <w:rsid w:val="00140F0D"/>
    <w:rsid w:val="001426BF"/>
    <w:rsid w:val="00143455"/>
    <w:rsid w:val="001437CB"/>
    <w:rsid w:val="001452B8"/>
    <w:rsid w:val="00146CBE"/>
    <w:rsid w:val="0014709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5ED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CE"/>
    <w:rsid w:val="001722F9"/>
    <w:rsid w:val="001749D4"/>
    <w:rsid w:val="00175EB5"/>
    <w:rsid w:val="00176EC4"/>
    <w:rsid w:val="001812B9"/>
    <w:rsid w:val="001822EA"/>
    <w:rsid w:val="0018238C"/>
    <w:rsid w:val="00182654"/>
    <w:rsid w:val="0018372A"/>
    <w:rsid w:val="00183D6C"/>
    <w:rsid w:val="001843F2"/>
    <w:rsid w:val="00184725"/>
    <w:rsid w:val="00185487"/>
    <w:rsid w:val="001855C9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59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14E"/>
    <w:rsid w:val="001D1D65"/>
    <w:rsid w:val="001D2419"/>
    <w:rsid w:val="001D3419"/>
    <w:rsid w:val="001D3E5B"/>
    <w:rsid w:val="001D458C"/>
    <w:rsid w:val="001D4E70"/>
    <w:rsid w:val="001D5417"/>
    <w:rsid w:val="001D6DE2"/>
    <w:rsid w:val="001D76A5"/>
    <w:rsid w:val="001E00AD"/>
    <w:rsid w:val="001E0CDD"/>
    <w:rsid w:val="001E1AA9"/>
    <w:rsid w:val="001E205A"/>
    <w:rsid w:val="001E223B"/>
    <w:rsid w:val="001E24A0"/>
    <w:rsid w:val="001E48AB"/>
    <w:rsid w:val="001E548E"/>
    <w:rsid w:val="001E5856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46DC"/>
    <w:rsid w:val="001F7943"/>
    <w:rsid w:val="002001D5"/>
    <w:rsid w:val="00201032"/>
    <w:rsid w:val="00201987"/>
    <w:rsid w:val="00202CE1"/>
    <w:rsid w:val="00202D48"/>
    <w:rsid w:val="002039B7"/>
    <w:rsid w:val="002045B3"/>
    <w:rsid w:val="002063B5"/>
    <w:rsid w:val="00207DF7"/>
    <w:rsid w:val="00211CBC"/>
    <w:rsid w:val="0021262F"/>
    <w:rsid w:val="00213EC9"/>
    <w:rsid w:val="00214DB4"/>
    <w:rsid w:val="002168BA"/>
    <w:rsid w:val="00217096"/>
    <w:rsid w:val="00220CD7"/>
    <w:rsid w:val="002230FA"/>
    <w:rsid w:val="002231BC"/>
    <w:rsid w:val="00224ACF"/>
    <w:rsid w:val="0022550B"/>
    <w:rsid w:val="00226516"/>
    <w:rsid w:val="00227748"/>
    <w:rsid w:val="00231468"/>
    <w:rsid w:val="00231707"/>
    <w:rsid w:val="00232069"/>
    <w:rsid w:val="002322B1"/>
    <w:rsid w:val="00232DA8"/>
    <w:rsid w:val="0023333D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5DA"/>
    <w:rsid w:val="00242613"/>
    <w:rsid w:val="00243E78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A30"/>
    <w:rsid w:val="00264CE4"/>
    <w:rsid w:val="0026505D"/>
    <w:rsid w:val="002652E4"/>
    <w:rsid w:val="002721FD"/>
    <w:rsid w:val="00272649"/>
    <w:rsid w:val="00272BF6"/>
    <w:rsid w:val="00273174"/>
    <w:rsid w:val="002743BF"/>
    <w:rsid w:val="00275872"/>
    <w:rsid w:val="0027743D"/>
    <w:rsid w:val="00280A27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6176"/>
    <w:rsid w:val="002C775A"/>
    <w:rsid w:val="002C7A15"/>
    <w:rsid w:val="002D0393"/>
    <w:rsid w:val="002D0647"/>
    <w:rsid w:val="002D097B"/>
    <w:rsid w:val="002D0CA4"/>
    <w:rsid w:val="002D204B"/>
    <w:rsid w:val="002D296E"/>
    <w:rsid w:val="002D32D7"/>
    <w:rsid w:val="002D352A"/>
    <w:rsid w:val="002D4AEA"/>
    <w:rsid w:val="002D4C45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A28"/>
    <w:rsid w:val="00315D79"/>
    <w:rsid w:val="0031677F"/>
    <w:rsid w:val="003168B8"/>
    <w:rsid w:val="00317164"/>
    <w:rsid w:val="0031746F"/>
    <w:rsid w:val="00317E99"/>
    <w:rsid w:val="00320682"/>
    <w:rsid w:val="003216A6"/>
    <w:rsid w:val="00321917"/>
    <w:rsid w:val="00323F06"/>
    <w:rsid w:val="0032581A"/>
    <w:rsid w:val="00325C92"/>
    <w:rsid w:val="00326120"/>
    <w:rsid w:val="003276F2"/>
    <w:rsid w:val="00330B21"/>
    <w:rsid w:val="00330DB8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609B0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922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B4D6B"/>
    <w:rsid w:val="003C0469"/>
    <w:rsid w:val="003C06CF"/>
    <w:rsid w:val="003C0F39"/>
    <w:rsid w:val="003C13C4"/>
    <w:rsid w:val="003C23E1"/>
    <w:rsid w:val="003C294F"/>
    <w:rsid w:val="003C3F35"/>
    <w:rsid w:val="003C43BE"/>
    <w:rsid w:val="003C463E"/>
    <w:rsid w:val="003C50EF"/>
    <w:rsid w:val="003C518F"/>
    <w:rsid w:val="003C5247"/>
    <w:rsid w:val="003C52D4"/>
    <w:rsid w:val="003C54F4"/>
    <w:rsid w:val="003D151A"/>
    <w:rsid w:val="003D15FA"/>
    <w:rsid w:val="003D1754"/>
    <w:rsid w:val="003D210E"/>
    <w:rsid w:val="003D2486"/>
    <w:rsid w:val="003D2C82"/>
    <w:rsid w:val="003D2E7F"/>
    <w:rsid w:val="003D37EF"/>
    <w:rsid w:val="003D3BB0"/>
    <w:rsid w:val="003D5635"/>
    <w:rsid w:val="003D63BF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0F78"/>
    <w:rsid w:val="003F223C"/>
    <w:rsid w:val="003F26D6"/>
    <w:rsid w:val="003F40EC"/>
    <w:rsid w:val="003F54AD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4EB9"/>
    <w:rsid w:val="004051B3"/>
    <w:rsid w:val="00407996"/>
    <w:rsid w:val="00407B8A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E96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3AD"/>
    <w:rsid w:val="00472633"/>
    <w:rsid w:val="00472720"/>
    <w:rsid w:val="00473B7C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50FF"/>
    <w:rsid w:val="004861CA"/>
    <w:rsid w:val="00487114"/>
    <w:rsid w:val="00487869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1AF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7E9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3756"/>
    <w:rsid w:val="00514649"/>
    <w:rsid w:val="0051546B"/>
    <w:rsid w:val="00522AEB"/>
    <w:rsid w:val="0052526A"/>
    <w:rsid w:val="0052620A"/>
    <w:rsid w:val="005263C3"/>
    <w:rsid w:val="005266CC"/>
    <w:rsid w:val="00526A22"/>
    <w:rsid w:val="00530641"/>
    <w:rsid w:val="005306D7"/>
    <w:rsid w:val="00530FD2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7000"/>
    <w:rsid w:val="00557422"/>
    <w:rsid w:val="00557D2A"/>
    <w:rsid w:val="00560E34"/>
    <w:rsid w:val="00561443"/>
    <w:rsid w:val="00561AF4"/>
    <w:rsid w:val="00561BDC"/>
    <w:rsid w:val="005621AB"/>
    <w:rsid w:val="005634DD"/>
    <w:rsid w:val="00563737"/>
    <w:rsid w:val="00565995"/>
    <w:rsid w:val="00566496"/>
    <w:rsid w:val="0056766A"/>
    <w:rsid w:val="00567BB6"/>
    <w:rsid w:val="005721F1"/>
    <w:rsid w:val="00572915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599F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4CB7"/>
    <w:rsid w:val="005B52DA"/>
    <w:rsid w:val="005B60A4"/>
    <w:rsid w:val="005B799A"/>
    <w:rsid w:val="005B7C66"/>
    <w:rsid w:val="005C06A1"/>
    <w:rsid w:val="005C0AAD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266"/>
    <w:rsid w:val="005E1CB5"/>
    <w:rsid w:val="005E1DD2"/>
    <w:rsid w:val="005E2915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3B45"/>
    <w:rsid w:val="005F4854"/>
    <w:rsid w:val="005F4A3E"/>
    <w:rsid w:val="005F5BA8"/>
    <w:rsid w:val="005F6E9D"/>
    <w:rsid w:val="005F75C5"/>
    <w:rsid w:val="00600356"/>
    <w:rsid w:val="006006B3"/>
    <w:rsid w:val="00600917"/>
    <w:rsid w:val="00601CB0"/>
    <w:rsid w:val="0060216A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B06"/>
    <w:rsid w:val="00630D96"/>
    <w:rsid w:val="006315A5"/>
    <w:rsid w:val="00632F80"/>
    <w:rsid w:val="00633411"/>
    <w:rsid w:val="00633940"/>
    <w:rsid w:val="00634012"/>
    <w:rsid w:val="0063423C"/>
    <w:rsid w:val="006353CD"/>
    <w:rsid w:val="00636357"/>
    <w:rsid w:val="006378DA"/>
    <w:rsid w:val="00637DCB"/>
    <w:rsid w:val="00640022"/>
    <w:rsid w:val="0064066A"/>
    <w:rsid w:val="0064099B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81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1FD5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18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E65"/>
    <w:rsid w:val="006F5D8D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27CCB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6F11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0E4"/>
    <w:rsid w:val="007A174D"/>
    <w:rsid w:val="007A2BD9"/>
    <w:rsid w:val="007A4D5C"/>
    <w:rsid w:val="007A5EA3"/>
    <w:rsid w:val="007A609B"/>
    <w:rsid w:val="007A693A"/>
    <w:rsid w:val="007A705F"/>
    <w:rsid w:val="007B0AB7"/>
    <w:rsid w:val="007B0D52"/>
    <w:rsid w:val="007B0F52"/>
    <w:rsid w:val="007B1968"/>
    <w:rsid w:val="007B22CC"/>
    <w:rsid w:val="007B3528"/>
    <w:rsid w:val="007B3A2F"/>
    <w:rsid w:val="007B6B11"/>
    <w:rsid w:val="007C13AC"/>
    <w:rsid w:val="007C169E"/>
    <w:rsid w:val="007C4208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4826"/>
    <w:rsid w:val="007E6A42"/>
    <w:rsid w:val="007E6CD8"/>
    <w:rsid w:val="007E7160"/>
    <w:rsid w:val="007E7369"/>
    <w:rsid w:val="007E73F1"/>
    <w:rsid w:val="007E7DA8"/>
    <w:rsid w:val="007F0560"/>
    <w:rsid w:val="007F0CB9"/>
    <w:rsid w:val="007F14CE"/>
    <w:rsid w:val="007F1B19"/>
    <w:rsid w:val="007F1E03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4F"/>
    <w:rsid w:val="00807455"/>
    <w:rsid w:val="0081081F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00F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57558"/>
    <w:rsid w:val="0086028F"/>
    <w:rsid w:val="00860631"/>
    <w:rsid w:val="00861E85"/>
    <w:rsid w:val="0086310E"/>
    <w:rsid w:val="0086403C"/>
    <w:rsid w:val="0086484E"/>
    <w:rsid w:val="00865107"/>
    <w:rsid w:val="008656BA"/>
    <w:rsid w:val="00866196"/>
    <w:rsid w:val="008661B3"/>
    <w:rsid w:val="0086693F"/>
    <w:rsid w:val="00867A4B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973"/>
    <w:rsid w:val="00880A11"/>
    <w:rsid w:val="00880E36"/>
    <w:rsid w:val="00880EB1"/>
    <w:rsid w:val="00880F8D"/>
    <w:rsid w:val="00881542"/>
    <w:rsid w:val="00881740"/>
    <w:rsid w:val="00881EBC"/>
    <w:rsid w:val="008829E0"/>
    <w:rsid w:val="00882EF3"/>
    <w:rsid w:val="00884FE8"/>
    <w:rsid w:val="008856EB"/>
    <w:rsid w:val="00885A34"/>
    <w:rsid w:val="00886C91"/>
    <w:rsid w:val="008870B2"/>
    <w:rsid w:val="008912D8"/>
    <w:rsid w:val="00892188"/>
    <w:rsid w:val="0089275E"/>
    <w:rsid w:val="008943C9"/>
    <w:rsid w:val="0089451F"/>
    <w:rsid w:val="00894924"/>
    <w:rsid w:val="008950E6"/>
    <w:rsid w:val="008951AF"/>
    <w:rsid w:val="008969CC"/>
    <w:rsid w:val="00896BD7"/>
    <w:rsid w:val="00897945"/>
    <w:rsid w:val="008A0340"/>
    <w:rsid w:val="008A0967"/>
    <w:rsid w:val="008A2819"/>
    <w:rsid w:val="008A2C7A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5100"/>
    <w:rsid w:val="008B5E3D"/>
    <w:rsid w:val="008B7B77"/>
    <w:rsid w:val="008C0C00"/>
    <w:rsid w:val="008C1ACB"/>
    <w:rsid w:val="008C1D8F"/>
    <w:rsid w:val="008C4388"/>
    <w:rsid w:val="008C44B7"/>
    <w:rsid w:val="008C5237"/>
    <w:rsid w:val="008C66B0"/>
    <w:rsid w:val="008C7AE4"/>
    <w:rsid w:val="008D0384"/>
    <w:rsid w:val="008D0E42"/>
    <w:rsid w:val="008D21C0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5F5"/>
    <w:rsid w:val="008E5EA9"/>
    <w:rsid w:val="008E6FC9"/>
    <w:rsid w:val="008F0567"/>
    <w:rsid w:val="008F08B1"/>
    <w:rsid w:val="008F16BC"/>
    <w:rsid w:val="008F177D"/>
    <w:rsid w:val="008F1E45"/>
    <w:rsid w:val="008F323E"/>
    <w:rsid w:val="008F63FB"/>
    <w:rsid w:val="008F6CCD"/>
    <w:rsid w:val="008F7256"/>
    <w:rsid w:val="008F7B7E"/>
    <w:rsid w:val="009020D5"/>
    <w:rsid w:val="00902A34"/>
    <w:rsid w:val="0090384E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310A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1717"/>
    <w:rsid w:val="0092229F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570"/>
    <w:rsid w:val="00950D01"/>
    <w:rsid w:val="00950FB4"/>
    <w:rsid w:val="0095207B"/>
    <w:rsid w:val="00952CF6"/>
    <w:rsid w:val="00952DAB"/>
    <w:rsid w:val="009537C1"/>
    <w:rsid w:val="00954340"/>
    <w:rsid w:val="00954796"/>
    <w:rsid w:val="00955040"/>
    <w:rsid w:val="00955F2D"/>
    <w:rsid w:val="00956A59"/>
    <w:rsid w:val="009571A4"/>
    <w:rsid w:val="009575A6"/>
    <w:rsid w:val="009575AF"/>
    <w:rsid w:val="009577F8"/>
    <w:rsid w:val="009612C9"/>
    <w:rsid w:val="00961682"/>
    <w:rsid w:val="00961877"/>
    <w:rsid w:val="00961CC4"/>
    <w:rsid w:val="00962B0C"/>
    <w:rsid w:val="009631F4"/>
    <w:rsid w:val="009651B3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0921"/>
    <w:rsid w:val="0098215A"/>
    <w:rsid w:val="0098398D"/>
    <w:rsid w:val="009839D2"/>
    <w:rsid w:val="0098674A"/>
    <w:rsid w:val="00986B32"/>
    <w:rsid w:val="009874E0"/>
    <w:rsid w:val="009878ED"/>
    <w:rsid w:val="00990822"/>
    <w:rsid w:val="00991E19"/>
    <w:rsid w:val="009922DA"/>
    <w:rsid w:val="00993411"/>
    <w:rsid w:val="00994A95"/>
    <w:rsid w:val="00995D56"/>
    <w:rsid w:val="00997E68"/>
    <w:rsid w:val="009A00C4"/>
    <w:rsid w:val="009A0366"/>
    <w:rsid w:val="009A04C8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7CE"/>
    <w:rsid w:val="009B3F8C"/>
    <w:rsid w:val="009B48D9"/>
    <w:rsid w:val="009B49FB"/>
    <w:rsid w:val="009B4E2D"/>
    <w:rsid w:val="009B5916"/>
    <w:rsid w:val="009B6B64"/>
    <w:rsid w:val="009B7859"/>
    <w:rsid w:val="009C1192"/>
    <w:rsid w:val="009C18D0"/>
    <w:rsid w:val="009C19F2"/>
    <w:rsid w:val="009C1F91"/>
    <w:rsid w:val="009C25B3"/>
    <w:rsid w:val="009C2A4F"/>
    <w:rsid w:val="009C2CDB"/>
    <w:rsid w:val="009C45B7"/>
    <w:rsid w:val="009C4ADA"/>
    <w:rsid w:val="009C67CC"/>
    <w:rsid w:val="009C6982"/>
    <w:rsid w:val="009C722D"/>
    <w:rsid w:val="009C7501"/>
    <w:rsid w:val="009C7E65"/>
    <w:rsid w:val="009D2123"/>
    <w:rsid w:val="009D21A8"/>
    <w:rsid w:val="009D367B"/>
    <w:rsid w:val="009D4F76"/>
    <w:rsid w:val="009D6DF0"/>
    <w:rsid w:val="009E2486"/>
    <w:rsid w:val="009E2AA8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4E44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2624"/>
    <w:rsid w:val="00A03BFD"/>
    <w:rsid w:val="00A04048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7172"/>
    <w:rsid w:val="00A20648"/>
    <w:rsid w:val="00A209ED"/>
    <w:rsid w:val="00A230A3"/>
    <w:rsid w:val="00A2374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0515"/>
    <w:rsid w:val="00A5146E"/>
    <w:rsid w:val="00A51544"/>
    <w:rsid w:val="00A51821"/>
    <w:rsid w:val="00A51DA9"/>
    <w:rsid w:val="00A52D74"/>
    <w:rsid w:val="00A54823"/>
    <w:rsid w:val="00A54C50"/>
    <w:rsid w:val="00A55402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3B8F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00D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0E60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9DD"/>
    <w:rsid w:val="00AF3DFD"/>
    <w:rsid w:val="00AF6B0C"/>
    <w:rsid w:val="00AF7889"/>
    <w:rsid w:val="00B00CE0"/>
    <w:rsid w:val="00B014EA"/>
    <w:rsid w:val="00B01A82"/>
    <w:rsid w:val="00B01FA1"/>
    <w:rsid w:val="00B02586"/>
    <w:rsid w:val="00B02FEA"/>
    <w:rsid w:val="00B03A80"/>
    <w:rsid w:val="00B03DA2"/>
    <w:rsid w:val="00B04435"/>
    <w:rsid w:val="00B04D1E"/>
    <w:rsid w:val="00B05648"/>
    <w:rsid w:val="00B0653D"/>
    <w:rsid w:val="00B06FDD"/>
    <w:rsid w:val="00B07CEE"/>
    <w:rsid w:val="00B103A3"/>
    <w:rsid w:val="00B120DA"/>
    <w:rsid w:val="00B1294C"/>
    <w:rsid w:val="00B12F23"/>
    <w:rsid w:val="00B13658"/>
    <w:rsid w:val="00B147BD"/>
    <w:rsid w:val="00B161C8"/>
    <w:rsid w:val="00B1730A"/>
    <w:rsid w:val="00B175C6"/>
    <w:rsid w:val="00B17B93"/>
    <w:rsid w:val="00B17D89"/>
    <w:rsid w:val="00B205A2"/>
    <w:rsid w:val="00B218C0"/>
    <w:rsid w:val="00B22C00"/>
    <w:rsid w:val="00B22C46"/>
    <w:rsid w:val="00B234DE"/>
    <w:rsid w:val="00B2502C"/>
    <w:rsid w:val="00B25D6F"/>
    <w:rsid w:val="00B274F9"/>
    <w:rsid w:val="00B27F2E"/>
    <w:rsid w:val="00B300FE"/>
    <w:rsid w:val="00B30721"/>
    <w:rsid w:val="00B30A55"/>
    <w:rsid w:val="00B31DCC"/>
    <w:rsid w:val="00B327B2"/>
    <w:rsid w:val="00B33465"/>
    <w:rsid w:val="00B3379C"/>
    <w:rsid w:val="00B33A23"/>
    <w:rsid w:val="00B344B4"/>
    <w:rsid w:val="00B34FFF"/>
    <w:rsid w:val="00B354B5"/>
    <w:rsid w:val="00B3637B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50BEE"/>
    <w:rsid w:val="00B5457D"/>
    <w:rsid w:val="00B55F5B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5713"/>
    <w:rsid w:val="00B65FE0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5A1B"/>
    <w:rsid w:val="00B86E70"/>
    <w:rsid w:val="00B8794E"/>
    <w:rsid w:val="00B87C3C"/>
    <w:rsid w:val="00B91118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DFF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455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1D76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126E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1935"/>
    <w:rsid w:val="00C12545"/>
    <w:rsid w:val="00C127D0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65E0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0E9"/>
    <w:rsid w:val="00C404DE"/>
    <w:rsid w:val="00C40582"/>
    <w:rsid w:val="00C411DD"/>
    <w:rsid w:val="00C4209C"/>
    <w:rsid w:val="00C432E0"/>
    <w:rsid w:val="00C4491A"/>
    <w:rsid w:val="00C45B99"/>
    <w:rsid w:val="00C4619C"/>
    <w:rsid w:val="00C507D0"/>
    <w:rsid w:val="00C508A9"/>
    <w:rsid w:val="00C5092F"/>
    <w:rsid w:val="00C50948"/>
    <w:rsid w:val="00C519EF"/>
    <w:rsid w:val="00C51D56"/>
    <w:rsid w:val="00C533F6"/>
    <w:rsid w:val="00C53DE0"/>
    <w:rsid w:val="00C54731"/>
    <w:rsid w:val="00C6178C"/>
    <w:rsid w:val="00C6262E"/>
    <w:rsid w:val="00C633F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0CC5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062C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02FF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856"/>
    <w:rsid w:val="00CD3BC9"/>
    <w:rsid w:val="00CD441B"/>
    <w:rsid w:val="00CD475C"/>
    <w:rsid w:val="00CD5310"/>
    <w:rsid w:val="00CD6D7E"/>
    <w:rsid w:val="00CD75D9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38E"/>
    <w:rsid w:val="00CF09B3"/>
    <w:rsid w:val="00CF0F2D"/>
    <w:rsid w:val="00CF16EA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0A7E"/>
    <w:rsid w:val="00D21079"/>
    <w:rsid w:val="00D22C42"/>
    <w:rsid w:val="00D23A46"/>
    <w:rsid w:val="00D24FE5"/>
    <w:rsid w:val="00D25084"/>
    <w:rsid w:val="00D25552"/>
    <w:rsid w:val="00D25D6A"/>
    <w:rsid w:val="00D260F9"/>
    <w:rsid w:val="00D26B62"/>
    <w:rsid w:val="00D279D9"/>
    <w:rsid w:val="00D27FDB"/>
    <w:rsid w:val="00D3082F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4E87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1397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26B"/>
    <w:rsid w:val="00D95E83"/>
    <w:rsid w:val="00D96009"/>
    <w:rsid w:val="00D960F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2C3"/>
    <w:rsid w:val="00DA7A46"/>
    <w:rsid w:val="00DB0062"/>
    <w:rsid w:val="00DB287C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71F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C7A6E"/>
    <w:rsid w:val="00DD03C4"/>
    <w:rsid w:val="00DD09D6"/>
    <w:rsid w:val="00DD21C8"/>
    <w:rsid w:val="00DD34D6"/>
    <w:rsid w:val="00DD3802"/>
    <w:rsid w:val="00DD4EA3"/>
    <w:rsid w:val="00DD5023"/>
    <w:rsid w:val="00DD6292"/>
    <w:rsid w:val="00DD70E5"/>
    <w:rsid w:val="00DD73E4"/>
    <w:rsid w:val="00DE0865"/>
    <w:rsid w:val="00DE1ADA"/>
    <w:rsid w:val="00DE237E"/>
    <w:rsid w:val="00DE4F70"/>
    <w:rsid w:val="00DE7B4C"/>
    <w:rsid w:val="00DF0BBB"/>
    <w:rsid w:val="00DF10A1"/>
    <w:rsid w:val="00DF1182"/>
    <w:rsid w:val="00DF1E35"/>
    <w:rsid w:val="00DF3057"/>
    <w:rsid w:val="00DF3C9B"/>
    <w:rsid w:val="00DF3DE3"/>
    <w:rsid w:val="00DF440D"/>
    <w:rsid w:val="00DF4AE4"/>
    <w:rsid w:val="00DF5C40"/>
    <w:rsid w:val="00DF70CB"/>
    <w:rsid w:val="00DF76AE"/>
    <w:rsid w:val="00E0085C"/>
    <w:rsid w:val="00E0190C"/>
    <w:rsid w:val="00E01984"/>
    <w:rsid w:val="00E02B60"/>
    <w:rsid w:val="00E02DBE"/>
    <w:rsid w:val="00E02FBE"/>
    <w:rsid w:val="00E033B6"/>
    <w:rsid w:val="00E03678"/>
    <w:rsid w:val="00E04AB9"/>
    <w:rsid w:val="00E0548D"/>
    <w:rsid w:val="00E05C7A"/>
    <w:rsid w:val="00E06D47"/>
    <w:rsid w:val="00E06F15"/>
    <w:rsid w:val="00E124B4"/>
    <w:rsid w:val="00E1268E"/>
    <w:rsid w:val="00E12FBE"/>
    <w:rsid w:val="00E13372"/>
    <w:rsid w:val="00E14B14"/>
    <w:rsid w:val="00E15A71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37B0B"/>
    <w:rsid w:val="00E40F36"/>
    <w:rsid w:val="00E419F9"/>
    <w:rsid w:val="00E422D5"/>
    <w:rsid w:val="00E423F1"/>
    <w:rsid w:val="00E428CA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0A1"/>
    <w:rsid w:val="00E6090F"/>
    <w:rsid w:val="00E60C94"/>
    <w:rsid w:val="00E616B6"/>
    <w:rsid w:val="00E62FDB"/>
    <w:rsid w:val="00E640E1"/>
    <w:rsid w:val="00E641E6"/>
    <w:rsid w:val="00E647F3"/>
    <w:rsid w:val="00E64BF5"/>
    <w:rsid w:val="00E656D4"/>
    <w:rsid w:val="00E6691C"/>
    <w:rsid w:val="00E669F2"/>
    <w:rsid w:val="00E6714C"/>
    <w:rsid w:val="00E7113E"/>
    <w:rsid w:val="00E715F5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66B"/>
    <w:rsid w:val="00E978E4"/>
    <w:rsid w:val="00E97BAD"/>
    <w:rsid w:val="00E97F78"/>
    <w:rsid w:val="00EA0E79"/>
    <w:rsid w:val="00EA1BFB"/>
    <w:rsid w:val="00EA3AF9"/>
    <w:rsid w:val="00EA4A9D"/>
    <w:rsid w:val="00EA6B95"/>
    <w:rsid w:val="00EA71E1"/>
    <w:rsid w:val="00EA7BAE"/>
    <w:rsid w:val="00EA7EF3"/>
    <w:rsid w:val="00EB0B26"/>
    <w:rsid w:val="00EB0FA3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5D58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E784E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712"/>
    <w:rsid w:val="00F01B1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26B6F"/>
    <w:rsid w:val="00F331D4"/>
    <w:rsid w:val="00F335CA"/>
    <w:rsid w:val="00F336D1"/>
    <w:rsid w:val="00F346D3"/>
    <w:rsid w:val="00F34820"/>
    <w:rsid w:val="00F34948"/>
    <w:rsid w:val="00F36F28"/>
    <w:rsid w:val="00F370BA"/>
    <w:rsid w:val="00F37F04"/>
    <w:rsid w:val="00F40944"/>
    <w:rsid w:val="00F4099E"/>
    <w:rsid w:val="00F40FE7"/>
    <w:rsid w:val="00F41330"/>
    <w:rsid w:val="00F41839"/>
    <w:rsid w:val="00F41C7B"/>
    <w:rsid w:val="00F42174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960B5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0F5"/>
    <w:rsid w:val="00FB04D7"/>
    <w:rsid w:val="00FB1EEF"/>
    <w:rsid w:val="00FB3243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5EF9"/>
    <w:rsid w:val="00FC6478"/>
    <w:rsid w:val="00FC7054"/>
    <w:rsid w:val="00FC71A6"/>
    <w:rsid w:val="00FD15B8"/>
    <w:rsid w:val="00FD1C73"/>
    <w:rsid w:val="00FD28E8"/>
    <w:rsid w:val="00FD5AE8"/>
    <w:rsid w:val="00FD5D0D"/>
    <w:rsid w:val="00FD6061"/>
    <w:rsid w:val="00FD73CC"/>
    <w:rsid w:val="00FD73FB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rsid w:val="00FF34F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styleId="a7">
    <w:name w:val="Body Text Indent"/>
    <w:aliases w:val="Нумерованный список !!,Надин стиль,Основной текст 1"/>
    <w:basedOn w:val="a"/>
    <w:link w:val="a8"/>
    <w:rsid w:val="00FF34F0"/>
    <w:pPr>
      <w:ind w:firstLine="720"/>
    </w:pPr>
    <w:rPr>
      <w:rFonts w:ascii="Bookman Old Style" w:hAnsi="Bookman Old Style"/>
      <w:sz w:val="24"/>
      <w:lang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9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a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b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d">
    <w:name w:val="Центр Знак"/>
    <w:basedOn w:val="a0"/>
    <w:link w:val="ae"/>
    <w:rsid w:val="00BD4275"/>
    <w:rPr>
      <w:sz w:val="28"/>
      <w:szCs w:val="24"/>
      <w:lang w:val="ru-RU" w:eastAsia="ru-RU" w:bidi="ar-SA"/>
    </w:rPr>
  </w:style>
  <w:style w:type="paragraph" w:customStyle="1" w:styleId="ae">
    <w:name w:val="Центр"/>
    <w:basedOn w:val="a"/>
    <w:link w:val="ad"/>
    <w:rsid w:val="00BD4275"/>
    <w:pPr>
      <w:jc w:val="center"/>
    </w:pPr>
    <w:rPr>
      <w:sz w:val="28"/>
      <w:szCs w:val="24"/>
    </w:rPr>
  </w:style>
  <w:style w:type="paragraph" w:styleId="af">
    <w:name w:val="Title"/>
    <w:basedOn w:val="a"/>
    <w:link w:val="af0"/>
    <w:qFormat/>
    <w:rsid w:val="00BD4275"/>
    <w:pPr>
      <w:ind w:left="-567"/>
      <w:jc w:val="center"/>
    </w:pPr>
    <w:rPr>
      <w:sz w:val="28"/>
      <w:lang/>
    </w:rPr>
  </w:style>
  <w:style w:type="character" w:customStyle="1" w:styleId="af0">
    <w:name w:val="Название Знак"/>
    <w:link w:val="af"/>
    <w:rsid w:val="000773A2"/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1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2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3">
    <w:name w:val="Strong"/>
    <w:basedOn w:val="a0"/>
    <w:qFormat/>
    <w:rsid w:val="005C06A1"/>
    <w:rPr>
      <w:b/>
      <w:bCs/>
    </w:rPr>
  </w:style>
  <w:style w:type="paragraph" w:styleId="af4">
    <w:name w:val="No Spacing"/>
    <w:qFormat/>
    <w:rsid w:val="00E76E97"/>
    <w:rPr>
      <w:sz w:val="24"/>
      <w:szCs w:val="24"/>
    </w:rPr>
  </w:style>
  <w:style w:type="paragraph" w:styleId="af5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6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link w:val="24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7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8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9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a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  <w:style w:type="character" w:customStyle="1" w:styleId="a8">
    <w:name w:val="Основной текст с отступом Знак"/>
    <w:aliases w:val="Нумерованный список !! Знак,Надин стиль Знак,Основной текст 1 Знак"/>
    <w:link w:val="a7"/>
    <w:locked/>
    <w:rsid w:val="009D2123"/>
    <w:rPr>
      <w:rFonts w:ascii="Bookman Old Style" w:hAnsi="Bookman Old Style"/>
      <w:sz w:val="24"/>
    </w:rPr>
  </w:style>
  <w:style w:type="character" w:styleId="afb">
    <w:name w:val="Emphasis"/>
    <w:qFormat/>
    <w:rsid w:val="009D2123"/>
    <w:rPr>
      <w:i/>
      <w:iCs/>
    </w:rPr>
  </w:style>
  <w:style w:type="paragraph" w:customStyle="1" w:styleId="WW-21">
    <w:name w:val="WW-Основной текст с отступом 21"/>
    <w:basedOn w:val="a"/>
    <w:rsid w:val="009D2123"/>
    <w:pPr>
      <w:suppressAutoHyphens/>
      <w:ind w:right="142" w:firstLine="720"/>
      <w:jc w:val="both"/>
    </w:pPr>
    <w:rPr>
      <w:sz w:val="28"/>
      <w:szCs w:val="24"/>
      <w:lang w:eastAsia="ar-SA"/>
    </w:rPr>
  </w:style>
  <w:style w:type="paragraph" w:styleId="afc">
    <w:name w:val="Plain Text"/>
    <w:basedOn w:val="a"/>
    <w:link w:val="afd"/>
    <w:rsid w:val="009D2123"/>
    <w:pPr>
      <w:suppressAutoHyphens/>
    </w:pPr>
    <w:rPr>
      <w:rFonts w:ascii="Courier New" w:hAnsi="Courier New" w:cs="Courier New"/>
    </w:rPr>
  </w:style>
  <w:style w:type="character" w:customStyle="1" w:styleId="afd">
    <w:name w:val="Текст Знак"/>
    <w:basedOn w:val="a0"/>
    <w:link w:val="afc"/>
    <w:rsid w:val="009D2123"/>
    <w:rPr>
      <w:rFonts w:ascii="Courier New" w:hAnsi="Courier New" w:cs="Courier New"/>
    </w:rPr>
  </w:style>
  <w:style w:type="character" w:customStyle="1" w:styleId="24">
    <w:name w:val="Красная строка 2 Знак"/>
    <w:link w:val="23"/>
    <w:rsid w:val="009D2123"/>
    <w:rPr>
      <w:sz w:val="24"/>
      <w:szCs w:val="24"/>
    </w:rPr>
  </w:style>
  <w:style w:type="character" w:customStyle="1" w:styleId="12">
    <w:name w:val=" Знак Знак1"/>
    <w:semiHidden/>
    <w:locked/>
    <w:rsid w:val="009D2123"/>
    <w:rPr>
      <w:rFonts w:ascii="Courier New" w:hAnsi="Courier New" w:cs="Courier New"/>
      <w:lang w:val="ru-RU" w:eastAsia="ru-RU" w:bidi="ar-SA"/>
    </w:rPr>
  </w:style>
  <w:style w:type="character" w:customStyle="1" w:styleId="s2">
    <w:name w:val="s2"/>
    <w:basedOn w:val="a0"/>
    <w:rsid w:val="009D2123"/>
  </w:style>
  <w:style w:type="paragraph" w:styleId="afe">
    <w:name w:val="List Bullet"/>
    <w:basedOn w:val="a"/>
    <w:rsid w:val="009D2123"/>
    <w:pPr>
      <w:numPr>
        <w:numId w:val="5"/>
      </w:numPr>
    </w:pPr>
    <w:rPr>
      <w:sz w:val="24"/>
      <w:szCs w:val="24"/>
    </w:rPr>
  </w:style>
  <w:style w:type="character" w:customStyle="1" w:styleId="13">
    <w:name w:val="Основной текст с отступом Знак1"/>
    <w:rsid w:val="009D2123"/>
    <w:rPr>
      <w:sz w:val="24"/>
      <w:szCs w:val="24"/>
    </w:rPr>
  </w:style>
  <w:style w:type="paragraph" w:customStyle="1" w:styleId="consplusnormal1">
    <w:name w:val="consplusnormal"/>
    <w:basedOn w:val="a"/>
    <w:rsid w:val="009D2123"/>
    <w:pPr>
      <w:spacing w:before="100" w:beforeAutospacing="1" w:after="100" w:afterAutospacing="1"/>
    </w:pPr>
    <w:rPr>
      <w:sz w:val="24"/>
      <w:szCs w:val="24"/>
    </w:rPr>
  </w:style>
  <w:style w:type="paragraph" w:customStyle="1" w:styleId="aff">
    <w:name w:val="Таблица"/>
    <w:basedOn w:val="a"/>
    <w:rsid w:val="009D2123"/>
    <w:pPr>
      <w:widowControl w:val="0"/>
      <w:spacing w:before="20"/>
    </w:pPr>
    <w:rPr>
      <w:kern w:val="18"/>
      <w:sz w:val="18"/>
      <w:szCs w:val="19"/>
    </w:rPr>
  </w:style>
  <w:style w:type="paragraph" w:customStyle="1" w:styleId="25">
    <w:name w:val="заголовок 2"/>
    <w:basedOn w:val="a"/>
    <w:next w:val="a"/>
    <w:rsid w:val="009D2123"/>
    <w:pPr>
      <w:keepNext/>
      <w:spacing w:before="120" w:after="40"/>
      <w:ind w:firstLine="567"/>
    </w:pPr>
    <w:rPr>
      <w:b/>
      <w:i/>
      <w:smallCaps/>
      <w:sz w:val="19"/>
      <w:szCs w:val="19"/>
    </w:rPr>
  </w:style>
  <w:style w:type="paragraph" w:customStyle="1" w:styleId="Normal">
    <w:name w:val="Normal"/>
    <w:rsid w:val="009D2123"/>
    <w:pPr>
      <w:widowControl w:val="0"/>
      <w:spacing w:before="20" w:after="20"/>
    </w:pPr>
    <w:rPr>
      <w:snapToGrid w:val="0"/>
      <w:sz w:val="24"/>
    </w:rPr>
  </w:style>
  <w:style w:type="paragraph" w:customStyle="1" w:styleId="14">
    <w:name w:val="заголовок 1"/>
    <w:basedOn w:val="a"/>
    <w:next w:val="a"/>
    <w:rsid w:val="009D2123"/>
    <w:pPr>
      <w:keepNext/>
      <w:pageBreakBefore/>
      <w:spacing w:after="120"/>
      <w:jc w:val="center"/>
    </w:pPr>
    <w:rPr>
      <w:rFonts w:ascii="Arial" w:hAnsi="Arial" w:cs="Arial"/>
      <w:b/>
      <w:bCs/>
      <w:caps/>
      <w:kern w:val="28"/>
      <w:sz w:val="22"/>
      <w:szCs w:val="22"/>
    </w:rPr>
  </w:style>
  <w:style w:type="paragraph" w:customStyle="1" w:styleId="NormalArial1272">
    <w:name w:val="Стиль Normal + Arial по ширине Первая строка:  1.27 см Перед:  2..."/>
    <w:basedOn w:val="Normal"/>
    <w:rsid w:val="009D2123"/>
    <w:pPr>
      <w:spacing w:before="40" w:after="40"/>
      <w:ind w:firstLine="567"/>
      <w:jc w:val="both"/>
    </w:pPr>
    <w:rPr>
      <w:rFonts w:ascii="Arial" w:hAnsi="Arial"/>
      <w:sz w:val="20"/>
    </w:rPr>
  </w:style>
  <w:style w:type="paragraph" w:customStyle="1" w:styleId="Normal1">
    <w:name w:val="Normal1"/>
    <w:rsid w:val="009D2123"/>
    <w:pPr>
      <w:spacing w:before="20" w:after="20"/>
      <w:ind w:firstLine="454"/>
      <w:jc w:val="both"/>
    </w:pPr>
  </w:style>
  <w:style w:type="paragraph" w:customStyle="1" w:styleId="heading2">
    <w:name w:val="heading 2"/>
    <w:basedOn w:val="Normal"/>
    <w:next w:val="Normal"/>
    <w:rsid w:val="009D2123"/>
    <w:pPr>
      <w:keepNext/>
      <w:widowControl/>
      <w:suppressAutoHyphens/>
      <w:spacing w:before="0" w:after="0" w:line="360" w:lineRule="auto"/>
      <w:ind w:left="1276" w:hanging="425"/>
      <w:outlineLvl w:val="1"/>
    </w:pPr>
    <w:rPr>
      <w:snapToGrid/>
      <w:kern w:val="28"/>
      <w:sz w:val="28"/>
      <w:szCs w:val="28"/>
    </w:rPr>
  </w:style>
  <w:style w:type="paragraph" w:customStyle="1" w:styleId="heading3">
    <w:name w:val="heading 3"/>
    <w:basedOn w:val="Normal"/>
    <w:next w:val="Normal"/>
    <w:rsid w:val="009D2123"/>
    <w:pPr>
      <w:keepNext/>
      <w:widowControl/>
      <w:numPr>
        <w:ilvl w:val="12"/>
      </w:numPr>
      <w:tabs>
        <w:tab w:val="left" w:pos="0"/>
        <w:tab w:val="right" w:pos="10206"/>
      </w:tabs>
      <w:spacing w:before="0" w:after="0" w:line="360" w:lineRule="auto"/>
      <w:ind w:firstLine="851"/>
      <w:outlineLvl w:val="2"/>
    </w:pPr>
    <w:rPr>
      <w:snapToGrid/>
      <w:kern w:val="28"/>
      <w:sz w:val="28"/>
      <w:szCs w:val="28"/>
    </w:rPr>
  </w:style>
  <w:style w:type="paragraph" w:customStyle="1" w:styleId="heading1">
    <w:name w:val="heading 1"/>
    <w:basedOn w:val="Normal"/>
    <w:next w:val="Normal"/>
    <w:rsid w:val="009D2123"/>
    <w:pPr>
      <w:spacing w:before="240" w:after="60"/>
      <w:outlineLvl w:val="0"/>
    </w:pPr>
    <w:rPr>
      <w:rFonts w:ascii="Arial" w:hAnsi="Arial"/>
      <w:b/>
      <w:snapToGrid/>
      <w:kern w:val="28"/>
      <w:sz w:val="32"/>
    </w:rPr>
  </w:style>
  <w:style w:type="character" w:customStyle="1" w:styleId="apple-converted-space">
    <w:name w:val="apple-converted-space"/>
    <w:basedOn w:val="a0"/>
    <w:rsid w:val="009D21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6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consultantplus://offline/ref=2A35D983B09021073CACCE3C626D9A97A931AB0F943C17CE38CB999145dCzDJ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2.xm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chart" Target="charts/chart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53E8B40840A4EAAF6674F36843327C2ABB9AA19123EAEC10747A2ACA0L9xEJ" TargetMode="Externa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consultantplus://offline/ref=A53E8B40840A4EAAF6674F36843327C2ABB9A3151A3DAEC10747A2ACA0L9xEJ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8.6238532110091748E-2"/>
          <c:y val="6.179775280898879E-2"/>
          <c:w val="0.66605504587155961"/>
          <c:h val="0.79213483146067443"/>
        </c:manualLayout>
      </c:layout>
      <c:lineChart>
        <c:grouping val="standard"/>
        <c:ser>
          <c:idx val="0"/>
          <c:order val="0"/>
          <c:tx>
            <c:strRef>
              <c:f>Sheet1!$A$2</c:f>
              <c:strCache>
                <c:ptCount val="1"/>
                <c:pt idx="0">
                  <c:v>Численность населения</c:v>
                </c:pt>
              </c:strCache>
            </c:strRef>
          </c:tx>
          <c:spPr>
            <a:ln w="12700">
              <a:solidFill>
                <a:srgbClr val="000080"/>
              </a:solidFill>
              <a:prstDash val="solid"/>
            </a:ln>
          </c:spPr>
          <c:marker>
            <c:symbol val="diamond"/>
            <c:size val="4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Mode val="edge"/>
                  <c:yMode val="edge"/>
                  <c:x val="0.11376146788990825"/>
                  <c:y val="9.5505617977528087E-2"/>
                </c:manualLayout>
              </c:layout>
              <c:dLblPos val="r"/>
              <c:showVal val="1"/>
            </c:dLbl>
            <c:dLbl>
              <c:idx val="1"/>
              <c:layout>
                <c:manualLayout>
                  <c:xMode val="edge"/>
                  <c:yMode val="edge"/>
                  <c:x val="0.18348623853211027"/>
                  <c:y val="0.14606741573033719"/>
                </c:manualLayout>
              </c:layout>
              <c:dLblPos val="r"/>
              <c:showVal val="1"/>
            </c:dLbl>
            <c:dLbl>
              <c:idx val="2"/>
              <c:layout>
                <c:manualLayout>
                  <c:xMode val="edge"/>
                  <c:yMode val="edge"/>
                  <c:x val="0.24036697247706429"/>
                  <c:y val="0.16853932584269674"/>
                </c:manualLayout>
              </c:layout>
              <c:dLblPos val="r"/>
              <c:showVal val="1"/>
            </c:dLbl>
            <c:dLbl>
              <c:idx val="3"/>
              <c:layout>
                <c:manualLayout>
                  <c:xMode val="edge"/>
                  <c:yMode val="edge"/>
                  <c:x val="0.23853211009174319"/>
                  <c:y val="0.30337078651685417"/>
                </c:manualLayout>
              </c:layout>
              <c:dLblPos val="r"/>
              <c:showVal val="1"/>
            </c:dLbl>
            <c:dLbl>
              <c:idx val="4"/>
              <c:layout>
                <c:manualLayout>
                  <c:xMode val="edge"/>
                  <c:yMode val="edge"/>
                  <c:x val="0.35963302752293574"/>
                  <c:y val="0.23033707865168537"/>
                </c:manualLayout>
              </c:layout>
              <c:dLblPos val="r"/>
              <c:showVal val="1"/>
            </c:dLbl>
            <c:dLbl>
              <c:idx val="5"/>
              <c:layout>
                <c:manualLayout>
                  <c:xMode val="edge"/>
                  <c:yMode val="edge"/>
                  <c:x val="0.37431192660550472"/>
                  <c:y val="0.4101123595505618"/>
                </c:manualLayout>
              </c:layout>
              <c:dLblPos val="r"/>
              <c:showVal val="1"/>
            </c:dLbl>
            <c:dLbl>
              <c:idx val="6"/>
              <c:layout>
                <c:manualLayout>
                  <c:xMode val="edge"/>
                  <c:yMode val="edge"/>
                  <c:x val="0.47339449541284429"/>
                  <c:y val="0.32022471910112371"/>
                </c:manualLayout>
              </c:layout>
              <c:dLblPos val="r"/>
              <c:showVal val="1"/>
            </c:dLbl>
            <c:dLbl>
              <c:idx val="7"/>
              <c:layout>
                <c:manualLayout>
                  <c:xMode val="edge"/>
                  <c:yMode val="edge"/>
                  <c:x val="0.53761467889908265"/>
                  <c:y val="0.35393258426966312"/>
                </c:manualLayout>
              </c:layout>
              <c:dLblPos val="r"/>
              <c:showVal val="1"/>
            </c:dLbl>
            <c:dLbl>
              <c:idx val="8"/>
              <c:layout>
                <c:manualLayout>
                  <c:xMode val="edge"/>
                  <c:yMode val="edge"/>
                  <c:x val="0.61467889908256901"/>
                  <c:y val="0.4101123595505618"/>
                </c:manualLayout>
              </c:layout>
              <c:dLblPos val="r"/>
              <c:showVal val="1"/>
            </c:dLbl>
            <c:dLbl>
              <c:idx val="9"/>
              <c:layout>
                <c:manualLayout>
                  <c:xMode val="edge"/>
                  <c:yMode val="edge"/>
                  <c:x val="0.67522935779816562"/>
                  <c:y val="0.47752808988764078"/>
                </c:manualLayout>
              </c:layout>
              <c:dLblPos val="r"/>
              <c:showVal val="1"/>
            </c:dLbl>
            <c:dLbl>
              <c:idx val="10"/>
              <c:layout>
                <c:manualLayout>
                  <c:xMode val="edge"/>
                  <c:yMode val="edge"/>
                  <c:x val="0.72660550458715623"/>
                  <c:y val="0.60674157303370835"/>
                </c:manualLayout>
              </c:layout>
              <c:dLblPos val="r"/>
              <c:showVal val="1"/>
            </c:dLbl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numRef>
              <c:f>Sheet1!$B$1:$L$1</c:f>
              <c:numCache>
                <c:formatCode>General</c:formatCode>
                <c:ptCount val="11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  <c:pt idx="5">
                  <c:v>2018</c:v>
                </c:pt>
                <c:pt idx="6">
                  <c:v>2019</c:v>
                </c:pt>
                <c:pt idx="7">
                  <c:v>2020</c:v>
                </c:pt>
                <c:pt idx="8">
                  <c:v>2021</c:v>
                </c:pt>
                <c:pt idx="9">
                  <c:v>2022</c:v>
                </c:pt>
                <c:pt idx="10">
                  <c:v>2023</c:v>
                </c:pt>
              </c:numCache>
            </c:numRef>
          </c:cat>
          <c:val>
            <c:numRef>
              <c:f>Sheet1!$B$2:$L$2</c:f>
              <c:numCache>
                <c:formatCode>General</c:formatCode>
                <c:ptCount val="11"/>
                <c:pt idx="0">
                  <c:v>24974</c:v>
                </c:pt>
                <c:pt idx="1">
                  <c:v>24585</c:v>
                </c:pt>
                <c:pt idx="2">
                  <c:v>24285</c:v>
                </c:pt>
                <c:pt idx="3">
                  <c:v>24168</c:v>
                </c:pt>
                <c:pt idx="4">
                  <c:v>23776</c:v>
                </c:pt>
                <c:pt idx="5">
                  <c:v>23548</c:v>
                </c:pt>
                <c:pt idx="6">
                  <c:v>23122</c:v>
                </c:pt>
                <c:pt idx="7">
                  <c:v>22854</c:v>
                </c:pt>
                <c:pt idx="8">
                  <c:v>22506</c:v>
                </c:pt>
                <c:pt idx="9">
                  <c:v>22189</c:v>
                </c:pt>
                <c:pt idx="10">
                  <c:v>21712</c:v>
                </c:pt>
              </c:numCache>
            </c:numRef>
          </c:val>
        </c:ser>
        <c:dLbls>
          <c:showVal val="1"/>
        </c:dLbls>
        <c:marker val="1"/>
        <c:axId val="160533504"/>
        <c:axId val="164823808"/>
      </c:lineChart>
      <c:catAx>
        <c:axId val="160533504"/>
        <c:scaling>
          <c:orientation val="minMax"/>
        </c:scaling>
        <c:axPos val="b"/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64823808"/>
        <c:crossesAt val="0"/>
        <c:auto val="1"/>
        <c:lblAlgn val="ctr"/>
        <c:lblOffset val="100"/>
        <c:tickLblSkip val="1"/>
        <c:tickMarkSkip val="1"/>
      </c:catAx>
      <c:valAx>
        <c:axId val="164823808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60533504"/>
        <c:crosses val="autoZero"/>
        <c:crossBetween val="between"/>
        <c:majorUnit val="1000"/>
      </c:valAx>
      <c:spPr>
        <a:solidFill>
          <a:srgbClr val="FFFFFF"/>
        </a:solidFill>
        <a:ln w="12700">
          <a:solidFill>
            <a:srgbClr val="FFFFFF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22568807339449543"/>
          <c:y val="0.65730337078651691"/>
          <c:w val="0.37247706422018362"/>
          <c:h val="0.23033707865168537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03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44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noFill/>
        <a:ln w="12700">
          <a:solidFill>
            <a:srgbClr val="FFFFFF"/>
          </a:solidFill>
          <a:prstDash val="solid"/>
        </a:ln>
      </c:spPr>
    </c:sideWall>
    <c:backWall>
      <c:spPr>
        <a:noFill/>
        <a:ln w="12700">
          <a:solidFill>
            <a:srgbClr val="FFFFFF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9.061488673139162E-2"/>
          <c:y val="3.8297872340425546E-2"/>
          <c:w val="0.71197411003236244"/>
          <c:h val="0.80425531914893622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ввод жилья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Mode val="edge"/>
                  <c:yMode val="edge"/>
                  <c:x val="0.20388349514563112"/>
                  <c:y val="0.20425531914893622"/>
                </c:manualLayout>
              </c:layout>
              <c:showVal val="1"/>
            </c:dLbl>
            <c:dLbl>
              <c:idx val="1"/>
              <c:layout>
                <c:manualLayout>
                  <c:xMode val="edge"/>
                  <c:yMode val="edge"/>
                  <c:x val="0.41423948220064732"/>
                  <c:y val="0"/>
                </c:manualLayout>
              </c:layout>
              <c:showVal val="1"/>
            </c:dLbl>
            <c:dLbl>
              <c:idx val="2"/>
              <c:layout>
                <c:manualLayout>
                  <c:xMode val="edge"/>
                  <c:yMode val="edge"/>
                  <c:x val="0.8948220064724921"/>
                  <c:y val="0"/>
                </c:manualLayout>
              </c:layout>
              <c:showVal val="1"/>
            </c:dLbl>
            <c:spPr>
              <a:noFill/>
              <a:ln w="25401">
                <a:noFill/>
              </a:ln>
            </c:spPr>
            <c:txPr>
              <a:bodyPr/>
              <a:lstStyle/>
              <a:p>
                <a:pPr>
                  <a:defRPr sz="11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numRef>
              <c:f>Sheet1!$B$1:$D$1</c:f>
              <c:numCache>
                <c:formatCode>General</c:formatCode>
                <c:ptCount val="3"/>
                <c:pt idx="0">
                  <c:v>2022</c:v>
                </c:pt>
                <c:pt idx="1">
                  <c:v>2023</c:v>
                </c:pt>
              </c:numCache>
            </c:numRef>
          </c:cat>
          <c:val>
            <c:numRef>
              <c:f>Sheet1!$B$2:$D$2</c:f>
              <c:numCache>
                <c:formatCode>General</c:formatCode>
                <c:ptCount val="3"/>
                <c:pt idx="0">
                  <c:v>13642</c:v>
                </c:pt>
                <c:pt idx="1">
                  <c:v>19808</c:v>
                </c:pt>
              </c:numCache>
            </c:numRef>
          </c:val>
        </c:ser>
        <c:gapDepth val="0"/>
        <c:shape val="box"/>
        <c:axId val="176849664"/>
        <c:axId val="176851200"/>
        <c:axId val="0"/>
      </c:bar3DChart>
      <c:catAx>
        <c:axId val="176849664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2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76851200"/>
        <c:crosses val="autoZero"/>
        <c:auto val="1"/>
        <c:lblAlgn val="ctr"/>
        <c:lblOffset val="100"/>
        <c:tickLblSkip val="1"/>
        <c:tickMarkSkip val="1"/>
      </c:catAx>
      <c:valAx>
        <c:axId val="176851200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2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76849664"/>
        <c:crosses val="autoZero"/>
        <c:crossBetween val="between"/>
        <c:majorUnit val="3000"/>
      </c:valAx>
      <c:spPr>
        <a:noFill/>
        <a:ln w="25401">
          <a:noFill/>
        </a:ln>
      </c:spPr>
    </c:plotArea>
    <c:legend>
      <c:legendPos val="r"/>
      <c:layout>
        <c:manualLayout>
          <c:xMode val="edge"/>
          <c:yMode val="edge"/>
          <c:x val="0.82038834951456308"/>
          <c:y val="0.45106382978723408"/>
          <c:w val="0.17313915857605183"/>
          <c:h val="9.7872340425531917E-2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940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025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65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t>Уровень зарегистрированной безработицы</a:t>
            </a:r>
          </a:p>
        </c:rich>
      </c:tx>
      <c:layout>
        <c:manualLayout>
          <c:xMode val="edge"/>
          <c:yMode val="edge"/>
          <c:x val="0.15584415584415592"/>
          <c:y val="2.150537634408603E-2"/>
        </c:manualLayout>
      </c:layout>
      <c:spPr>
        <a:noFill/>
        <a:ln w="25399">
          <a:noFill/>
        </a:ln>
      </c:spPr>
    </c:title>
    <c:view3D>
      <c:hPercent val="39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FFFFFF"/>
        </a:solidFill>
        <a:ln w="12700">
          <a:solidFill>
            <a:srgbClr val="FFFFFF"/>
          </a:solidFill>
          <a:prstDash val="solid"/>
        </a:ln>
      </c:spPr>
    </c:sideWall>
    <c:backWall>
      <c:spPr>
        <a:solidFill>
          <a:srgbClr val="FFFFFF"/>
        </a:solidFill>
        <a:ln w="12700">
          <a:solidFill>
            <a:srgbClr val="FFFFFF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5.8441558441558433E-2"/>
          <c:y val="0.24014336917562729"/>
          <c:w val="0.82629870129870153"/>
          <c:h val="0.60931899641577092"/>
        </c:manualLayout>
      </c:layout>
      <c:bar3DChart>
        <c:barDir val="col"/>
        <c:grouping val="clustered"/>
        <c:ser>
          <c:idx val="1"/>
          <c:order val="0"/>
          <c:tx>
            <c:strRef>
              <c:f>Sheet1!$A$3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rgbClr val="FF00FF"/>
            </a:solidFill>
            <a:ln w="12700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Mode val="edge"/>
                  <c:yMode val="edge"/>
                  <c:x val="0.17532467532467527"/>
                  <c:y val="0.44802867383512562"/>
                </c:manualLayout>
              </c:layout>
              <c:showVal val="1"/>
            </c:dLbl>
            <c:dLbl>
              <c:idx val="1"/>
              <c:layout>
                <c:manualLayout>
                  <c:xMode val="edge"/>
                  <c:yMode val="edge"/>
                  <c:x val="0"/>
                  <c:y val="0"/>
                </c:manualLayout>
              </c:layout>
              <c:showVal val="1"/>
            </c:dLbl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strRef>
              <c:f>Sheet1!$B$1:$C$1</c:f>
              <c:strCache>
                <c:ptCount val="1"/>
                <c:pt idx="0">
                  <c:v>Район</c:v>
                </c:pt>
              </c:strCache>
            </c:strRef>
          </c:cat>
          <c:val>
            <c:numRef>
              <c:f>Sheet1!$B$3:$C$3</c:f>
              <c:numCache>
                <c:formatCode>General</c:formatCode>
                <c:ptCount val="2"/>
                <c:pt idx="0">
                  <c:v>1.2</c:v>
                </c:pt>
              </c:numCache>
            </c:numRef>
          </c:val>
        </c:ser>
        <c:ser>
          <c:idx val="2"/>
          <c:order val="1"/>
          <c:tx>
            <c:strRef>
              <c:f>Sheet1!$A$4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Mode val="edge"/>
                  <c:yMode val="edge"/>
                  <c:x val="0.24350649350649367"/>
                  <c:y val="0.14695340501792128"/>
                </c:manualLayout>
              </c:layout>
              <c:showVal val="1"/>
            </c:dLbl>
            <c:dLbl>
              <c:idx val="1"/>
              <c:layout>
                <c:manualLayout>
                  <c:xMode val="edge"/>
                  <c:yMode val="edge"/>
                  <c:x val="0.99350649350649367"/>
                  <c:y val="0"/>
                </c:manualLayout>
              </c:layout>
              <c:showVal val="1"/>
            </c:dLbl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strRef>
              <c:f>Sheet1!$B$1:$C$1</c:f>
              <c:strCache>
                <c:ptCount val="1"/>
                <c:pt idx="0">
                  <c:v>Район</c:v>
                </c:pt>
              </c:strCache>
            </c:strRef>
          </c:cat>
          <c:val>
            <c:numRef>
              <c:f>Sheet1!$B$4:$C$4</c:f>
              <c:numCache>
                <c:formatCode>General</c:formatCode>
                <c:ptCount val="2"/>
                <c:pt idx="0">
                  <c:v>2.6</c:v>
                </c:pt>
              </c:numCache>
            </c:numRef>
          </c:val>
        </c:ser>
        <c:ser>
          <c:idx val="3"/>
          <c:order val="2"/>
          <c:tx>
            <c:strRef>
              <c:f>Sheet1!$A$5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rgbClr val="CCFFFF"/>
            </a:solidFill>
            <a:ln w="12700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Mode val="edge"/>
                  <c:yMode val="edge"/>
                  <c:x val="0.29707792207792216"/>
                  <c:y val="0.56989247311827984"/>
                </c:manualLayout>
              </c:layout>
              <c:showVal val="1"/>
            </c:dLbl>
            <c:dLbl>
              <c:idx val="1"/>
              <c:layout>
                <c:manualLayout>
                  <c:xMode val="edge"/>
                  <c:yMode val="edge"/>
                  <c:x val="0.99350649350649367"/>
                  <c:y val="0"/>
                </c:manualLayout>
              </c:layout>
              <c:showVal val="1"/>
            </c:dLbl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strRef>
              <c:f>Sheet1!$B$1:$C$1</c:f>
              <c:strCache>
                <c:ptCount val="1"/>
                <c:pt idx="0">
                  <c:v>Район</c:v>
                </c:pt>
              </c:strCache>
            </c:strRef>
          </c:cat>
          <c:val>
            <c:numRef>
              <c:f>Sheet1!$B$5:$C$5</c:f>
              <c:numCache>
                <c:formatCode>General</c:formatCode>
                <c:ptCount val="2"/>
                <c:pt idx="0">
                  <c:v>0.6000000000000002</c:v>
                </c:pt>
              </c:numCache>
            </c:numRef>
          </c:val>
        </c:ser>
        <c:ser>
          <c:idx val="4"/>
          <c:order val="3"/>
          <c:tx>
            <c:strRef>
              <c:f>Sheet1!$A$6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rgbClr val="660066"/>
            </a:solidFill>
            <a:ln w="12700">
              <a:solidFill>
                <a:srgbClr val="000000"/>
              </a:solidFill>
              <a:prstDash val="solid"/>
            </a:ln>
          </c:spPr>
          <c:dLbls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strRef>
              <c:f>Sheet1!$B$1:$C$1</c:f>
              <c:strCache>
                <c:ptCount val="1"/>
                <c:pt idx="0">
                  <c:v>Район</c:v>
                </c:pt>
              </c:strCache>
            </c:strRef>
          </c:cat>
          <c:val>
            <c:numRef>
              <c:f>Sheet1!$B$6:$C$6</c:f>
              <c:numCache>
                <c:formatCode>General</c:formatCode>
                <c:ptCount val="2"/>
                <c:pt idx="0">
                  <c:v>0.3000000000000001</c:v>
                </c:pt>
              </c:numCache>
            </c:numRef>
          </c:val>
        </c:ser>
        <c:ser>
          <c:idx val="5"/>
          <c:order val="4"/>
          <c:tx>
            <c:strRef>
              <c:f>Sheet1!$A$7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rgbClr val="FF8080"/>
            </a:solidFill>
            <a:ln w="12700">
              <a:solidFill>
                <a:srgbClr val="000000"/>
              </a:solidFill>
              <a:prstDash val="solid"/>
            </a:ln>
          </c:spPr>
          <c:dLbls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strRef>
              <c:f>Sheet1!$B$1:$C$1</c:f>
              <c:strCache>
                <c:ptCount val="1"/>
                <c:pt idx="0">
                  <c:v>Район</c:v>
                </c:pt>
              </c:strCache>
            </c:strRef>
          </c:cat>
          <c:val>
            <c:numRef>
              <c:f>Sheet1!$B$7:$C$7</c:f>
              <c:numCache>
                <c:formatCode>General</c:formatCode>
                <c:ptCount val="2"/>
                <c:pt idx="0">
                  <c:v>0.1</c:v>
                </c:pt>
              </c:numCache>
            </c:numRef>
          </c:val>
        </c:ser>
        <c:gapDepth val="0"/>
        <c:shape val="box"/>
        <c:axId val="164142080"/>
        <c:axId val="164164352"/>
        <c:axId val="0"/>
      </c:bar3DChart>
      <c:catAx>
        <c:axId val="164142080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64164352"/>
        <c:crosses val="autoZero"/>
        <c:auto val="1"/>
        <c:lblAlgn val="ctr"/>
        <c:lblOffset val="100"/>
        <c:tickLblSkip val="1"/>
        <c:tickMarkSkip val="1"/>
      </c:catAx>
      <c:valAx>
        <c:axId val="164164352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64142080"/>
        <c:crosses val="autoZero"/>
        <c:crossBetween val="between"/>
        <c:majorUnit val="0.1"/>
      </c:valAx>
      <c:spPr>
        <a:noFill/>
        <a:ln w="3175">
          <a:solidFill>
            <a:srgbClr val="00000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90259740259740262"/>
          <c:y val="0.37634408602150538"/>
          <c:w val="9.0909090909090981E-2"/>
          <c:h val="0.43369175627240142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1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5A1B42-0497-4882-BBDA-9ADCED74A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7351</Words>
  <Characters>41906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49159</CharactersWithSpaces>
  <SharedDoc>false</SharedDoc>
  <HLinks>
    <vt:vector size="18" baseType="variant">
      <vt:variant>
        <vt:i4>131164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consultantplus://offline/ref=A53E8B40840A4EAAF6674F36843327C2ABB9AA19123EAEC10747A2ACA0L9xEJ</vt:lpwstr>
      </vt:variant>
      <vt:variant>
        <vt:lpwstr/>
      </vt:variant>
      <vt:variant>
        <vt:i4>131152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consultantplus://offline/ref=A53E8B40840A4EAAF6674F36843327C2ABB9A3151A3DAEC10747A2ACA0L9xEJ</vt:lpwstr>
      </vt:variant>
      <vt:variant>
        <vt:lpwstr/>
      </vt:variant>
      <vt:variant>
        <vt:i4>589910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consultantplus://offline/ref=2A35D983B09021073CACCE3C626D9A97A931AB0F943C17CE38CB999145dCzDJ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2024-11-06T11:31:00Z</cp:lastPrinted>
  <dcterms:created xsi:type="dcterms:W3CDTF">2024-11-06T14:13:00Z</dcterms:created>
  <dcterms:modified xsi:type="dcterms:W3CDTF">2024-11-06T14:13:00Z</dcterms:modified>
</cp:coreProperties>
</file>