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E292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291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E2928" w:rsidRDefault="00EE2928" w:rsidP="00EE29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в безвозмездное пользование </w:t>
      </w:r>
    </w:p>
    <w:p w:rsidR="00EE2928" w:rsidRDefault="00EE2928" w:rsidP="00EE29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недвижимого имущества</w:t>
      </w:r>
    </w:p>
    <w:p w:rsidR="00EE2928" w:rsidRDefault="00EE2928" w:rsidP="00EE2928">
      <w:pPr>
        <w:jc w:val="center"/>
        <w:rPr>
          <w:b/>
          <w:sz w:val="28"/>
          <w:szCs w:val="28"/>
        </w:rPr>
      </w:pPr>
    </w:p>
    <w:p w:rsidR="00EE2928" w:rsidRDefault="00EE2928" w:rsidP="00EE2928">
      <w:pPr>
        <w:jc w:val="center"/>
        <w:rPr>
          <w:b/>
          <w:sz w:val="28"/>
          <w:szCs w:val="28"/>
        </w:rPr>
      </w:pPr>
    </w:p>
    <w:p w:rsidR="00EE2928" w:rsidRDefault="00EE2928" w:rsidP="00EE292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года № 131–ФЗ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Федерации», на </w:t>
      </w:r>
      <w:r>
        <w:rPr>
          <w:rFonts w:ascii="Times New Roman" w:hAnsi="Times New Roman" w:cs="Times New Roman"/>
          <w:sz w:val="28"/>
          <w:szCs w:val="28"/>
        </w:rPr>
        <w:t>основании Устава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на, Положения о порядке управления и распоряжения имуществом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утвержденного решением Думы Валдайского муниципального района от 25.04.2013 № 200, </w:t>
      </w:r>
      <w:r>
        <w:rPr>
          <w:rFonts w:ascii="Times New Roman" w:hAnsi="Times New Roman"/>
          <w:sz w:val="28"/>
          <w:szCs w:val="28"/>
        </w:rPr>
        <w:t>обращения Митрополита 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городского и Старорусского Льва от 16.06.2016 № 203/12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/>
          <w:b/>
          <w:sz w:val="28"/>
          <w:szCs w:val="28"/>
        </w:rPr>
        <w:tab/>
      </w:r>
    </w:p>
    <w:p w:rsidR="00EE2928" w:rsidRDefault="00EE2928" w:rsidP="00EE292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в безвозмездное пользование религиозной организации «Новгородской Епархии Русской Православной Церкви (Московский Патр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архат)» здание, назначение: нежилое здание, площадью </w:t>
      </w:r>
      <w:smartTag w:uri="urn:schemas-microsoft-com:office:smarttags" w:element="metricconverter">
        <w:smartTagPr>
          <w:attr w:name="ProductID" w:val="239 кв. м"/>
        </w:smartTagPr>
        <w:r>
          <w:rPr>
            <w:rFonts w:ascii="Times New Roman" w:hAnsi="Times New Roman"/>
            <w:sz w:val="28"/>
            <w:szCs w:val="28"/>
          </w:rPr>
          <w:t>239 кв. м</w:t>
        </w:r>
      </w:smartTag>
      <w:r>
        <w:rPr>
          <w:rFonts w:ascii="Times New Roman" w:hAnsi="Times New Roman"/>
          <w:sz w:val="28"/>
          <w:szCs w:val="28"/>
        </w:rPr>
        <w:t>, кадастр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вый номер 53:03:0000000:3312, являющееся объектом культурного наследия «Дом жилой»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в., расположенное по адресу: Новгородская область, г. Валдай, пл. Свободы, д. 14, на неопределенный срок, для осуществления уставной деятельности, заключив соответствующий договор.  </w:t>
      </w:r>
    </w:p>
    <w:p w:rsidR="00EE2928" w:rsidRDefault="00EE2928" w:rsidP="00EE292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Обязать религиозную организацию выполнять, установленные  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деральным законом от 25 июня 2002 года №73-ФЗ,</w:t>
      </w:r>
      <w:r>
        <w:rPr>
          <w:rFonts w:ascii="Times New Roman" w:hAnsi="Times New Roman"/>
          <w:sz w:val="28"/>
          <w:szCs w:val="28"/>
        </w:rPr>
        <w:t xml:space="preserve"> требования в отношении объекта культурного наследия.                         </w:t>
      </w:r>
    </w:p>
    <w:p w:rsidR="00EE2928" w:rsidRDefault="00EE2928" w:rsidP="00EE2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D1" w:rsidRDefault="005272D1">
      <w:r>
        <w:separator/>
      </w:r>
    </w:p>
  </w:endnote>
  <w:endnote w:type="continuationSeparator" w:id="0">
    <w:p w:rsidR="005272D1" w:rsidRDefault="0052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D1" w:rsidRDefault="005272D1">
      <w:r>
        <w:separator/>
      </w:r>
    </w:p>
  </w:footnote>
  <w:footnote w:type="continuationSeparator" w:id="0">
    <w:p w:rsidR="005272D1" w:rsidRDefault="0052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02A3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6B77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272D1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C7816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292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2017-03-09T07:35:00Z</cp:lastPrinted>
  <dcterms:created xsi:type="dcterms:W3CDTF">2017-03-09T08:42:00Z</dcterms:created>
  <dcterms:modified xsi:type="dcterms:W3CDTF">2017-03-09T08:42:00Z</dcterms:modified>
</cp:coreProperties>
</file>