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85150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B3091" w:rsidP="00C4619C">
      <w:pPr>
        <w:jc w:val="center"/>
        <w:rPr>
          <w:sz w:val="28"/>
        </w:rPr>
      </w:pPr>
      <w:r>
        <w:rPr>
          <w:sz w:val="28"/>
        </w:rPr>
        <w:t>12.12</w:t>
      </w:r>
      <w:r w:rsidR="004C7E49" w:rsidRPr="006B3091">
        <w:rPr>
          <w:sz w:val="28"/>
        </w:rPr>
        <w:t>.2024</w:t>
      </w:r>
      <w:r w:rsidR="00830A00" w:rsidRPr="006B3091">
        <w:rPr>
          <w:sz w:val="28"/>
        </w:rPr>
        <w:t xml:space="preserve"> № </w:t>
      </w:r>
      <w:r>
        <w:rPr>
          <w:sz w:val="28"/>
        </w:rPr>
        <w:t>3237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52D40" w:rsidRDefault="00052D40" w:rsidP="00052D40">
      <w:pPr>
        <w:spacing w:line="240" w:lineRule="exact"/>
        <w:jc w:val="center"/>
        <w:rPr>
          <w:b/>
          <w:sz w:val="28"/>
          <w:szCs w:val="28"/>
        </w:rPr>
      </w:pPr>
      <w:r w:rsidRPr="00052D40">
        <w:rPr>
          <w:b/>
          <w:sz w:val="28"/>
          <w:szCs w:val="28"/>
        </w:rPr>
        <w:t>О внесении изменений в концепцию общего</w:t>
      </w:r>
      <w:r w:rsidR="006B3091">
        <w:rPr>
          <w:b/>
          <w:sz w:val="28"/>
          <w:szCs w:val="28"/>
        </w:rPr>
        <w:t xml:space="preserve"> </w:t>
      </w:r>
    </w:p>
    <w:p w:rsidR="00052D40" w:rsidRDefault="00052D40" w:rsidP="00052D40">
      <w:pPr>
        <w:spacing w:line="240" w:lineRule="exact"/>
        <w:jc w:val="center"/>
        <w:rPr>
          <w:b/>
          <w:sz w:val="28"/>
          <w:szCs w:val="28"/>
        </w:rPr>
      </w:pPr>
      <w:r w:rsidRPr="00052D40">
        <w:rPr>
          <w:b/>
          <w:sz w:val="28"/>
          <w:szCs w:val="28"/>
        </w:rPr>
        <w:t>цветового решения застройки улиц</w:t>
      </w:r>
    </w:p>
    <w:p w:rsidR="00052D40" w:rsidRDefault="00052D40" w:rsidP="00052D40">
      <w:pPr>
        <w:spacing w:line="240" w:lineRule="exact"/>
        <w:jc w:val="center"/>
        <w:rPr>
          <w:b/>
          <w:sz w:val="28"/>
          <w:szCs w:val="28"/>
        </w:rPr>
      </w:pPr>
      <w:r w:rsidRPr="00052D40">
        <w:rPr>
          <w:b/>
          <w:sz w:val="28"/>
          <w:szCs w:val="28"/>
        </w:rPr>
        <w:t xml:space="preserve">и территорий </w:t>
      </w:r>
      <w:proofErr w:type="gramStart"/>
      <w:r w:rsidRPr="00052D40">
        <w:rPr>
          <w:b/>
          <w:sz w:val="28"/>
          <w:szCs w:val="28"/>
        </w:rPr>
        <w:t>Валдайского</w:t>
      </w:r>
      <w:proofErr w:type="gramEnd"/>
    </w:p>
    <w:p w:rsidR="00052D40" w:rsidRPr="00052D40" w:rsidRDefault="00052D40" w:rsidP="00052D40">
      <w:pPr>
        <w:spacing w:line="240" w:lineRule="exact"/>
        <w:jc w:val="center"/>
        <w:rPr>
          <w:b/>
          <w:sz w:val="28"/>
          <w:szCs w:val="28"/>
        </w:rPr>
      </w:pPr>
      <w:r w:rsidRPr="00052D40">
        <w:rPr>
          <w:b/>
          <w:sz w:val="28"/>
          <w:szCs w:val="28"/>
        </w:rPr>
        <w:t>городского поселения</w:t>
      </w:r>
    </w:p>
    <w:p w:rsidR="00052D40" w:rsidRPr="00052D40" w:rsidRDefault="00052D40" w:rsidP="00052D40">
      <w:pPr>
        <w:ind w:firstLine="709"/>
        <w:jc w:val="both"/>
        <w:rPr>
          <w:sz w:val="28"/>
          <w:szCs w:val="28"/>
        </w:rPr>
      </w:pPr>
    </w:p>
    <w:p w:rsidR="00052D40" w:rsidRPr="00052D40" w:rsidRDefault="00052D40" w:rsidP="00052D40">
      <w:pPr>
        <w:ind w:firstLine="709"/>
        <w:jc w:val="both"/>
        <w:rPr>
          <w:sz w:val="28"/>
          <w:szCs w:val="28"/>
        </w:rPr>
      </w:pPr>
    </w:p>
    <w:p w:rsidR="00052D40" w:rsidRPr="006B3091" w:rsidRDefault="00052D40" w:rsidP="00052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D40">
        <w:rPr>
          <w:bCs/>
          <w:sz w:val="28"/>
          <w:szCs w:val="28"/>
        </w:rPr>
        <w:t xml:space="preserve">В целях выбора цветового решения фасадов зданий в исторической части города </w:t>
      </w:r>
      <w:r w:rsidRPr="006B3091">
        <w:rPr>
          <w:bCs/>
          <w:sz w:val="28"/>
          <w:szCs w:val="28"/>
        </w:rPr>
        <w:t xml:space="preserve">Валдай, </w:t>
      </w:r>
      <w:r w:rsidRPr="006B3091">
        <w:rPr>
          <w:sz w:val="28"/>
          <w:szCs w:val="28"/>
        </w:rPr>
        <w:t xml:space="preserve">Администрация Валдайского муниципального района </w:t>
      </w:r>
      <w:r w:rsidRPr="006B3091">
        <w:rPr>
          <w:b/>
          <w:sz w:val="28"/>
          <w:szCs w:val="28"/>
        </w:rPr>
        <w:t>ПОСТАНОВЛЯЕТ</w:t>
      </w:r>
      <w:r w:rsidRPr="006B3091">
        <w:rPr>
          <w:sz w:val="28"/>
          <w:szCs w:val="28"/>
        </w:rPr>
        <w:t>:</w:t>
      </w:r>
    </w:p>
    <w:p w:rsidR="00052D40" w:rsidRPr="006B3091" w:rsidRDefault="00052D40" w:rsidP="00052D40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 w:rsidRPr="006B3091">
        <w:rPr>
          <w:sz w:val="28"/>
          <w:szCs w:val="28"/>
        </w:rPr>
        <w:t>1. Дополнить первый абзац пункта 5 концепции общего цветового решения застройки улиц и территорий Валдайского городского поселения, утверждённой</w:t>
      </w:r>
      <w:r w:rsidRPr="006B3091">
        <w:rPr>
          <w:sz w:val="24"/>
          <w:szCs w:val="26"/>
        </w:rPr>
        <w:t xml:space="preserve"> </w:t>
      </w:r>
      <w:r w:rsidRPr="006B3091">
        <w:rPr>
          <w:sz w:val="28"/>
          <w:szCs w:val="28"/>
        </w:rPr>
        <w:t>постановлением</w:t>
      </w:r>
      <w:r w:rsidRPr="006B3091">
        <w:rPr>
          <w:sz w:val="24"/>
          <w:szCs w:val="26"/>
        </w:rPr>
        <w:t xml:space="preserve"> </w:t>
      </w:r>
      <w:r w:rsidRPr="006B3091">
        <w:rPr>
          <w:sz w:val="28"/>
          <w:szCs w:val="28"/>
        </w:rPr>
        <w:t>Администрации</w:t>
      </w:r>
      <w:r w:rsidRPr="006B3091">
        <w:rPr>
          <w:sz w:val="24"/>
          <w:szCs w:val="28"/>
        </w:rPr>
        <w:t xml:space="preserve"> </w:t>
      </w:r>
      <w:r w:rsidRPr="006B3091">
        <w:rPr>
          <w:sz w:val="28"/>
          <w:szCs w:val="28"/>
        </w:rPr>
        <w:t>Валдайского</w:t>
      </w:r>
      <w:r w:rsidRPr="006B3091">
        <w:rPr>
          <w:sz w:val="24"/>
          <w:szCs w:val="28"/>
        </w:rPr>
        <w:t xml:space="preserve"> </w:t>
      </w:r>
      <w:r w:rsidRPr="006B3091">
        <w:rPr>
          <w:sz w:val="28"/>
          <w:szCs w:val="28"/>
        </w:rPr>
        <w:t>муниципального района от 08.05.2018 № 673 следующим текстом:</w:t>
      </w:r>
    </w:p>
    <w:p w:rsidR="00052D40" w:rsidRPr="006B3091" w:rsidRDefault="00052D40" w:rsidP="00052D40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 w:rsidRPr="006B3091">
        <w:rPr>
          <w:sz w:val="28"/>
          <w:szCs w:val="28"/>
        </w:rPr>
        <w:t>«В исторической части города наиболее значимой для колористики центральной зоны города является группа спокойных светлых (пастельных) цветов с включением отдельных цветов других цветовых групп, а также белого цвета, присутствующего в элементах декора и откосах. Запрещено использовать яркие, броские интенсивно насыщенные цвета</w:t>
      </w:r>
      <w:proofErr w:type="gramStart"/>
      <w:r w:rsidRPr="006B3091">
        <w:rPr>
          <w:sz w:val="28"/>
          <w:szCs w:val="28"/>
        </w:rPr>
        <w:t>.».</w:t>
      </w:r>
      <w:proofErr w:type="gramEnd"/>
    </w:p>
    <w:p w:rsidR="00052D40" w:rsidRPr="006B3091" w:rsidRDefault="00052D40" w:rsidP="00052D40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 w:rsidRPr="006B3091">
        <w:rPr>
          <w:sz w:val="28"/>
          <w:szCs w:val="28"/>
        </w:rPr>
        <w:t>Цветовая палитра зданий:</w:t>
      </w:r>
    </w:p>
    <w:p w:rsidR="00052D40" w:rsidRPr="006B3091" w:rsidRDefault="00052D40" w:rsidP="00052D40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  <w:lang w:val="en-US"/>
        </w:rPr>
      </w:pPr>
      <w:r w:rsidRPr="006B3091">
        <w:rPr>
          <w:sz w:val="28"/>
          <w:szCs w:val="28"/>
        </w:rPr>
        <w:t>фасады</w:t>
      </w:r>
      <w:r w:rsidRPr="006B3091">
        <w:rPr>
          <w:sz w:val="28"/>
          <w:szCs w:val="28"/>
          <w:lang w:val="en-US"/>
        </w:rPr>
        <w:t xml:space="preserve"> RAL 1013, RAL 1014, RAL 1015, RAL 1017, RAL 1021, RAL 1035, RAL 5024, RAL 6021;</w:t>
      </w:r>
    </w:p>
    <w:p w:rsidR="00052D40" w:rsidRPr="006B3091" w:rsidRDefault="00052D40" w:rsidP="00052D40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  <w:lang w:val="en-US"/>
        </w:rPr>
      </w:pPr>
      <w:r w:rsidRPr="006B3091">
        <w:rPr>
          <w:sz w:val="28"/>
          <w:szCs w:val="28"/>
        </w:rPr>
        <w:t>декоративные</w:t>
      </w:r>
      <w:r w:rsidRPr="006B3091">
        <w:rPr>
          <w:sz w:val="28"/>
          <w:szCs w:val="28"/>
          <w:lang w:val="en-US"/>
        </w:rPr>
        <w:t xml:space="preserve"> </w:t>
      </w:r>
      <w:r w:rsidRPr="006B3091">
        <w:rPr>
          <w:sz w:val="28"/>
          <w:szCs w:val="28"/>
        </w:rPr>
        <w:t>элементы</w:t>
      </w:r>
      <w:r w:rsidRPr="006B3091">
        <w:rPr>
          <w:sz w:val="28"/>
          <w:szCs w:val="28"/>
          <w:lang w:val="en-US"/>
        </w:rPr>
        <w:t>: RAL 9001, RAL 9002;</w:t>
      </w:r>
    </w:p>
    <w:p w:rsidR="00052D40" w:rsidRPr="006B3091" w:rsidRDefault="00052D40" w:rsidP="00052D40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  <w:lang w:val="en-US"/>
        </w:rPr>
      </w:pPr>
      <w:r w:rsidRPr="006B3091">
        <w:rPr>
          <w:sz w:val="28"/>
          <w:szCs w:val="28"/>
        </w:rPr>
        <w:t>цоколь</w:t>
      </w:r>
      <w:r w:rsidRPr="006B3091">
        <w:rPr>
          <w:sz w:val="28"/>
          <w:szCs w:val="28"/>
          <w:lang w:val="en-US"/>
        </w:rPr>
        <w:t>: RAL 1024, RAL 7005, RAL 7006, RAL 7031, RAL 7034;</w:t>
      </w:r>
    </w:p>
    <w:p w:rsidR="00052D40" w:rsidRPr="006B3091" w:rsidRDefault="00052D40" w:rsidP="00052D40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  <w:lang w:val="en-US"/>
        </w:rPr>
      </w:pPr>
      <w:r w:rsidRPr="006B3091">
        <w:rPr>
          <w:sz w:val="28"/>
          <w:szCs w:val="28"/>
        </w:rPr>
        <w:t>кровля</w:t>
      </w:r>
      <w:r w:rsidRPr="006B3091">
        <w:rPr>
          <w:sz w:val="28"/>
          <w:szCs w:val="28"/>
          <w:lang w:val="en-US"/>
        </w:rPr>
        <w:t xml:space="preserve">: RAL 7005, RAL 70039, RAL 7048, RAL 8000, RAL 8004, </w:t>
      </w:r>
      <w:r w:rsidRPr="006B3091">
        <w:rPr>
          <w:sz w:val="28"/>
          <w:szCs w:val="28"/>
          <w:lang w:val="en-US"/>
        </w:rPr>
        <w:br/>
        <w:t>RAL 8024.</w:t>
      </w:r>
    </w:p>
    <w:p w:rsidR="00052D40" w:rsidRPr="006D28EA" w:rsidRDefault="00052D40" w:rsidP="00052D40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 w:rsidRPr="006B3091">
        <w:rPr>
          <w:sz w:val="28"/>
          <w:szCs w:val="28"/>
        </w:rPr>
        <w:t>2. Опубликовать постановление в</w:t>
      </w:r>
      <w:r w:rsidR="006B3091">
        <w:rPr>
          <w:sz w:val="28"/>
          <w:szCs w:val="28"/>
        </w:rPr>
        <w:t xml:space="preserve"> бюллетене «Валдайский Вестник»</w:t>
      </w:r>
      <w:r w:rsidRPr="006B3091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052D40">
      <w:pPr>
        <w:ind w:firstLine="709"/>
        <w:jc w:val="both"/>
        <w:rPr>
          <w:sz w:val="28"/>
          <w:szCs w:val="28"/>
        </w:rPr>
      </w:pPr>
    </w:p>
    <w:p w:rsidR="006F20ED" w:rsidRPr="00052D40" w:rsidRDefault="006F20ED" w:rsidP="00052D4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88" w:rsidRDefault="00DD5C88">
      <w:r>
        <w:separator/>
      </w:r>
    </w:p>
  </w:endnote>
  <w:endnote w:type="continuationSeparator" w:id="0">
    <w:p w:rsidR="00DD5C88" w:rsidRDefault="00DD5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88" w:rsidRDefault="00DD5C88">
      <w:r>
        <w:separator/>
      </w:r>
    </w:p>
  </w:footnote>
  <w:footnote w:type="continuationSeparator" w:id="0">
    <w:p w:rsidR="00DD5C88" w:rsidRDefault="00DD5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2D40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77133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0D3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562D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865EC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4B34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0D1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3091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610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0ED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14"/>
    <w:rsid w:val="008E368E"/>
    <w:rsid w:val="008E382F"/>
    <w:rsid w:val="008E385C"/>
    <w:rsid w:val="008E40D4"/>
    <w:rsid w:val="008E4C81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0EAB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0D95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5C88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C100-A101-4275-BC1E-AB535C7A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2024-12-13T10:58:00Z</cp:lastPrinted>
  <dcterms:created xsi:type="dcterms:W3CDTF">2024-12-16T07:52:00Z</dcterms:created>
  <dcterms:modified xsi:type="dcterms:W3CDTF">2024-12-16T07:52:00Z</dcterms:modified>
</cp:coreProperties>
</file>