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63CEC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 w:rsidR="00DA1DF4">
        <w:rPr>
          <w:sz w:val="28"/>
        </w:rPr>
        <w:t>381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C63CEC" w:rsidRDefault="00C63CEC" w:rsidP="00C63CEC">
      <w:pPr>
        <w:spacing w:line="240" w:lineRule="exact"/>
        <w:jc w:val="center"/>
        <w:rPr>
          <w:b/>
          <w:sz w:val="28"/>
          <w:u w:color="000000"/>
        </w:rPr>
      </w:pPr>
      <w:r>
        <w:rPr>
          <w:b/>
          <w:sz w:val="28"/>
          <w:u w:color="000000"/>
        </w:rPr>
        <w:t xml:space="preserve">Об утверждении формы проверочного листа, применяемого при осуществлении муниципального земельного контроля на территории </w:t>
      </w:r>
    </w:p>
    <w:p w:rsidR="00C63CEC" w:rsidRDefault="00C63CEC" w:rsidP="00C63CEC">
      <w:pPr>
        <w:spacing w:line="240" w:lineRule="exact"/>
        <w:jc w:val="center"/>
        <w:rPr>
          <w:b/>
          <w:sz w:val="28"/>
          <w:u w:color="000000"/>
        </w:rPr>
      </w:pPr>
      <w:r>
        <w:rPr>
          <w:b/>
          <w:sz w:val="28"/>
          <w:u w:color="000000"/>
        </w:rPr>
        <w:t>Валдайского муниципального округа</w:t>
      </w:r>
    </w:p>
    <w:p w:rsidR="00C63CEC" w:rsidRDefault="00C63CEC" w:rsidP="00C63CEC">
      <w:pPr>
        <w:jc w:val="center"/>
        <w:rPr>
          <w:sz w:val="28"/>
          <w:u w:color="000000"/>
        </w:rPr>
      </w:pPr>
    </w:p>
    <w:p w:rsidR="00C63CEC" w:rsidRDefault="00C63CEC" w:rsidP="00C63CEC">
      <w:pPr>
        <w:jc w:val="center"/>
        <w:rPr>
          <w:sz w:val="28"/>
          <w:u w:color="000000"/>
        </w:rPr>
      </w:pPr>
    </w:p>
    <w:p w:rsidR="00C63CEC" w:rsidRDefault="00C63CEC" w:rsidP="00C63CEC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статьёй 53 Федерального закона от 31 июля </w:t>
      </w:r>
      <w:r>
        <w:rPr>
          <w:sz w:val="28"/>
        </w:rPr>
        <w:br/>
        <w:t xml:space="preserve">2020 года № 248-ФЗ «О государственном контроле (надзоре) и муниципальном контроле в Российской Федерации», руководствуясь </w:t>
      </w:r>
      <w:hyperlink r:id="rId8" w:history="1">
        <w:r w:rsidRPr="00C63CEC">
          <w:rPr>
            <w:rStyle w:val="af3"/>
            <w:color w:val="auto"/>
            <w:sz w:val="28"/>
            <w:szCs w:val="28"/>
            <w:u w:val="none"/>
          </w:rPr>
          <w:t>постановлением</w:t>
        </w:r>
      </w:hyperlink>
      <w:r w:rsidRPr="00C63CEC">
        <w:rPr>
          <w:rStyle w:val="af3"/>
          <w:color w:val="auto"/>
          <w:sz w:val="28"/>
          <w:szCs w:val="28"/>
          <w:u w:val="none"/>
        </w:rPr>
        <w:t xml:space="preserve"> </w:t>
      </w:r>
      <w:r>
        <w:rPr>
          <w:sz w:val="28"/>
        </w:rPr>
        <w:t xml:space="preserve">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Администрация Валдайского муниципального округа </w:t>
      </w:r>
      <w:r>
        <w:rPr>
          <w:b/>
          <w:sz w:val="28"/>
        </w:rPr>
        <w:t>ПОСТАНОВЛЯЕТ:</w:t>
      </w:r>
    </w:p>
    <w:p w:rsidR="00C63CEC" w:rsidRDefault="00C63CEC" w:rsidP="00C63CEC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bookmarkStart w:id="0" w:name="_Hlk90992181"/>
      <w:r>
        <w:rPr>
          <w:sz w:val="28"/>
        </w:rPr>
        <w:t xml:space="preserve"> Утвердить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 </w:t>
      </w:r>
      <w:bookmarkStart w:id="1" w:name="_Hlk91167132"/>
      <w:r>
        <w:rPr>
          <w:sz w:val="28"/>
        </w:rPr>
        <w:t>на территории</w:t>
      </w:r>
      <w:bookmarkEnd w:id="1"/>
      <w:r>
        <w:rPr>
          <w:sz w:val="28"/>
        </w:rPr>
        <w:t xml:space="preserve"> Валдайского муниципального округа, согласно приложению.</w:t>
      </w:r>
    </w:p>
    <w:p w:rsidR="00C63CEC" w:rsidRDefault="00C63CEC" w:rsidP="00C63CEC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>2. Признать утратившими силу постановления Администрации Валдайского муниципального района:</w:t>
      </w:r>
    </w:p>
    <w:p w:rsidR="00C63CEC" w:rsidRDefault="00C63CEC" w:rsidP="00C63CEC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>от 31.01.2022 № 154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 на территории Валдайского городского поселения»,</w:t>
      </w:r>
    </w:p>
    <w:p w:rsidR="00C63CEC" w:rsidRDefault="00C63CEC" w:rsidP="00C63CEC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>от 31.01.2022 № 155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 на территории Валдайского муниципального района».</w:t>
      </w:r>
    </w:p>
    <w:p w:rsidR="00C63CEC" w:rsidRDefault="00C63CEC" w:rsidP="00C63CEC">
      <w:pPr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3.Опубликовать постановление </w:t>
      </w:r>
      <w:bookmarkEnd w:id="0"/>
      <w:r>
        <w:rPr>
          <w:sz w:val="28"/>
        </w:rPr>
        <w:t xml:space="preserve">в бюллетене «Валдайский Вестник» и разместить на официальном сайте Администрации Валдайского муниципального округа в сети «Интернет». 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C63CEC" w:rsidRDefault="00C63CEC">
      <w:pPr>
        <w:rPr>
          <w:b/>
          <w:sz w:val="28"/>
        </w:rPr>
      </w:pPr>
      <w:r>
        <w:rPr>
          <w:b/>
          <w:sz w:val="28"/>
        </w:rPr>
        <w:br w:type="page"/>
      </w:r>
    </w:p>
    <w:p w:rsidR="00C63CEC" w:rsidRDefault="00C63CEC" w:rsidP="00C63CEC">
      <w:pPr>
        <w:spacing w:line="240" w:lineRule="exact"/>
        <w:ind w:left="5670"/>
        <w:jc w:val="center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:rsidR="00C63CEC" w:rsidRDefault="00C63CEC" w:rsidP="00C63CEC">
      <w:pPr>
        <w:spacing w:line="240" w:lineRule="exact"/>
        <w:ind w:left="5670"/>
        <w:jc w:val="center"/>
        <w:rPr>
          <w:sz w:val="24"/>
        </w:rPr>
      </w:pPr>
      <w:r>
        <w:rPr>
          <w:sz w:val="24"/>
        </w:rPr>
        <w:t>к постановлению Администрации</w:t>
      </w:r>
    </w:p>
    <w:p w:rsidR="00C63CEC" w:rsidRDefault="00C63CEC" w:rsidP="00C63CEC">
      <w:pPr>
        <w:spacing w:line="240" w:lineRule="exact"/>
        <w:ind w:left="5670"/>
        <w:jc w:val="center"/>
        <w:rPr>
          <w:sz w:val="24"/>
        </w:rPr>
      </w:pPr>
      <w:r>
        <w:rPr>
          <w:sz w:val="24"/>
        </w:rPr>
        <w:t>муниципального округа</w:t>
      </w:r>
    </w:p>
    <w:p w:rsidR="00C63CEC" w:rsidRDefault="00C63CEC" w:rsidP="00C63CEC">
      <w:pPr>
        <w:spacing w:line="240" w:lineRule="exact"/>
        <w:ind w:left="5670"/>
        <w:jc w:val="center"/>
        <w:rPr>
          <w:sz w:val="24"/>
        </w:rPr>
      </w:pPr>
      <w:r>
        <w:rPr>
          <w:sz w:val="24"/>
        </w:rPr>
        <w:t>от 17.02.2026 № 381</w:t>
      </w:r>
    </w:p>
    <w:p w:rsidR="00C63CEC" w:rsidRDefault="00C63CEC" w:rsidP="00C63CEC">
      <w:pPr>
        <w:jc w:val="both"/>
        <w:rPr>
          <w:sz w:val="28"/>
        </w:rPr>
      </w:pPr>
    </w:p>
    <w:p w:rsidR="00C63CEC" w:rsidRDefault="00C63CEC" w:rsidP="00C63CEC">
      <w:pPr>
        <w:spacing w:line="240" w:lineRule="exact"/>
        <w:jc w:val="center"/>
        <w:rPr>
          <w:b/>
          <w:sz w:val="28"/>
        </w:rPr>
      </w:pPr>
      <w:bookmarkStart w:id="2" w:name="_Hlk91144147"/>
      <w:r>
        <w:rPr>
          <w:b/>
          <w:sz w:val="28"/>
        </w:rPr>
        <w:t>ПРОВЕРОЧНЫЙ ЛИСТ</w:t>
      </w:r>
      <w:bookmarkEnd w:id="2"/>
    </w:p>
    <w:p w:rsidR="00C63CEC" w:rsidRDefault="00C63CEC" w:rsidP="00C63CEC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(список контрольных вопросов, ответы на которые свидетельствуют </w:t>
      </w:r>
    </w:p>
    <w:p w:rsidR="00C63CEC" w:rsidRDefault="00C63CEC" w:rsidP="00C63CEC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о соблюдении или несоблюдении контролируемым лицом </w:t>
      </w:r>
    </w:p>
    <w:p w:rsidR="00C63CEC" w:rsidRDefault="00C63CEC" w:rsidP="00C63CEC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обязательных требований),</w:t>
      </w:r>
      <w:bookmarkStart w:id="3" w:name="_Hlk91154519"/>
      <w:r>
        <w:rPr>
          <w:b/>
          <w:sz w:val="28"/>
        </w:rPr>
        <w:t xml:space="preserve">применяемый при осуществлении муниципального земельного контроля на территории </w:t>
      </w:r>
    </w:p>
    <w:p w:rsidR="00C63CEC" w:rsidRDefault="00C63CEC" w:rsidP="00C63CEC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Валдайского муниципального округа</w:t>
      </w:r>
      <w:bookmarkEnd w:id="3"/>
    </w:p>
    <w:p w:rsidR="00C63CEC" w:rsidRDefault="00C63CEC" w:rsidP="00C63CEC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38"/>
        <w:gridCol w:w="4716"/>
      </w:tblGrid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6"/>
              </w:rPr>
            </w:pPr>
            <w:r>
              <w:rPr>
                <w:sz w:val="24"/>
              </w:rPr>
              <w:t>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24"/>
              </w:rPr>
            </w:pPr>
            <w:r>
              <w:rPr>
                <w:sz w:val="24"/>
              </w:rPr>
              <w:t>Муниципальный земельный контроль</w:t>
            </w: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6"/>
              </w:rPr>
            </w:pPr>
            <w:r>
              <w:rPr>
                <w:sz w:val="24"/>
              </w:rPr>
              <w:t>Наименование контрольного (надзорного) органа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24"/>
              </w:rPr>
            </w:pPr>
            <w:r>
              <w:rPr>
                <w:sz w:val="24"/>
              </w:rPr>
              <w:t>Администрация Валдайского муниципального округа</w:t>
            </w: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6"/>
              </w:rPr>
            </w:pPr>
            <w:r>
              <w:rPr>
                <w:sz w:val="24"/>
              </w:rPr>
              <w:t>Реквизиты нормативно-правового акта о проведении контрольного (надзорного) мероприятия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24"/>
              </w:rPr>
            </w:pPr>
            <w:r>
              <w:rPr>
                <w:sz w:val="24"/>
              </w:rPr>
              <w:t>Постановление Администрации Валдайского муниципального округа</w:t>
            </w:r>
          </w:p>
          <w:p w:rsidR="00C63CEC" w:rsidRDefault="00C63CEC" w:rsidP="004014B1">
            <w:pPr>
              <w:rPr>
                <w:b/>
                <w:sz w:val="24"/>
              </w:rPr>
            </w:pPr>
            <w:r>
              <w:rPr>
                <w:sz w:val="24"/>
              </w:rPr>
              <w:t>от _______________№_____</w:t>
            </w: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CEC" w:rsidRDefault="00C63CEC" w:rsidP="004014B1">
            <w:pPr>
              <w:rPr>
                <w:sz w:val="16"/>
              </w:rPr>
            </w:pPr>
            <w:r>
              <w:rPr>
                <w:sz w:val="24"/>
              </w:rPr>
      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8"/>
              </w:rPr>
            </w:pP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CEC" w:rsidRDefault="00C63CEC" w:rsidP="004014B1">
            <w:pPr>
              <w:rPr>
                <w:sz w:val="16"/>
              </w:rPr>
            </w:pPr>
            <w:r>
              <w:rPr>
                <w:sz w:val="24"/>
              </w:rPr>
              <w:t>Дата заполнения проверочного листа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8"/>
              </w:rPr>
            </w:pP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CEC" w:rsidRDefault="00C63CEC" w:rsidP="004014B1">
            <w:pPr>
              <w:rPr>
                <w:sz w:val="24"/>
              </w:rPr>
            </w:pPr>
            <w:r>
              <w:rPr>
                <w:sz w:val="24"/>
              </w:rPr>
              <w:t>Объект государственного контроля (надзора), муниципального контроля, в отношении которого проводится контрольное (надзорное) мероприятие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8"/>
              </w:rPr>
            </w:pP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CEC" w:rsidRDefault="00C63CEC" w:rsidP="004014B1">
            <w:pPr>
              <w:rPr>
                <w:sz w:val="24"/>
              </w:rPr>
            </w:pPr>
            <w:r>
              <w:rPr>
                <w:sz w:val="24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8"/>
              </w:rPr>
            </w:pP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CEC" w:rsidRDefault="00C63CEC" w:rsidP="004014B1">
            <w:pPr>
              <w:rPr>
                <w:sz w:val="24"/>
              </w:rPr>
            </w:pPr>
            <w:r>
              <w:rPr>
                <w:sz w:val="24"/>
              </w:rPr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8"/>
              </w:rPr>
            </w:pP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CEC" w:rsidRDefault="00C63CEC" w:rsidP="004014B1">
            <w:pPr>
              <w:rPr>
                <w:sz w:val="24"/>
              </w:rPr>
            </w:pPr>
            <w:r>
              <w:rPr>
                <w:sz w:val="24"/>
              </w:rPr>
              <w:t xml:space="preserve">Реквизиты решения о проведении </w:t>
            </w:r>
            <w:r>
              <w:rPr>
                <w:sz w:val="24"/>
              </w:rPr>
              <w:lastRenderedPageBreak/>
              <w:t>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8"/>
              </w:rPr>
            </w:pP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CEC" w:rsidRDefault="00C63CEC" w:rsidP="004014B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Учетный номер контрольного (надзорного) мероприятия (указывается учетный номер проверки и дата его присвоения в едином реестре проверок)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8"/>
              </w:rPr>
            </w:pPr>
          </w:p>
        </w:tc>
      </w:tr>
      <w:tr w:rsidR="00C63CEC" w:rsidTr="004014B1">
        <w:trPr>
          <w:trHeight w:val="34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CEC" w:rsidRDefault="00C63CEC" w:rsidP="004014B1">
            <w:pPr>
              <w:rPr>
                <w:sz w:val="24"/>
              </w:rPr>
            </w:pPr>
            <w:r>
              <w:rPr>
                <w:sz w:val="24"/>
              </w:rPr>
      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CEC" w:rsidRDefault="00C63CEC" w:rsidP="004014B1">
            <w:pPr>
              <w:rPr>
                <w:sz w:val="18"/>
              </w:rPr>
            </w:pPr>
          </w:p>
        </w:tc>
      </w:tr>
    </w:tbl>
    <w:p w:rsidR="00C63CEC" w:rsidRDefault="00C63CEC" w:rsidP="00C63CEC">
      <w:pPr>
        <w:jc w:val="both"/>
        <w:rPr>
          <w:sz w:val="28"/>
        </w:rPr>
      </w:pPr>
    </w:p>
    <w:p w:rsidR="00C63CEC" w:rsidRDefault="00C63CEC" w:rsidP="00C63CEC">
      <w:pPr>
        <w:spacing w:line="240" w:lineRule="exact"/>
        <w:jc w:val="center"/>
        <w:rPr>
          <w:sz w:val="28"/>
        </w:rPr>
      </w:pPr>
      <w:r>
        <w:rPr>
          <w:b/>
          <w:sz w:val="28"/>
        </w:rPr>
        <w:t>Список контрольных вопросов, отражающих содержание обязательных требований, ответы на которые свидетельствуют о соблюдении</w:t>
      </w:r>
    </w:p>
    <w:p w:rsidR="00C63CEC" w:rsidRDefault="00C63CEC" w:rsidP="00C63CEC">
      <w:pPr>
        <w:spacing w:line="240" w:lineRule="exact"/>
        <w:jc w:val="center"/>
        <w:rPr>
          <w:sz w:val="28"/>
        </w:rPr>
      </w:pPr>
      <w:r>
        <w:rPr>
          <w:b/>
          <w:sz w:val="28"/>
        </w:rPr>
        <w:t xml:space="preserve"> или несоблюдении юридическим лицом, индивидуальным предпринимателем, гражданином обязательных требований:</w:t>
      </w:r>
    </w:p>
    <w:p w:rsidR="00C63CEC" w:rsidRDefault="00C63CEC" w:rsidP="00C63CEC">
      <w:pPr>
        <w:spacing w:line="24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4"/>
        <w:gridCol w:w="2944"/>
        <w:gridCol w:w="2616"/>
        <w:gridCol w:w="554"/>
        <w:gridCol w:w="554"/>
        <w:gridCol w:w="1108"/>
        <w:gridCol w:w="1074"/>
      </w:tblGrid>
      <w:tr w:rsidR="00C63CEC" w:rsidTr="004014B1"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  <w:r>
              <w:rPr>
                <w:b/>
                <w:sz w:val="23"/>
              </w:rPr>
              <w:br/>
              <w:t>п/п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Вопросы, отражающие содержание обязательных требований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Варианты ответов на вопросы, содержащиеся в перечне вопросов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>
            <w:pPr>
              <w:tabs>
                <w:tab w:val="left" w:pos="256"/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Приме-чание</w:t>
            </w:r>
          </w:p>
        </w:tc>
      </w:tr>
      <w:tr w:rsidR="00C63CEC" w:rsidTr="004014B1">
        <w:trPr>
          <w:trHeight w:val="20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/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/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/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непри-менимо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b/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 w:rsidRPr="00C63CEC">
              <w:rPr>
                <w:b/>
                <w:sz w:val="23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 w:rsidRPr="00C63CEC">
              <w:rPr>
                <w:b/>
                <w:sz w:val="23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 w:rsidRPr="00C63CEC">
              <w:rPr>
                <w:b/>
                <w:sz w:val="23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 w:rsidRPr="00C63CEC">
              <w:rPr>
                <w:b/>
                <w:sz w:val="23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 w:rsidRPr="00C63CEC">
              <w:rPr>
                <w:b/>
                <w:sz w:val="23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 w:rsidRPr="00C63CEC">
              <w:rPr>
                <w:b/>
                <w:sz w:val="23"/>
              </w:rPr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3"/>
              </w:rPr>
            </w:pPr>
            <w:r w:rsidRPr="00C63CEC">
              <w:rPr>
                <w:b/>
                <w:sz w:val="23"/>
              </w:rPr>
              <w:t>7</w:t>
            </w: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 xml:space="preserve">Имеет ли земельный участок характеристики, позволяющие определить его в качестве индивидуально определенной вещи (кадастровый номер, площадь, категорию, </w:t>
            </w:r>
          </w:p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>вид разрешенного использования и другие)?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>часть 3 статьи 6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>Земельного кодекса Российской Федерации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 xml:space="preserve">Используется ли контролируемым лицом </w:t>
            </w:r>
            <w:r w:rsidRPr="00C63CEC">
              <w:rPr>
                <w:color w:val="auto"/>
                <w:sz w:val="23"/>
              </w:rPr>
              <w:lastRenderedPageBreak/>
              <w:t>земельный участок</w:t>
            </w:r>
            <w:r>
              <w:rPr>
                <w:color w:val="auto"/>
                <w:sz w:val="23"/>
              </w:rPr>
              <w:t xml:space="preserve"> </w:t>
            </w:r>
            <w:r w:rsidRPr="00C63CEC">
              <w:rPr>
                <w:color w:val="auto"/>
                <w:sz w:val="23"/>
              </w:rPr>
              <w:t>в соответствии с установленным целевым назначением и (или) видом разрешенного</w:t>
            </w:r>
            <w:r>
              <w:rPr>
                <w:color w:val="auto"/>
                <w:sz w:val="23"/>
              </w:rPr>
              <w:t xml:space="preserve"> </w:t>
            </w:r>
            <w:r w:rsidRPr="00C63CEC">
              <w:rPr>
                <w:color w:val="auto"/>
                <w:sz w:val="23"/>
              </w:rPr>
              <w:t>использования?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hyperlink r:id="rId9" w:history="1">
              <w:r w:rsidRPr="00C63CEC">
                <w:rPr>
                  <w:rStyle w:val="af3"/>
                  <w:color w:val="auto"/>
                  <w:sz w:val="23"/>
                  <w:u w:val="none"/>
                </w:rPr>
                <w:t>часть 2 статьи 7</w:t>
              </w:r>
            </w:hyperlink>
            <w:r w:rsidRPr="00C63CEC">
              <w:rPr>
                <w:color w:val="auto"/>
                <w:sz w:val="23"/>
              </w:rPr>
              <w:t xml:space="preserve">, </w:t>
            </w:r>
            <w:r w:rsidRPr="00C63CEC">
              <w:rPr>
                <w:sz w:val="23"/>
              </w:rPr>
              <w:t>статья 42</w:t>
            </w:r>
          </w:p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 w:rsidRPr="00C63CEC">
              <w:rPr>
                <w:sz w:val="23"/>
              </w:rPr>
              <w:lastRenderedPageBreak/>
              <w:t xml:space="preserve">Земельного кодекса </w:t>
            </w:r>
          </w:p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 w:rsidRPr="00C63CEC">
              <w:rPr>
                <w:sz w:val="23"/>
              </w:rPr>
              <w:t>Российской Федерации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3.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>Имеются ли у проверяемого лица правоустанавливающие документы на земельный участок (используемые</w:t>
            </w:r>
            <w:r>
              <w:rPr>
                <w:color w:val="auto"/>
                <w:sz w:val="23"/>
              </w:rPr>
              <w:t xml:space="preserve"> </w:t>
            </w:r>
            <w:r w:rsidRPr="00C63CEC">
              <w:rPr>
                <w:color w:val="auto"/>
                <w:sz w:val="23"/>
              </w:rPr>
              <w:t>земельные участки, части земельных</w:t>
            </w:r>
            <w:r>
              <w:rPr>
                <w:color w:val="auto"/>
                <w:sz w:val="23"/>
              </w:rPr>
              <w:t xml:space="preserve"> </w:t>
            </w:r>
            <w:r w:rsidRPr="00C63CEC">
              <w:rPr>
                <w:color w:val="auto"/>
                <w:sz w:val="23"/>
              </w:rPr>
              <w:t>участков), предусмотренные законодательством Российской Федерации?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hyperlink r:id="rId10" w:history="1">
              <w:r w:rsidRPr="00C63CEC">
                <w:rPr>
                  <w:rStyle w:val="af3"/>
                  <w:color w:val="auto"/>
                  <w:sz w:val="23"/>
                  <w:u w:val="none"/>
                </w:rPr>
                <w:t>часть 1 статьи 25</w:t>
              </w:r>
            </w:hyperlink>
            <w:r w:rsidRPr="00C63CEC">
              <w:rPr>
                <w:color w:val="auto"/>
                <w:sz w:val="23"/>
              </w:rPr>
              <w:t>Земельного кодекса Российской Федерации, статья 3 Федерального закона от 25 октября 2001 года №137-ФЗ «О введении в действие ЗК РФ»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>Зарегистрировано ли у проверяемого лица право на используемый земельный участок (используемые земельные участки, часть земельного участка) в порядке, установленном Федеральным законом от 13 июля 2015 года № 218-ФЗ «О государственном реестре недвижимости»?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hyperlink r:id="rId11" w:history="1">
              <w:r w:rsidRPr="00C63CEC">
                <w:rPr>
                  <w:rStyle w:val="af3"/>
                  <w:color w:val="auto"/>
                  <w:sz w:val="23"/>
                  <w:u w:val="none"/>
                </w:rPr>
                <w:t>часть 1 статьи 26</w:t>
              </w:r>
            </w:hyperlink>
            <w:r w:rsidRPr="00C63CEC">
              <w:rPr>
                <w:color w:val="auto"/>
                <w:sz w:val="23"/>
              </w:rPr>
              <w:t xml:space="preserve">Земельного кодекса Российской Федерации, </w:t>
            </w:r>
            <w:hyperlink r:id="rId12" w:history="1">
              <w:r w:rsidRPr="00C63CEC">
                <w:rPr>
                  <w:rStyle w:val="af3"/>
                  <w:color w:val="auto"/>
                  <w:sz w:val="23"/>
                  <w:u w:val="none"/>
                </w:rPr>
                <w:t>статья 8.1</w:t>
              </w:r>
            </w:hyperlink>
            <w:r w:rsidRPr="00C63CEC">
              <w:rPr>
                <w:color w:val="auto"/>
                <w:sz w:val="23"/>
              </w:rPr>
              <w:t>Гражданского кодекса Российской Федерации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>Оформлено ли право на земельный участок при переходе права собственности на здание, сооружение, находящиеся на земельном участке?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>статья 35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>Земельного кодекса Российской Федерации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4"/>
              </w:rP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 и сведениям, содержащимся в Едином государственном реестре недвижимости?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часть 3 статьи 6,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hyperlink r:id="rId13" w:history="1">
              <w:r>
                <w:rPr>
                  <w:sz w:val="24"/>
                </w:rPr>
                <w:t>пункт 1 статьи 25</w:t>
              </w:r>
            </w:hyperlink>
            <w:r>
              <w:rPr>
                <w:sz w:val="24"/>
              </w:rPr>
              <w:t>,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hyperlink r:id="rId14" w:history="1">
              <w:r>
                <w:rPr>
                  <w:sz w:val="24"/>
                </w:rPr>
                <w:t>пункт 1 статьи 26</w:t>
              </w:r>
            </w:hyperlink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4"/>
              </w:rPr>
              <w:t>Земельного кодекса Российской Федерации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4"/>
              </w:rPr>
            </w:pPr>
            <w:r w:rsidRPr="00C63CEC">
              <w:rPr>
                <w:color w:val="auto"/>
                <w:sz w:val="24"/>
              </w:rPr>
              <w:t xml:space="preserve">Соответствует ли положение поворотных точек границ земельного участка, используемого контролируемым лицом, сведениям о положении точек границ земельного участка, указанным в </w:t>
            </w:r>
            <w:r w:rsidRPr="00C63CEC">
              <w:rPr>
                <w:color w:val="auto"/>
                <w:sz w:val="24"/>
              </w:rPr>
              <w:lastRenderedPageBreak/>
              <w:t>Едином государственном реестре недвижимости?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hyperlink r:id="rId15" w:history="1">
              <w:r>
                <w:rPr>
                  <w:sz w:val="24"/>
                </w:rPr>
                <w:t>часть 3 статьи 6</w:t>
              </w:r>
            </w:hyperlink>
            <w:r>
              <w:rPr>
                <w:sz w:val="24"/>
              </w:rPr>
              <w:t xml:space="preserve">, 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hyperlink r:id="rId16" w:history="1">
              <w:r>
                <w:rPr>
                  <w:sz w:val="24"/>
                </w:rPr>
                <w:t>пункт 1 статьи 25</w:t>
              </w:r>
            </w:hyperlink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>
              <w:rPr>
                <w:sz w:val="24"/>
              </w:rPr>
              <w:t>Земельного кодекса Российской Федерации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8.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>Имеется ли разрешение на использование земель или земельных участков без</w:t>
            </w:r>
            <w:r>
              <w:rPr>
                <w:color w:val="auto"/>
                <w:sz w:val="23"/>
              </w:rPr>
              <w:t xml:space="preserve"> </w:t>
            </w:r>
            <w:r w:rsidRPr="00C63CEC">
              <w:rPr>
                <w:color w:val="auto"/>
                <w:sz w:val="23"/>
              </w:rPr>
              <w:t>предоставления</w:t>
            </w:r>
            <w:r>
              <w:rPr>
                <w:color w:val="auto"/>
                <w:sz w:val="23"/>
              </w:rPr>
              <w:t xml:space="preserve"> </w:t>
            </w:r>
            <w:r w:rsidRPr="00C63CEC">
              <w:rPr>
                <w:color w:val="auto"/>
                <w:sz w:val="23"/>
              </w:rPr>
              <w:t>земельных участков и установления сервитута, публичного сервитута?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 xml:space="preserve">статья 39.33 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>Земельного кодекса Российской Федерации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>В случаях, если земельный участок используется на основании разрешения и использование привело к порче, либо уничтожению плодородного слоя почвы в</w:t>
            </w:r>
            <w:r>
              <w:rPr>
                <w:color w:val="auto"/>
                <w:sz w:val="23"/>
              </w:rPr>
              <w:t xml:space="preserve"> </w:t>
            </w:r>
            <w:r w:rsidRPr="00C63CEC">
              <w:rPr>
                <w:color w:val="auto"/>
                <w:sz w:val="23"/>
              </w:rPr>
              <w:t>границах земельных участков, при выделении</w:t>
            </w:r>
            <w:r>
              <w:rPr>
                <w:color w:val="auto"/>
                <w:sz w:val="23"/>
              </w:rPr>
              <w:t xml:space="preserve"> </w:t>
            </w:r>
            <w:r w:rsidRPr="00C63CEC">
              <w:rPr>
                <w:color w:val="auto"/>
                <w:sz w:val="23"/>
              </w:rPr>
              <w:t>земельные участки в состояние, пригодное для использования в соответствии с</w:t>
            </w:r>
            <w:r>
              <w:rPr>
                <w:color w:val="auto"/>
                <w:sz w:val="23"/>
              </w:rPr>
              <w:t xml:space="preserve"> </w:t>
            </w:r>
            <w:r w:rsidRPr="00C63CEC">
              <w:rPr>
                <w:color w:val="auto"/>
                <w:sz w:val="23"/>
              </w:rPr>
              <w:t>разрешенным использованием?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 xml:space="preserve">часть 5 статьи 13, 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 xml:space="preserve">статья 39.35 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>Земельного кодекса Российской Федерации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 xml:space="preserve">статья 42 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>Земельного кодекса Российской Федерации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3"/>
              </w:rPr>
              <w:t>Выполнено ли ранее выданное предписание (постановление, представление, решение) об устранении нарушений законодательства?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>статья 19.5</w:t>
            </w:r>
          </w:p>
          <w:p w:rsidR="00C63CEC" w:rsidRDefault="00C63CEC" w:rsidP="00C63CEC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3"/>
              </w:rPr>
              <w:t>кодекса Российской Федерации Об административных правонарушениях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  <w:tr w:rsidR="00C63CEC" w:rsidTr="004014B1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Pr="00C63CEC" w:rsidRDefault="00C63CEC" w:rsidP="004014B1">
            <w:pPr>
              <w:tabs>
                <w:tab w:val="center" w:pos="4677"/>
                <w:tab w:val="right" w:pos="9355"/>
              </w:tabs>
              <w:rPr>
                <w:color w:val="auto"/>
                <w:sz w:val="23"/>
              </w:rPr>
            </w:pPr>
            <w:r w:rsidRPr="00C63CEC">
              <w:rPr>
                <w:color w:val="auto"/>
                <w:sz w:val="24"/>
              </w:rPr>
              <w:t xml:space="preserve">Выполнена ли проверяемым юридическим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Федерации, прекратившего исполнение своих полномочий) обязанность </w:t>
            </w:r>
            <w:r w:rsidRPr="00C63CEC">
              <w:rPr>
                <w:color w:val="auto"/>
                <w:sz w:val="24"/>
              </w:rPr>
              <w:lastRenderedPageBreak/>
              <w:t>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hyperlink r:id="rId17" w:history="1">
              <w:r>
                <w:rPr>
                  <w:sz w:val="24"/>
                </w:rPr>
                <w:t>пункт 2 статьи 3</w:t>
              </w:r>
            </w:hyperlink>
            <w:r>
              <w:rPr>
                <w:sz w:val="24"/>
              </w:rPr>
              <w:t xml:space="preserve"> Федерального закона от 25 октября 2001 года</w:t>
            </w:r>
          </w:p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  <w:r>
              <w:rPr>
                <w:sz w:val="24"/>
              </w:rPr>
              <w:t>№ 137-ФЗ "О введении в действие Земельного кодекса Российской Федерации"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CEC" w:rsidRDefault="00C63CEC" w:rsidP="004014B1">
            <w:pPr>
              <w:tabs>
                <w:tab w:val="center" w:pos="4677"/>
                <w:tab w:val="right" w:pos="9355"/>
              </w:tabs>
              <w:rPr>
                <w:sz w:val="23"/>
              </w:rPr>
            </w:pPr>
          </w:p>
        </w:tc>
      </w:tr>
    </w:tbl>
    <w:p w:rsidR="00C63CEC" w:rsidRDefault="00C63CEC" w:rsidP="00C63CEC"/>
    <w:p w:rsidR="00C63CEC" w:rsidRDefault="00C63CEC" w:rsidP="00C63CEC">
      <w:pPr>
        <w:jc w:val="both"/>
        <w:rPr>
          <w:sz w:val="28"/>
        </w:rPr>
      </w:pPr>
      <w:r>
        <w:rPr>
          <w:sz w:val="28"/>
        </w:rPr>
        <w:t>«____» _____________ 20___ г.</w:t>
      </w:r>
    </w:p>
    <w:p w:rsidR="00C63CEC" w:rsidRDefault="00C63CEC" w:rsidP="00C63CEC">
      <w:pPr>
        <w:jc w:val="both"/>
        <w:rPr>
          <w:sz w:val="24"/>
        </w:rPr>
      </w:pPr>
      <w:r>
        <w:rPr>
          <w:sz w:val="24"/>
        </w:rPr>
        <w:t>(указывается дата заполнения проверочного листа)</w:t>
      </w:r>
    </w:p>
    <w:p w:rsidR="00C63CEC" w:rsidRDefault="00C63CEC" w:rsidP="00C63CEC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63CEC" w:rsidRDefault="00C63CEC" w:rsidP="00C63CEC">
      <w:pPr>
        <w:jc w:val="both"/>
        <w:rPr>
          <w:sz w:val="24"/>
        </w:rPr>
      </w:pPr>
      <w:r>
        <w:rPr>
          <w:sz w:val="28"/>
        </w:rPr>
        <w:t>(</w:t>
      </w:r>
      <w:r>
        <w:rPr>
          <w:sz w:val="24"/>
        </w:rPr>
        <w:t>должность лица, (подпись лица,(фамилия, имя, отчество)</w:t>
      </w:r>
    </w:p>
    <w:p w:rsidR="00C63CEC" w:rsidRDefault="00C63CEC" w:rsidP="00C63CEC">
      <w:pPr>
        <w:jc w:val="both"/>
        <w:rPr>
          <w:sz w:val="24"/>
        </w:rPr>
      </w:pPr>
      <w:r>
        <w:rPr>
          <w:sz w:val="24"/>
        </w:rPr>
        <w:t>заполнившего проверочный лист)  заполнившего проверочный лист)  (при наличии)</w:t>
      </w:r>
    </w:p>
    <w:p w:rsidR="00C63CEC" w:rsidRDefault="00C63CEC" w:rsidP="00C63CEC">
      <w:pPr>
        <w:jc w:val="both"/>
      </w:pPr>
    </w:p>
    <w:p w:rsidR="00C63CEC" w:rsidRDefault="00C63CEC" w:rsidP="00C63CEC">
      <w:pPr>
        <w:ind w:firstLine="709"/>
        <w:jc w:val="both"/>
        <w:rPr>
          <w:sz w:val="28"/>
        </w:rPr>
      </w:pPr>
      <w:r>
        <w:rPr>
          <w:sz w:val="28"/>
        </w:rPr>
        <w:t>Рекомендации по заполнению контрольного листа (списка контрольных вопросов):</w:t>
      </w:r>
    </w:p>
    <w:p w:rsidR="00C63CEC" w:rsidRDefault="00C63CEC" w:rsidP="00C63CEC">
      <w:pPr>
        <w:ind w:firstLine="709"/>
        <w:jc w:val="both"/>
        <w:rPr>
          <w:sz w:val="28"/>
        </w:rPr>
      </w:pPr>
      <w:r>
        <w:rPr>
          <w:sz w:val="28"/>
        </w:rPr>
        <w:t>в позиции «Да» проставляется отметка, если предъявляемое требование реализовано в полном объеме;</w:t>
      </w:r>
    </w:p>
    <w:p w:rsidR="00C63CEC" w:rsidRDefault="00C63CEC" w:rsidP="00C63CEC">
      <w:pPr>
        <w:ind w:firstLine="709"/>
        <w:jc w:val="both"/>
        <w:rPr>
          <w:sz w:val="28"/>
        </w:rPr>
      </w:pPr>
      <w:r>
        <w:rPr>
          <w:sz w:val="28"/>
        </w:rPr>
        <w:t>в позиции «Нет» проставляется отметка, если предъявляемое требование не реализовано или реализовано не в полном объеме;</w:t>
      </w:r>
    </w:p>
    <w:p w:rsidR="00C63CEC" w:rsidRDefault="00C63CEC" w:rsidP="00C63CEC">
      <w:pPr>
        <w:ind w:firstLine="709"/>
        <w:jc w:val="both"/>
        <w:rPr>
          <w:sz w:val="28"/>
        </w:rPr>
      </w:pPr>
      <w:r>
        <w:rPr>
          <w:sz w:val="28"/>
        </w:rPr>
        <w:t>в позиции «Неприменимо» проставляется отметка, если предъявляемое требование не подлежит реализации проверяемым субъектом и (или) контролю применительно к данному проверяемому субъекту;</w:t>
      </w:r>
    </w:p>
    <w:p w:rsidR="00C63CEC" w:rsidRDefault="00C63CEC" w:rsidP="00C63CEC">
      <w:pPr>
        <w:ind w:firstLine="709"/>
        <w:jc w:val="both"/>
        <w:rPr>
          <w:sz w:val="28"/>
        </w:rPr>
      </w:pPr>
      <w:r>
        <w:rPr>
          <w:sz w:val="28"/>
        </w:rPr>
        <w:t>в позиции «Примечание» отражаются причины, по которым предъявляемое требование реализовано не в полном объеме.</w:t>
      </w:r>
    </w:p>
    <w:p w:rsidR="00C63CEC" w:rsidRDefault="00C63CEC">
      <w:pPr>
        <w:jc w:val="both"/>
        <w:rPr>
          <w:b/>
          <w:sz w:val="28"/>
        </w:rPr>
      </w:pPr>
    </w:p>
    <w:sectPr w:rsidR="00C63CEC" w:rsidSect="00E62ADA">
      <w:headerReference w:type="default" r:id="rId1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F85" w:rsidRDefault="00EB0F85" w:rsidP="00E62ADA">
      <w:r>
        <w:separator/>
      </w:r>
    </w:p>
  </w:endnote>
  <w:endnote w:type="continuationSeparator" w:id="1">
    <w:p w:rsidR="00EB0F85" w:rsidRDefault="00EB0F85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F85" w:rsidRDefault="00EB0F85" w:rsidP="00E62ADA">
      <w:r>
        <w:separator/>
      </w:r>
    </w:p>
  </w:footnote>
  <w:footnote w:type="continuationSeparator" w:id="1">
    <w:p w:rsidR="00EB0F85" w:rsidRDefault="00EB0F85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15402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C63CEC">
      <w:fldChar w:fldCharType="separate"/>
    </w:r>
    <w:r w:rsidR="00DA1DF4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2F2E10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3CEC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A1DF4"/>
    <w:rsid w:val="00DE403B"/>
    <w:rsid w:val="00E62ADA"/>
    <w:rsid w:val="00E76075"/>
    <w:rsid w:val="00EA2097"/>
    <w:rsid w:val="00EA3654"/>
    <w:rsid w:val="00EB0F85"/>
    <w:rsid w:val="00ED45AF"/>
    <w:rsid w:val="00F04676"/>
    <w:rsid w:val="00F15402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045&amp;date=28.10.2019&amp;dst=100010&amp;fld=134" TargetMode="External"/><Relationship Id="rId13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17" Type="http://schemas.openxmlformats.org/officeDocument/2006/relationships/hyperlink" Target="consultantplus://offline/ref=EC43567FF5A82892C2E1F9DA3E1DDE6A3FB0175A56C616EA4B1A0D3E5928E304D1BB6EF4A04292D8055EB613A3743F02DFCF82DBqDY5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43567FF5A82892C2E1F9DA3E1DDE6A3FB0115554C516EA4B1A0D3E5928E304D1BB6EFEA749CDDD104FEE1FAA622001C3D380DADDq6Y5M" TargetMode="External"/><Relationship Id="rId10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4" Type="http://schemas.openxmlformats.org/officeDocument/2006/relationships/hyperlink" Target="consultantplus://offline/ref=EC43567FF5A82892C2E1F9DA3E1DDE6A3FB0115554C516EA4B1A0D3E5928E304D1BB6EFCA040C382155AFF47A66B361EC0CF9CD8DC6DqAY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3</cp:revision>
  <cp:lastPrinted>2026-02-19T13:21:00Z</cp:lastPrinted>
  <dcterms:created xsi:type="dcterms:W3CDTF">2026-02-19T13:20:00Z</dcterms:created>
  <dcterms:modified xsi:type="dcterms:W3CDTF">2026-02-19T13:21:00Z</dcterms:modified>
</cp:coreProperties>
</file>