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D582A">
        <w:rPr>
          <w:color w:val="000000"/>
          <w:sz w:val="28"/>
        </w:rPr>
        <w:t>05.05.2017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3D582A">
        <w:rPr>
          <w:color w:val="000000"/>
          <w:sz w:val="28"/>
        </w:rPr>
        <w:t>764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D582A" w:rsidRPr="003D582A" w:rsidRDefault="003D582A" w:rsidP="003D582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D582A"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3D582A" w:rsidRPr="003D582A" w:rsidRDefault="003D582A" w:rsidP="003D582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D582A">
        <w:rPr>
          <w:b/>
          <w:bCs/>
          <w:sz w:val="28"/>
          <w:szCs w:val="28"/>
        </w:rPr>
        <w:t>по предоставлению муниципальной услуги «Выдача</w:t>
      </w:r>
    </w:p>
    <w:p w:rsidR="003D582A" w:rsidRPr="003D582A" w:rsidRDefault="003D582A" w:rsidP="003D582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D582A">
        <w:rPr>
          <w:b/>
          <w:bCs/>
          <w:sz w:val="28"/>
          <w:szCs w:val="28"/>
        </w:rPr>
        <w:t>разрешений на строительство, разрешений на ввод</w:t>
      </w:r>
    </w:p>
    <w:p w:rsidR="003D582A" w:rsidRDefault="003D582A" w:rsidP="003D582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D582A">
        <w:rPr>
          <w:b/>
          <w:bCs/>
          <w:sz w:val="28"/>
          <w:szCs w:val="28"/>
        </w:rPr>
        <w:t xml:space="preserve">объектов в эксплуатацию при осуществлении </w:t>
      </w:r>
    </w:p>
    <w:p w:rsidR="003D582A" w:rsidRDefault="003D582A" w:rsidP="003D582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D582A">
        <w:rPr>
          <w:b/>
          <w:bCs/>
          <w:sz w:val="28"/>
          <w:szCs w:val="28"/>
        </w:rPr>
        <w:t>строительства,</w:t>
      </w:r>
      <w:r>
        <w:rPr>
          <w:b/>
          <w:bCs/>
          <w:sz w:val="28"/>
          <w:szCs w:val="28"/>
        </w:rPr>
        <w:t xml:space="preserve"> </w:t>
      </w:r>
      <w:r w:rsidRPr="003D582A">
        <w:rPr>
          <w:b/>
          <w:bCs/>
          <w:sz w:val="28"/>
          <w:szCs w:val="28"/>
        </w:rPr>
        <w:t xml:space="preserve">реконструкции объектов капитального </w:t>
      </w:r>
    </w:p>
    <w:p w:rsidR="003D582A" w:rsidRDefault="003D582A" w:rsidP="003D582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D582A">
        <w:rPr>
          <w:b/>
          <w:bCs/>
          <w:sz w:val="28"/>
          <w:szCs w:val="28"/>
        </w:rPr>
        <w:t>строител</w:t>
      </w:r>
      <w:r w:rsidRPr="003D582A">
        <w:rPr>
          <w:b/>
          <w:bCs/>
          <w:sz w:val="28"/>
          <w:szCs w:val="28"/>
        </w:rPr>
        <w:t>ь</w:t>
      </w:r>
      <w:r w:rsidRPr="003D582A">
        <w:rPr>
          <w:b/>
          <w:bCs/>
          <w:sz w:val="28"/>
          <w:szCs w:val="28"/>
        </w:rPr>
        <w:t>ства,</w:t>
      </w:r>
      <w:r>
        <w:rPr>
          <w:b/>
          <w:bCs/>
          <w:sz w:val="28"/>
          <w:szCs w:val="28"/>
        </w:rPr>
        <w:t xml:space="preserve"> </w:t>
      </w:r>
      <w:r w:rsidRPr="003D582A">
        <w:rPr>
          <w:b/>
          <w:bCs/>
          <w:sz w:val="28"/>
          <w:szCs w:val="28"/>
        </w:rPr>
        <w:t xml:space="preserve">расположенных на территории </w:t>
      </w:r>
    </w:p>
    <w:p w:rsidR="003D582A" w:rsidRPr="003D582A" w:rsidRDefault="003D582A" w:rsidP="003D582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D582A">
        <w:rPr>
          <w:b/>
          <w:bCs/>
          <w:sz w:val="28"/>
          <w:szCs w:val="28"/>
        </w:rPr>
        <w:t>Валдайского муниципального ра</w:t>
      </w:r>
      <w:r w:rsidRPr="003D582A">
        <w:rPr>
          <w:b/>
          <w:bCs/>
          <w:sz w:val="28"/>
          <w:szCs w:val="28"/>
        </w:rPr>
        <w:t>й</w:t>
      </w:r>
      <w:r w:rsidRPr="003D582A">
        <w:rPr>
          <w:b/>
          <w:bCs/>
          <w:sz w:val="28"/>
          <w:szCs w:val="28"/>
        </w:rPr>
        <w:t>она»</w:t>
      </w:r>
    </w:p>
    <w:p w:rsidR="003D582A" w:rsidRPr="00C9680A" w:rsidRDefault="003D582A" w:rsidP="003D582A">
      <w:pPr>
        <w:widowControl w:val="0"/>
        <w:autoSpaceDE w:val="0"/>
        <w:autoSpaceDN w:val="0"/>
        <w:adjustRightInd w:val="0"/>
        <w:ind w:firstLine="700"/>
        <w:jc w:val="both"/>
        <w:rPr>
          <w:rFonts w:cs="Calibri"/>
          <w:sz w:val="24"/>
          <w:szCs w:val="24"/>
        </w:rPr>
      </w:pPr>
    </w:p>
    <w:p w:rsidR="003D582A" w:rsidRPr="00C9680A" w:rsidRDefault="003D582A" w:rsidP="003D582A">
      <w:pPr>
        <w:widowControl w:val="0"/>
        <w:autoSpaceDE w:val="0"/>
        <w:autoSpaceDN w:val="0"/>
        <w:adjustRightInd w:val="0"/>
        <w:ind w:firstLine="700"/>
        <w:jc w:val="both"/>
        <w:rPr>
          <w:rFonts w:cs="Calibri"/>
          <w:sz w:val="24"/>
          <w:szCs w:val="24"/>
        </w:rPr>
      </w:pPr>
    </w:p>
    <w:p w:rsidR="003D582A" w:rsidRPr="003D582A" w:rsidRDefault="003D582A" w:rsidP="003D582A">
      <w:pPr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 xml:space="preserve">Администрация Валдайского муниципального района </w:t>
      </w:r>
      <w:r w:rsidRPr="003D582A">
        <w:rPr>
          <w:b/>
          <w:caps/>
          <w:sz w:val="28"/>
          <w:szCs w:val="28"/>
        </w:rPr>
        <w:t>постано</w:t>
      </w:r>
      <w:r w:rsidRPr="003D582A">
        <w:rPr>
          <w:b/>
          <w:caps/>
          <w:sz w:val="28"/>
          <w:szCs w:val="28"/>
        </w:rPr>
        <w:t>в</w:t>
      </w:r>
      <w:r w:rsidRPr="003D582A">
        <w:rPr>
          <w:b/>
          <w:caps/>
          <w:sz w:val="28"/>
          <w:szCs w:val="28"/>
        </w:rPr>
        <w:t>ляет</w:t>
      </w:r>
      <w:r w:rsidRPr="003D582A">
        <w:rPr>
          <w:sz w:val="28"/>
          <w:szCs w:val="28"/>
        </w:rPr>
        <w:t>:</w:t>
      </w:r>
    </w:p>
    <w:p w:rsidR="003D582A" w:rsidRPr="003D582A" w:rsidRDefault="003D582A" w:rsidP="003D582A">
      <w:pPr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1. Внести изменения в административный регламент по предоставл</w:t>
      </w:r>
      <w:r w:rsidRPr="003D582A">
        <w:rPr>
          <w:sz w:val="28"/>
          <w:szCs w:val="28"/>
        </w:rPr>
        <w:t>е</w:t>
      </w:r>
      <w:r w:rsidRPr="003D582A">
        <w:rPr>
          <w:sz w:val="28"/>
          <w:szCs w:val="28"/>
        </w:rPr>
        <w:t>нию муниципальной услуги «Выдача разрешений на строительство, разр</w:t>
      </w:r>
      <w:r w:rsidRPr="003D582A">
        <w:rPr>
          <w:sz w:val="28"/>
          <w:szCs w:val="28"/>
        </w:rPr>
        <w:t>е</w:t>
      </w:r>
      <w:r w:rsidRPr="003D582A">
        <w:rPr>
          <w:sz w:val="28"/>
          <w:szCs w:val="28"/>
        </w:rPr>
        <w:t>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Валдайского муниципального района», утвержденный постано</w:t>
      </w:r>
      <w:r w:rsidRPr="003D582A">
        <w:rPr>
          <w:sz w:val="28"/>
          <w:szCs w:val="28"/>
        </w:rPr>
        <w:t>в</w:t>
      </w:r>
      <w:r w:rsidRPr="003D582A">
        <w:rPr>
          <w:sz w:val="28"/>
          <w:szCs w:val="28"/>
        </w:rPr>
        <w:t>лением Администрации Валдайского муниципального района от 12.10.2016 № 1615: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1.1. Изложить пункт 2.6.1.3 в редакции: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«2.6.1.3. Материалы, содержащиеся в проектной документации: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пояснительная записка;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</w:t>
      </w:r>
      <w:r w:rsidRPr="003D582A">
        <w:rPr>
          <w:sz w:val="28"/>
          <w:szCs w:val="28"/>
        </w:rPr>
        <w:t>ь</w:t>
      </w:r>
      <w:r w:rsidRPr="003D582A">
        <w:rPr>
          <w:sz w:val="28"/>
          <w:szCs w:val="28"/>
        </w:rPr>
        <w:t>ного участка, с обозначением места размещения объекта капитального стро</w:t>
      </w:r>
      <w:r w:rsidRPr="003D582A">
        <w:rPr>
          <w:sz w:val="28"/>
          <w:szCs w:val="28"/>
        </w:rPr>
        <w:t>и</w:t>
      </w:r>
      <w:r w:rsidRPr="003D582A">
        <w:rPr>
          <w:sz w:val="28"/>
          <w:szCs w:val="28"/>
        </w:rPr>
        <w:t>тельства, подъездов и проходов к нему, границ зон действия публичных се</w:t>
      </w:r>
      <w:r w:rsidRPr="003D582A">
        <w:rPr>
          <w:sz w:val="28"/>
          <w:szCs w:val="28"/>
        </w:rPr>
        <w:t>р</w:t>
      </w:r>
      <w:r w:rsidRPr="003D582A">
        <w:rPr>
          <w:sz w:val="28"/>
          <w:szCs w:val="28"/>
        </w:rPr>
        <w:t>витутов, объектов археологического наследия;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схема планировочной организации земельного участка, подтвержда</w:t>
      </w:r>
      <w:r w:rsidRPr="003D582A">
        <w:rPr>
          <w:sz w:val="28"/>
          <w:szCs w:val="28"/>
        </w:rPr>
        <w:t>ю</w:t>
      </w:r>
      <w:r w:rsidRPr="003D582A">
        <w:rPr>
          <w:sz w:val="28"/>
          <w:szCs w:val="28"/>
        </w:rPr>
        <w:t>щая расположение линейного объекта в пределах красных линий, утве</w:t>
      </w:r>
      <w:r w:rsidRPr="003D582A">
        <w:rPr>
          <w:sz w:val="28"/>
          <w:szCs w:val="28"/>
        </w:rPr>
        <w:t>р</w:t>
      </w:r>
      <w:r w:rsidRPr="003D582A">
        <w:rPr>
          <w:sz w:val="28"/>
          <w:szCs w:val="28"/>
        </w:rPr>
        <w:t>жденных в составе документации по планировке территории применительно к лине</w:t>
      </w:r>
      <w:r w:rsidRPr="003D582A">
        <w:rPr>
          <w:sz w:val="28"/>
          <w:szCs w:val="28"/>
        </w:rPr>
        <w:t>й</w:t>
      </w:r>
      <w:r w:rsidRPr="003D582A">
        <w:rPr>
          <w:sz w:val="28"/>
          <w:szCs w:val="28"/>
        </w:rPr>
        <w:t>ным объектам;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архитектурные решения;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сведения об инженерном оборудовании, сводный план сетей инжене</w:t>
      </w:r>
      <w:r w:rsidRPr="003D582A">
        <w:rPr>
          <w:sz w:val="28"/>
          <w:szCs w:val="28"/>
        </w:rPr>
        <w:t>р</w:t>
      </w:r>
      <w:r w:rsidRPr="003D582A">
        <w:rPr>
          <w:sz w:val="28"/>
          <w:szCs w:val="28"/>
        </w:rPr>
        <w:t>но-технического обеспечения с обозначением мест подключения (технолог</w:t>
      </w:r>
      <w:r w:rsidRPr="003D582A">
        <w:rPr>
          <w:sz w:val="28"/>
          <w:szCs w:val="28"/>
        </w:rPr>
        <w:t>и</w:t>
      </w:r>
      <w:r w:rsidRPr="003D582A">
        <w:rPr>
          <w:sz w:val="28"/>
          <w:szCs w:val="28"/>
        </w:rPr>
        <w:t>ческого присоединения) проектируемого объекта капитального строител</w:t>
      </w:r>
      <w:r w:rsidRPr="003D582A">
        <w:rPr>
          <w:sz w:val="28"/>
          <w:szCs w:val="28"/>
        </w:rPr>
        <w:t>ь</w:t>
      </w:r>
      <w:r w:rsidRPr="003D582A">
        <w:rPr>
          <w:sz w:val="28"/>
          <w:szCs w:val="28"/>
        </w:rPr>
        <w:t>ства к сетям инженерно-технического обеспечения;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проект организации строительства объекта капитального строител</w:t>
      </w:r>
      <w:r w:rsidRPr="003D582A">
        <w:rPr>
          <w:sz w:val="28"/>
          <w:szCs w:val="28"/>
        </w:rPr>
        <w:t>ь</w:t>
      </w:r>
      <w:r w:rsidRPr="003D582A">
        <w:rPr>
          <w:sz w:val="28"/>
          <w:szCs w:val="28"/>
        </w:rPr>
        <w:t>ства;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проект организации работ по сносу или демонтажу объектов капитал</w:t>
      </w:r>
      <w:r w:rsidRPr="003D582A">
        <w:rPr>
          <w:sz w:val="28"/>
          <w:szCs w:val="28"/>
        </w:rPr>
        <w:t>ь</w:t>
      </w:r>
      <w:r w:rsidRPr="003D582A">
        <w:rPr>
          <w:sz w:val="28"/>
          <w:szCs w:val="28"/>
        </w:rPr>
        <w:t>ного стро</w:t>
      </w:r>
      <w:r w:rsidRPr="003D582A">
        <w:rPr>
          <w:sz w:val="28"/>
          <w:szCs w:val="28"/>
        </w:rPr>
        <w:t>и</w:t>
      </w:r>
      <w:r w:rsidRPr="003D582A">
        <w:rPr>
          <w:sz w:val="28"/>
          <w:szCs w:val="28"/>
        </w:rPr>
        <w:t>тельства, их частей;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lastRenderedPageBreak/>
        <w:t>перечень мероприятий по обеспечению доступа инвалидов к объектам здравоохр</w:t>
      </w:r>
      <w:r w:rsidRPr="003D582A">
        <w:rPr>
          <w:sz w:val="28"/>
          <w:szCs w:val="28"/>
        </w:rPr>
        <w:t>а</w:t>
      </w:r>
      <w:r w:rsidRPr="003D582A">
        <w:rPr>
          <w:sz w:val="28"/>
          <w:szCs w:val="28"/>
        </w:rPr>
        <w:t>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</w:t>
      </w:r>
      <w:r w:rsidRPr="003D582A">
        <w:rPr>
          <w:sz w:val="28"/>
          <w:szCs w:val="28"/>
        </w:rPr>
        <w:t>и</w:t>
      </w:r>
      <w:r w:rsidRPr="003D582A">
        <w:rPr>
          <w:sz w:val="28"/>
          <w:szCs w:val="28"/>
        </w:rPr>
        <w:t>стративного, финансового, религиозного назначения, об</w:t>
      </w:r>
      <w:r w:rsidRPr="003D582A">
        <w:rPr>
          <w:sz w:val="28"/>
          <w:szCs w:val="28"/>
        </w:rPr>
        <w:t>ъ</w:t>
      </w:r>
      <w:r w:rsidRPr="003D582A">
        <w:rPr>
          <w:sz w:val="28"/>
          <w:szCs w:val="28"/>
        </w:rPr>
        <w:t>ектам жилищного фонда в случае строительства, реконструкции указанных объектов при усл</w:t>
      </w:r>
      <w:r w:rsidRPr="003D582A">
        <w:rPr>
          <w:sz w:val="28"/>
          <w:szCs w:val="28"/>
        </w:rPr>
        <w:t>о</w:t>
      </w:r>
      <w:r w:rsidRPr="003D582A">
        <w:rPr>
          <w:sz w:val="28"/>
          <w:szCs w:val="28"/>
        </w:rPr>
        <w:t>вии, что экспертиза проектной документации указанных объектов не пров</w:t>
      </w:r>
      <w:r w:rsidRPr="003D582A">
        <w:rPr>
          <w:sz w:val="28"/>
          <w:szCs w:val="28"/>
        </w:rPr>
        <w:t>о</w:t>
      </w:r>
      <w:r w:rsidRPr="003D582A">
        <w:rPr>
          <w:sz w:val="28"/>
          <w:szCs w:val="28"/>
        </w:rPr>
        <w:t xml:space="preserve">дилась в соответствии со </w:t>
      </w:r>
      <w:hyperlink r:id="rId8" w:history="1">
        <w:r w:rsidRPr="003D582A">
          <w:rPr>
            <w:sz w:val="28"/>
            <w:szCs w:val="28"/>
          </w:rPr>
          <w:t>статьей 49</w:t>
        </w:r>
      </w:hyperlink>
      <w:r w:rsidRPr="003D582A">
        <w:rPr>
          <w:sz w:val="28"/>
          <w:szCs w:val="28"/>
        </w:rPr>
        <w:t xml:space="preserve"> Градостроительного кодекса Российской Федерации.»</w:t>
      </w:r>
      <w:r>
        <w:rPr>
          <w:sz w:val="28"/>
          <w:szCs w:val="28"/>
        </w:rPr>
        <w:t>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 xml:space="preserve">1.2. </w:t>
      </w:r>
      <w:r>
        <w:rPr>
          <w:sz w:val="28"/>
          <w:szCs w:val="28"/>
        </w:rPr>
        <w:t>Дополнить п</w:t>
      </w:r>
      <w:r w:rsidRPr="003D582A">
        <w:rPr>
          <w:sz w:val="28"/>
          <w:szCs w:val="28"/>
        </w:rPr>
        <w:t>ункт</w:t>
      </w:r>
      <w:r>
        <w:rPr>
          <w:sz w:val="28"/>
          <w:szCs w:val="28"/>
        </w:rPr>
        <w:t>ы</w:t>
      </w:r>
      <w:r w:rsidRPr="003D582A">
        <w:rPr>
          <w:sz w:val="28"/>
          <w:szCs w:val="28"/>
        </w:rPr>
        <w:t xml:space="preserve"> 2.7.1</w:t>
      </w:r>
      <w:r>
        <w:rPr>
          <w:sz w:val="28"/>
          <w:szCs w:val="28"/>
        </w:rPr>
        <w:t>,</w:t>
      </w:r>
      <w:r w:rsidRPr="003D582A">
        <w:rPr>
          <w:sz w:val="28"/>
          <w:szCs w:val="28"/>
        </w:rPr>
        <w:t xml:space="preserve"> 2.7.2 после слов «</w:t>
      </w:r>
      <w:r w:rsidR="00866736">
        <w:rPr>
          <w:sz w:val="28"/>
          <w:szCs w:val="28"/>
        </w:rPr>
        <w:t>к</w:t>
      </w:r>
      <w:r w:rsidRPr="003D582A">
        <w:rPr>
          <w:sz w:val="28"/>
          <w:szCs w:val="28"/>
        </w:rPr>
        <w:t>опия градостроител</w:t>
      </w:r>
      <w:r w:rsidRPr="003D582A">
        <w:rPr>
          <w:sz w:val="28"/>
          <w:szCs w:val="28"/>
        </w:rPr>
        <w:t>ь</w:t>
      </w:r>
      <w:r w:rsidRPr="003D582A">
        <w:rPr>
          <w:sz w:val="28"/>
          <w:szCs w:val="28"/>
        </w:rPr>
        <w:t>ного плана земельного участка</w:t>
      </w:r>
      <w:r w:rsidR="00866736">
        <w:rPr>
          <w:sz w:val="28"/>
          <w:szCs w:val="28"/>
        </w:rPr>
        <w:t>»</w:t>
      </w:r>
      <w:r w:rsidRPr="003D582A">
        <w:rPr>
          <w:sz w:val="28"/>
          <w:szCs w:val="28"/>
        </w:rPr>
        <w:t xml:space="preserve"> словами «…, выданного не р</w:t>
      </w:r>
      <w:r w:rsidRPr="003D582A">
        <w:rPr>
          <w:sz w:val="28"/>
          <w:szCs w:val="28"/>
        </w:rPr>
        <w:t>а</w:t>
      </w:r>
      <w:r w:rsidRPr="003D582A">
        <w:rPr>
          <w:sz w:val="28"/>
          <w:szCs w:val="28"/>
        </w:rPr>
        <w:t>нее чем за три года до дня представления заявления на получение разрешения на строител</w:t>
      </w:r>
      <w:r w:rsidRPr="003D582A">
        <w:rPr>
          <w:sz w:val="28"/>
          <w:szCs w:val="28"/>
        </w:rPr>
        <w:t>ь</w:t>
      </w:r>
      <w:r w:rsidRPr="003D582A">
        <w:rPr>
          <w:sz w:val="28"/>
          <w:szCs w:val="28"/>
        </w:rPr>
        <w:t>ство;»</w:t>
      </w:r>
      <w:r w:rsidR="00866736">
        <w:rPr>
          <w:sz w:val="28"/>
          <w:szCs w:val="28"/>
        </w:rPr>
        <w:t>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1.3. Изложить пункт 2.10.2.2 в редакции: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«2.10.2.2. Основаниями для отказа в предоставлении муниципальной услуги являю</w:t>
      </w:r>
      <w:r w:rsidRPr="003D582A">
        <w:rPr>
          <w:sz w:val="28"/>
          <w:szCs w:val="28"/>
        </w:rPr>
        <w:t>т</w:t>
      </w:r>
      <w:r w:rsidRPr="003D582A">
        <w:rPr>
          <w:sz w:val="28"/>
          <w:szCs w:val="28"/>
        </w:rPr>
        <w:t>ся: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 xml:space="preserve">отсутствие документов, указанных в пункте 2.6.5 административного регламента; 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</w:t>
      </w:r>
      <w:r w:rsidRPr="003D582A">
        <w:rPr>
          <w:sz w:val="28"/>
          <w:szCs w:val="28"/>
        </w:rPr>
        <w:t>в</w:t>
      </w:r>
      <w:r w:rsidRPr="003D582A">
        <w:rPr>
          <w:sz w:val="28"/>
          <w:szCs w:val="28"/>
        </w:rPr>
        <w:t>ленным на дату выдачи представленного для получения разрешения на стр</w:t>
      </w:r>
      <w:r w:rsidRPr="003D582A">
        <w:rPr>
          <w:sz w:val="28"/>
          <w:szCs w:val="28"/>
        </w:rPr>
        <w:t>о</w:t>
      </w:r>
      <w:r w:rsidRPr="003D582A">
        <w:rPr>
          <w:sz w:val="28"/>
          <w:szCs w:val="28"/>
        </w:rPr>
        <w:t>ительство градостроительного плана земельного участка, или в случае стро</w:t>
      </w:r>
      <w:r w:rsidRPr="003D582A">
        <w:rPr>
          <w:sz w:val="28"/>
          <w:szCs w:val="28"/>
        </w:rPr>
        <w:t>и</w:t>
      </w:r>
      <w:r w:rsidRPr="003D582A">
        <w:rPr>
          <w:sz w:val="28"/>
          <w:szCs w:val="28"/>
        </w:rPr>
        <w:t>тельства, реконструкции, капитального ремонта линейного объекта требов</w:t>
      </w:r>
      <w:r w:rsidRPr="003D582A">
        <w:rPr>
          <w:sz w:val="28"/>
          <w:szCs w:val="28"/>
        </w:rPr>
        <w:t>а</w:t>
      </w:r>
      <w:r w:rsidRPr="003D582A">
        <w:rPr>
          <w:sz w:val="28"/>
          <w:szCs w:val="28"/>
        </w:rPr>
        <w:t>ниям проекта планировки территории и проекта межевания террит</w:t>
      </w:r>
      <w:r w:rsidRPr="003D582A">
        <w:rPr>
          <w:sz w:val="28"/>
          <w:szCs w:val="28"/>
        </w:rPr>
        <w:t>о</w:t>
      </w:r>
      <w:r w:rsidRPr="003D582A">
        <w:rPr>
          <w:sz w:val="28"/>
          <w:szCs w:val="28"/>
        </w:rPr>
        <w:t>рии;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несоответствие параметров построенного, реконструированного объе</w:t>
      </w:r>
      <w:r w:rsidRPr="003D582A">
        <w:rPr>
          <w:sz w:val="28"/>
          <w:szCs w:val="28"/>
        </w:rPr>
        <w:t>к</w:t>
      </w:r>
      <w:r w:rsidRPr="003D582A">
        <w:rPr>
          <w:sz w:val="28"/>
          <w:szCs w:val="28"/>
        </w:rPr>
        <w:t>та капитальн</w:t>
      </w:r>
      <w:r w:rsidRPr="003D582A">
        <w:rPr>
          <w:sz w:val="28"/>
          <w:szCs w:val="28"/>
        </w:rPr>
        <w:t>о</w:t>
      </w:r>
      <w:r w:rsidRPr="003D582A">
        <w:rPr>
          <w:sz w:val="28"/>
          <w:szCs w:val="28"/>
        </w:rPr>
        <w:t>го строительства проектной документации. Данное основание не применяется в отношении объектов индивидуального жилищного стро</w:t>
      </w:r>
      <w:r w:rsidRPr="003D582A">
        <w:rPr>
          <w:sz w:val="28"/>
          <w:szCs w:val="28"/>
        </w:rPr>
        <w:t>и</w:t>
      </w:r>
      <w:r w:rsidRPr="003D582A">
        <w:rPr>
          <w:sz w:val="28"/>
          <w:szCs w:val="28"/>
        </w:rPr>
        <w:t>тел</w:t>
      </w:r>
      <w:r w:rsidRPr="003D582A">
        <w:rPr>
          <w:sz w:val="28"/>
          <w:szCs w:val="28"/>
        </w:rPr>
        <w:t>ь</w:t>
      </w:r>
      <w:r w:rsidRPr="003D582A">
        <w:rPr>
          <w:sz w:val="28"/>
          <w:szCs w:val="28"/>
        </w:rPr>
        <w:t>ства;</w:t>
      </w:r>
    </w:p>
    <w:p w:rsidR="003D582A" w:rsidRPr="003D582A" w:rsidRDefault="003D582A" w:rsidP="003D58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582A">
        <w:rPr>
          <w:sz w:val="28"/>
          <w:szCs w:val="28"/>
        </w:rPr>
        <w:t>несоответствие объекта капитального строительства разрешенному и</w:t>
      </w:r>
      <w:r w:rsidRPr="003D582A">
        <w:rPr>
          <w:sz w:val="28"/>
          <w:szCs w:val="28"/>
        </w:rPr>
        <w:t>с</w:t>
      </w:r>
      <w:r w:rsidRPr="003D582A">
        <w:rPr>
          <w:sz w:val="28"/>
          <w:szCs w:val="28"/>
        </w:rPr>
        <w:t>пользованию земельного участка и (или) ограничениям, установленным в с</w:t>
      </w:r>
      <w:r w:rsidRPr="003D582A">
        <w:rPr>
          <w:sz w:val="28"/>
          <w:szCs w:val="28"/>
        </w:rPr>
        <w:t>о</w:t>
      </w:r>
      <w:r w:rsidRPr="003D582A">
        <w:rPr>
          <w:sz w:val="28"/>
          <w:szCs w:val="28"/>
        </w:rPr>
        <w:t>ответствии с земельным и иным законодательством Российской Федерации на дату выдачи представленного для п</w:t>
      </w:r>
      <w:r w:rsidRPr="003D582A">
        <w:rPr>
          <w:sz w:val="28"/>
          <w:szCs w:val="28"/>
        </w:rPr>
        <w:t>о</w:t>
      </w:r>
      <w:r w:rsidRPr="003D582A">
        <w:rPr>
          <w:sz w:val="28"/>
          <w:szCs w:val="28"/>
        </w:rPr>
        <w:t>лучения разрешения на строительство градостроительного плана земельного участка градостроительным регламе</w:t>
      </w:r>
      <w:r w:rsidRPr="003D582A">
        <w:rPr>
          <w:sz w:val="28"/>
          <w:szCs w:val="28"/>
        </w:rPr>
        <w:t>н</w:t>
      </w:r>
      <w:r w:rsidRPr="003D582A">
        <w:rPr>
          <w:sz w:val="28"/>
          <w:szCs w:val="28"/>
        </w:rPr>
        <w:t>том.».</w:t>
      </w:r>
    </w:p>
    <w:p w:rsidR="00E01984" w:rsidRPr="003D582A" w:rsidRDefault="003D582A" w:rsidP="003D582A">
      <w:pPr>
        <w:tabs>
          <w:tab w:val="left" w:pos="3560"/>
        </w:tabs>
        <w:ind w:firstLine="700"/>
        <w:jc w:val="both"/>
        <w:rPr>
          <w:b/>
          <w:sz w:val="28"/>
          <w:szCs w:val="28"/>
        </w:rPr>
      </w:pPr>
      <w:r w:rsidRPr="003D582A">
        <w:rPr>
          <w:sz w:val="28"/>
          <w:szCs w:val="28"/>
        </w:rPr>
        <w:t xml:space="preserve">2. Разместить постановление на официальном сайте Администрации </w:t>
      </w:r>
      <w:r w:rsidR="00C9680A">
        <w:rPr>
          <w:sz w:val="28"/>
          <w:szCs w:val="28"/>
        </w:rPr>
        <w:t xml:space="preserve">Валдайского </w:t>
      </w:r>
      <w:r w:rsidRPr="003D582A">
        <w:rPr>
          <w:sz w:val="28"/>
          <w:szCs w:val="28"/>
        </w:rPr>
        <w:t>муниципального района в сети «Интернет».</w:t>
      </w:r>
    </w:p>
    <w:p w:rsidR="00E01984" w:rsidRPr="00C9680A" w:rsidRDefault="00E01984" w:rsidP="00C9680A">
      <w:pPr>
        <w:tabs>
          <w:tab w:val="left" w:pos="3560"/>
        </w:tabs>
        <w:spacing w:line="240" w:lineRule="exact"/>
        <w:ind w:firstLine="697"/>
        <w:jc w:val="both"/>
        <w:rPr>
          <w:sz w:val="24"/>
          <w:szCs w:val="24"/>
        </w:rPr>
      </w:pPr>
    </w:p>
    <w:p w:rsidR="00E01984" w:rsidRPr="00C9680A" w:rsidRDefault="00E01984" w:rsidP="00C9680A">
      <w:pPr>
        <w:tabs>
          <w:tab w:val="left" w:pos="3560"/>
        </w:tabs>
        <w:spacing w:line="240" w:lineRule="exact"/>
        <w:ind w:firstLine="697"/>
        <w:jc w:val="both"/>
        <w:rPr>
          <w:sz w:val="24"/>
          <w:szCs w:val="24"/>
        </w:rPr>
      </w:pPr>
    </w:p>
    <w:p w:rsidR="0006408A" w:rsidRPr="0089451F" w:rsidRDefault="00B014EA" w:rsidP="00C9680A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6408A" w:rsidRPr="0089451F" w:rsidSect="00C9680A">
      <w:headerReference w:type="even" r:id="rId9"/>
      <w:headerReference w:type="default" r:id="rId10"/>
      <w:pgSz w:w="11906" w:h="16838"/>
      <w:pgMar w:top="1134" w:right="567" w:bottom="107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8A" w:rsidRDefault="00DE778A">
      <w:r>
        <w:separator/>
      </w:r>
    </w:p>
  </w:endnote>
  <w:endnote w:type="continuationSeparator" w:id="0">
    <w:p w:rsidR="00DE778A" w:rsidRDefault="00DE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8A" w:rsidRDefault="00DE778A">
      <w:r>
        <w:separator/>
      </w:r>
    </w:p>
  </w:footnote>
  <w:footnote w:type="continuationSeparator" w:id="0">
    <w:p w:rsidR="00DE778A" w:rsidRDefault="00DE7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A5217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582A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17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736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6FE2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680A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3BCB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78A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10E324309A6B2E221194C2562590EE6A0518D72ED4241C255B7211852C500F83B7A68448593AF0k6bB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4412</CharactersWithSpaces>
  <SharedDoc>false</SharedDoc>
  <HLinks>
    <vt:vector size="6" baseType="variant"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consultantplus://offline/ref=8410E324309A6B2E221194C2562590EE6A0518D72ED4241C255B7211852C500F83B7A68448593AF0k6bBK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2017-05-11T06:33:00Z</cp:lastPrinted>
  <dcterms:created xsi:type="dcterms:W3CDTF">2017-05-12T13:42:00Z</dcterms:created>
  <dcterms:modified xsi:type="dcterms:W3CDTF">2017-05-12T13:42:00Z</dcterms:modified>
</cp:coreProperties>
</file>