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468749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769E7" w:rsidP="00C4619C">
      <w:pPr>
        <w:jc w:val="center"/>
        <w:rPr>
          <w:sz w:val="28"/>
        </w:rPr>
      </w:pPr>
      <w:r>
        <w:rPr>
          <w:sz w:val="28"/>
        </w:rPr>
        <w:t>28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787</w:t>
      </w:r>
    </w:p>
    <w:p w:rsidR="00B769E7" w:rsidRDefault="00C4619C" w:rsidP="00B769E7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B769E7" w:rsidRDefault="00B769E7" w:rsidP="00B769E7">
      <w:pPr>
        <w:jc w:val="center"/>
        <w:rPr>
          <w:color w:val="000000"/>
          <w:sz w:val="28"/>
        </w:rPr>
      </w:pPr>
    </w:p>
    <w:p w:rsidR="00B769E7" w:rsidRDefault="00B769E7" w:rsidP="00B769E7">
      <w:pPr>
        <w:jc w:val="center"/>
        <w:rPr>
          <w:b/>
          <w:bCs/>
          <w:color w:val="000000"/>
          <w:sz w:val="28"/>
          <w:szCs w:val="28"/>
        </w:rPr>
      </w:pPr>
      <w:r w:rsidRPr="009A2806">
        <w:rPr>
          <w:rFonts w:eastAsia="SimSun"/>
          <w:b/>
          <w:bCs/>
          <w:color w:val="000000"/>
          <w:sz w:val="28"/>
          <w:szCs w:val="28"/>
          <w:lang w:eastAsia="en-US" w:bidi="en-US"/>
        </w:rPr>
        <w:t>Об</w:t>
      </w:r>
      <w:r>
        <w:rPr>
          <w:rFonts w:eastAsia="SimSun"/>
          <w:b/>
          <w:bCs/>
          <w:color w:val="000000"/>
          <w:sz w:val="28"/>
          <w:szCs w:val="28"/>
          <w:lang w:eastAsia="en-US" w:bidi="en-US"/>
        </w:rPr>
        <w:t xml:space="preserve"> утверждении</w:t>
      </w:r>
      <w:r w:rsidRPr="009A2806">
        <w:rPr>
          <w:rFonts w:eastAsia="SimSun"/>
          <w:b/>
          <w:bCs/>
          <w:color w:val="000000"/>
          <w:sz w:val="28"/>
          <w:szCs w:val="28"/>
          <w:lang w:eastAsia="en-US" w:bidi="en-US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Порядка предоставления </w:t>
      </w:r>
      <w:r w:rsidRPr="009A2806">
        <w:rPr>
          <w:b/>
          <w:bCs/>
          <w:color w:val="000000"/>
          <w:sz w:val="28"/>
          <w:szCs w:val="28"/>
        </w:rPr>
        <w:t>субсидий</w:t>
      </w:r>
    </w:p>
    <w:p w:rsidR="00B769E7" w:rsidRDefault="00B769E7" w:rsidP="00B769E7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A2806">
        <w:rPr>
          <w:b/>
          <w:bCs/>
          <w:color w:val="000000"/>
          <w:sz w:val="28"/>
          <w:szCs w:val="28"/>
        </w:rPr>
        <w:t>из средств бюджета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9A2806">
        <w:rPr>
          <w:b/>
          <w:bCs/>
          <w:color w:val="000000"/>
          <w:sz w:val="28"/>
          <w:szCs w:val="28"/>
        </w:rPr>
        <w:t>Валдайского муниципального района социально</w:t>
      </w:r>
      <w:r>
        <w:rPr>
          <w:b/>
          <w:bCs/>
          <w:color w:val="000000"/>
          <w:sz w:val="28"/>
          <w:szCs w:val="28"/>
        </w:rPr>
        <w:t xml:space="preserve"> </w:t>
      </w:r>
      <w:r w:rsidRPr="009A2806">
        <w:rPr>
          <w:b/>
          <w:bCs/>
          <w:color w:val="000000"/>
          <w:sz w:val="28"/>
          <w:szCs w:val="28"/>
        </w:rPr>
        <w:t>ор</w:t>
      </w:r>
      <w:r w:rsidRPr="009A2806">
        <w:rPr>
          <w:b/>
          <w:bCs/>
          <w:color w:val="000000"/>
          <w:sz w:val="28"/>
          <w:szCs w:val="28"/>
        </w:rPr>
        <w:t>и</w:t>
      </w:r>
      <w:r w:rsidRPr="009A2806">
        <w:rPr>
          <w:b/>
          <w:bCs/>
          <w:color w:val="000000"/>
          <w:sz w:val="28"/>
          <w:szCs w:val="28"/>
        </w:rPr>
        <w:t>ентирова</w:t>
      </w:r>
      <w:r>
        <w:rPr>
          <w:b/>
          <w:bCs/>
          <w:color w:val="000000"/>
          <w:sz w:val="28"/>
          <w:szCs w:val="28"/>
        </w:rPr>
        <w:t xml:space="preserve">нным некоммерческим организациям, </w:t>
      </w:r>
    </w:p>
    <w:p w:rsidR="00B769E7" w:rsidRPr="009E6D2A" w:rsidRDefault="00B769E7" w:rsidP="00B769E7">
      <w:pPr>
        <w:adjustRightInd w:val="0"/>
        <w:spacing w:line="240" w:lineRule="exact"/>
        <w:jc w:val="center"/>
        <w:rPr>
          <w:b/>
          <w:color w:val="00000A"/>
          <w:sz w:val="28"/>
          <w:szCs w:val="28"/>
        </w:rPr>
      </w:pPr>
      <w:proofErr w:type="gramStart"/>
      <w:r w:rsidRPr="009E6D2A">
        <w:rPr>
          <w:b/>
          <w:sz w:val="28"/>
          <w:szCs w:val="28"/>
        </w:rPr>
        <w:t>реализующим</w:t>
      </w:r>
      <w:proofErr w:type="gramEnd"/>
      <w:r w:rsidRPr="009E6D2A">
        <w:rPr>
          <w:b/>
          <w:sz w:val="28"/>
          <w:szCs w:val="28"/>
        </w:rPr>
        <w:t xml:space="preserve"> социально значимые проекты</w:t>
      </w:r>
    </w:p>
    <w:p w:rsidR="00B769E7" w:rsidRPr="00B769E7" w:rsidRDefault="00B769E7" w:rsidP="00B769E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769E7" w:rsidRDefault="00B769E7" w:rsidP="00B769E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769E7" w:rsidRPr="009A2806" w:rsidRDefault="00B769E7" w:rsidP="00B769E7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A2806">
        <w:rPr>
          <w:sz w:val="28"/>
          <w:szCs w:val="28"/>
        </w:rPr>
        <w:t xml:space="preserve">В соответствии со </w:t>
      </w:r>
      <w:hyperlink r:id="rId10" w:history="1">
        <w:r w:rsidRPr="009A2806">
          <w:rPr>
            <w:sz w:val="28"/>
            <w:szCs w:val="28"/>
          </w:rPr>
          <w:t>статьей 78.1</w:t>
        </w:r>
      </w:hyperlink>
      <w:r w:rsidRPr="009A2806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ф</w:t>
      </w:r>
      <w:r w:rsidRPr="009A2806">
        <w:rPr>
          <w:sz w:val="28"/>
          <w:szCs w:val="28"/>
        </w:rPr>
        <w:t xml:space="preserve">едеральными законами от 12 января 1996 года № </w:t>
      </w:r>
      <w:hyperlink r:id="rId11" w:history="1">
        <w:r w:rsidRPr="009A2806">
          <w:rPr>
            <w:sz w:val="28"/>
            <w:szCs w:val="28"/>
          </w:rPr>
          <w:t>7-ФЗ</w:t>
        </w:r>
      </w:hyperlink>
      <w:r w:rsidRPr="009A280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A2806">
        <w:rPr>
          <w:sz w:val="28"/>
          <w:szCs w:val="28"/>
        </w:rPr>
        <w:t>«О неко</w:t>
      </w:r>
      <w:r w:rsidRPr="009A2806">
        <w:rPr>
          <w:sz w:val="28"/>
          <w:szCs w:val="28"/>
        </w:rPr>
        <w:t>м</w:t>
      </w:r>
      <w:r w:rsidRPr="009A2806">
        <w:rPr>
          <w:sz w:val="28"/>
          <w:szCs w:val="28"/>
        </w:rPr>
        <w:t xml:space="preserve">мерческих организациях», от 6 октября 2003 года № </w:t>
      </w:r>
      <w:hyperlink r:id="rId12" w:history="1">
        <w:r w:rsidRPr="009A2806">
          <w:rPr>
            <w:sz w:val="28"/>
            <w:szCs w:val="28"/>
          </w:rPr>
          <w:t>131-ФЗ</w:t>
        </w:r>
      </w:hyperlink>
      <w:r w:rsidRPr="009A280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решением Думы Валдайского муниципального района</w:t>
      </w:r>
      <w:r w:rsidRPr="009E6D2A">
        <w:rPr>
          <w:sz w:val="28"/>
          <w:szCs w:val="28"/>
        </w:rPr>
        <w:t xml:space="preserve"> </w:t>
      </w:r>
      <w:r w:rsidRPr="00F34267">
        <w:rPr>
          <w:sz w:val="28"/>
          <w:szCs w:val="28"/>
        </w:rPr>
        <w:t xml:space="preserve">от 08.10.2015 № 12 </w:t>
      </w:r>
      <w:r w:rsidRPr="00F34267">
        <w:rPr>
          <w:b/>
          <w:sz w:val="28"/>
          <w:szCs w:val="28"/>
        </w:rPr>
        <w:t>«</w:t>
      </w:r>
      <w:r w:rsidRPr="00F34267">
        <w:rPr>
          <w:bCs/>
          <w:sz w:val="28"/>
          <w:szCs w:val="28"/>
        </w:rPr>
        <w:t>Об утверждении Положения о бюджетном процессе в Валдайском муниципальном районе</w:t>
      </w:r>
      <w:r w:rsidRPr="00F3426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A2806">
        <w:rPr>
          <w:sz w:val="28"/>
          <w:szCs w:val="28"/>
        </w:rPr>
        <w:t>Администрация Валдайского муниципального района</w:t>
      </w:r>
      <w:r w:rsidRPr="009A2806">
        <w:rPr>
          <w:b/>
          <w:sz w:val="28"/>
          <w:szCs w:val="28"/>
        </w:rPr>
        <w:t xml:space="preserve"> ПОСТАНО</w:t>
      </w:r>
      <w:r w:rsidRPr="009A2806">
        <w:rPr>
          <w:b/>
          <w:sz w:val="28"/>
          <w:szCs w:val="28"/>
        </w:rPr>
        <w:t>В</w:t>
      </w:r>
      <w:r w:rsidRPr="009A2806">
        <w:rPr>
          <w:b/>
          <w:sz w:val="28"/>
          <w:szCs w:val="28"/>
        </w:rPr>
        <w:t>ЛЯЕТ:</w:t>
      </w:r>
      <w:proofErr w:type="gramEnd"/>
    </w:p>
    <w:p w:rsidR="00B769E7" w:rsidRDefault="00B769E7" w:rsidP="00B76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D2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A2806">
        <w:rPr>
          <w:sz w:val="28"/>
          <w:szCs w:val="28"/>
        </w:rPr>
        <w:t xml:space="preserve">Утвердить </w:t>
      </w:r>
      <w:r w:rsidRPr="009E6D2A">
        <w:rPr>
          <w:sz w:val="28"/>
          <w:szCs w:val="28"/>
        </w:rPr>
        <w:t>прилаг</w:t>
      </w:r>
      <w:r>
        <w:rPr>
          <w:sz w:val="28"/>
          <w:szCs w:val="28"/>
        </w:rPr>
        <w:t>аемый</w:t>
      </w:r>
      <w:r w:rsidRPr="009A2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предоставления </w:t>
      </w:r>
      <w:r w:rsidRPr="009A2806">
        <w:rPr>
          <w:sz w:val="28"/>
          <w:szCs w:val="28"/>
        </w:rPr>
        <w:t>субсидий из средств бюджета Валдайского муниципального района социал</w:t>
      </w:r>
      <w:r w:rsidRPr="009A2806">
        <w:rPr>
          <w:sz w:val="28"/>
          <w:szCs w:val="28"/>
        </w:rPr>
        <w:t>ь</w:t>
      </w:r>
      <w:r w:rsidRPr="009A2806">
        <w:rPr>
          <w:sz w:val="28"/>
          <w:szCs w:val="28"/>
        </w:rPr>
        <w:t>но ориентированным некоммерческим организациям</w:t>
      </w:r>
      <w:r>
        <w:rPr>
          <w:sz w:val="28"/>
          <w:szCs w:val="28"/>
        </w:rPr>
        <w:t>, реализующим социально значимые проекты</w:t>
      </w:r>
      <w:r w:rsidRPr="009A2806">
        <w:rPr>
          <w:sz w:val="28"/>
          <w:szCs w:val="28"/>
        </w:rPr>
        <w:t>.</w:t>
      </w:r>
    </w:p>
    <w:p w:rsidR="00B769E7" w:rsidRPr="009A2806" w:rsidRDefault="00B769E7" w:rsidP="00B76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 силу постановление Администрации муниципального района от 26.02.2024 №480 «Об утверждении Порядка </w:t>
      </w:r>
      <w:r w:rsidRPr="009A2806">
        <w:rPr>
          <w:sz w:val="28"/>
          <w:szCs w:val="28"/>
        </w:rPr>
        <w:t>предоставления и использования субсидий из средств бюджета Валдайского муниципального района социал</w:t>
      </w:r>
      <w:r w:rsidRPr="009A2806">
        <w:rPr>
          <w:sz w:val="28"/>
          <w:szCs w:val="28"/>
        </w:rPr>
        <w:t>ь</w:t>
      </w:r>
      <w:r w:rsidRPr="009A2806">
        <w:rPr>
          <w:sz w:val="28"/>
          <w:szCs w:val="28"/>
        </w:rPr>
        <w:t>но ориентированным некоммерческим организациям на реализацию соц</w:t>
      </w:r>
      <w:r w:rsidRPr="009A2806">
        <w:rPr>
          <w:sz w:val="28"/>
          <w:szCs w:val="28"/>
        </w:rPr>
        <w:t>и</w:t>
      </w:r>
      <w:r w:rsidRPr="009A2806">
        <w:rPr>
          <w:sz w:val="28"/>
          <w:szCs w:val="28"/>
        </w:rPr>
        <w:t xml:space="preserve">ально значимых программ (проектов) по видам деятельности в соответствии с </w:t>
      </w:r>
      <w:hyperlink r:id="rId13" w:history="1">
        <w:r w:rsidRPr="009A2806">
          <w:rPr>
            <w:sz w:val="28"/>
            <w:szCs w:val="28"/>
          </w:rPr>
          <w:t>пунктом 1 статьи 31.1</w:t>
        </w:r>
      </w:hyperlink>
      <w:r>
        <w:rPr>
          <w:sz w:val="28"/>
          <w:szCs w:val="28"/>
        </w:rPr>
        <w:t xml:space="preserve"> Федерального </w:t>
      </w:r>
      <w:r w:rsidRPr="009A2806">
        <w:rPr>
          <w:sz w:val="28"/>
          <w:szCs w:val="28"/>
        </w:rPr>
        <w:t>закона от 12 января 1996 года № 7-ФЗ «О некоммерческих организациях»</w:t>
      </w:r>
      <w:r>
        <w:rPr>
          <w:sz w:val="28"/>
          <w:szCs w:val="28"/>
        </w:rPr>
        <w:t xml:space="preserve">. </w:t>
      </w:r>
      <w:proofErr w:type="gramEnd"/>
    </w:p>
    <w:p w:rsidR="00B769E7" w:rsidRDefault="00B769E7" w:rsidP="00B76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2806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9A2806">
        <w:rPr>
          <w:sz w:val="28"/>
          <w:szCs w:val="28"/>
        </w:rPr>
        <w:t>ь</w:t>
      </w:r>
      <w:r w:rsidRPr="009A2806">
        <w:rPr>
          <w:sz w:val="28"/>
          <w:szCs w:val="28"/>
        </w:rPr>
        <w:t>ного района в сети «Интернет».</w:t>
      </w:r>
    </w:p>
    <w:p w:rsidR="00B769E7" w:rsidRPr="00B769E7" w:rsidRDefault="00B769E7" w:rsidP="00B769E7">
      <w:pPr>
        <w:ind w:firstLine="709"/>
        <w:jc w:val="both"/>
        <w:rPr>
          <w:sz w:val="24"/>
          <w:szCs w:val="24"/>
        </w:rPr>
      </w:pPr>
    </w:p>
    <w:p w:rsidR="00B769E7" w:rsidRPr="00B769E7" w:rsidRDefault="00B769E7" w:rsidP="00B769E7">
      <w:pPr>
        <w:ind w:firstLine="709"/>
        <w:jc w:val="both"/>
        <w:rPr>
          <w:sz w:val="24"/>
          <w:szCs w:val="24"/>
        </w:rPr>
      </w:pPr>
    </w:p>
    <w:p w:rsidR="00B769E7" w:rsidRDefault="00B769E7" w:rsidP="00B769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B769E7" w:rsidRDefault="00B769E7" w:rsidP="00B769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B769E7" w:rsidRPr="008845AF" w:rsidRDefault="00B769E7" w:rsidP="00B769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Р.С. Ершов</w:t>
      </w:r>
    </w:p>
    <w:p w:rsidR="00B769E7" w:rsidRPr="005319AF" w:rsidRDefault="00B769E7" w:rsidP="00B769E7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4"/>
        </w:rPr>
      </w:pPr>
      <w:r w:rsidRPr="005319AF">
        <w:rPr>
          <w:color w:val="000000"/>
          <w:sz w:val="24"/>
          <w:szCs w:val="24"/>
        </w:rPr>
        <w:lastRenderedPageBreak/>
        <w:t>УТВЕРЖДЕН</w:t>
      </w:r>
    </w:p>
    <w:p w:rsidR="00B769E7" w:rsidRPr="005319AF" w:rsidRDefault="00B769E7" w:rsidP="00B769E7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4"/>
        </w:rPr>
      </w:pPr>
      <w:r w:rsidRPr="005319AF">
        <w:rPr>
          <w:color w:val="000000"/>
          <w:sz w:val="24"/>
          <w:szCs w:val="24"/>
        </w:rPr>
        <w:t>постановлением Администрации</w:t>
      </w:r>
    </w:p>
    <w:p w:rsidR="00B769E7" w:rsidRPr="005319AF" w:rsidRDefault="00B769E7" w:rsidP="00B769E7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4"/>
        </w:rPr>
      </w:pPr>
      <w:r w:rsidRPr="005319AF">
        <w:rPr>
          <w:color w:val="000000"/>
          <w:sz w:val="24"/>
          <w:szCs w:val="24"/>
        </w:rPr>
        <w:t>муниципального района</w:t>
      </w:r>
    </w:p>
    <w:p w:rsidR="00B769E7" w:rsidRPr="005319AF" w:rsidRDefault="00B769E7" w:rsidP="00B769E7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4"/>
        </w:rPr>
      </w:pPr>
      <w:r w:rsidRPr="005319A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28.03.</w:t>
      </w:r>
      <w:r>
        <w:rPr>
          <w:sz w:val="24"/>
          <w:szCs w:val="24"/>
        </w:rPr>
        <w:t>2025</w:t>
      </w:r>
      <w:r w:rsidRPr="005319A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787</w:t>
      </w:r>
    </w:p>
    <w:p w:rsidR="00B769E7" w:rsidRPr="005319AF" w:rsidRDefault="00B769E7" w:rsidP="00B769E7">
      <w:pPr>
        <w:widowControl w:val="0"/>
        <w:autoSpaceDE w:val="0"/>
        <w:autoSpaceDN w:val="0"/>
        <w:adjustRightInd w:val="0"/>
        <w:ind w:left="5580"/>
        <w:jc w:val="right"/>
        <w:outlineLvl w:val="0"/>
        <w:rPr>
          <w:color w:val="000000"/>
          <w:sz w:val="28"/>
          <w:szCs w:val="28"/>
        </w:rPr>
      </w:pPr>
    </w:p>
    <w:p w:rsidR="00B769E7" w:rsidRPr="00B769E7" w:rsidRDefault="00B769E7" w:rsidP="00B769E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769E7">
        <w:rPr>
          <w:b/>
          <w:bCs/>
          <w:color w:val="000000"/>
          <w:sz w:val="28"/>
          <w:szCs w:val="28"/>
        </w:rPr>
        <w:t>ПОРЯДОК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769E7">
        <w:rPr>
          <w:b/>
          <w:sz w:val="28"/>
          <w:szCs w:val="28"/>
        </w:rPr>
        <w:t>предоставления субсидий из средств бюджета Валдайского муниципального района социал</w:t>
      </w:r>
      <w:r w:rsidRPr="00B769E7">
        <w:rPr>
          <w:b/>
          <w:sz w:val="28"/>
          <w:szCs w:val="28"/>
        </w:rPr>
        <w:t>ь</w:t>
      </w:r>
      <w:r w:rsidRPr="00B769E7">
        <w:rPr>
          <w:b/>
          <w:sz w:val="28"/>
          <w:szCs w:val="28"/>
        </w:rPr>
        <w:t>но ориентированным некоммерческим организациям, реализующим социально значимые проекты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spacing w:line="240" w:lineRule="exact"/>
        <w:rPr>
          <w:bCs/>
          <w:color w:val="000000"/>
          <w:sz w:val="28"/>
          <w:szCs w:val="28"/>
        </w:rPr>
      </w:pPr>
    </w:p>
    <w:p w:rsidR="00B769E7" w:rsidRPr="00B769E7" w:rsidRDefault="00B769E7" w:rsidP="00B769E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769E7">
        <w:rPr>
          <w:b/>
          <w:sz w:val="28"/>
          <w:szCs w:val="28"/>
        </w:rPr>
        <w:t>1. Общие положения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 xml:space="preserve">1.1. </w:t>
      </w:r>
      <w:proofErr w:type="gramStart"/>
      <w:r w:rsidRPr="00B769E7">
        <w:rPr>
          <w:sz w:val="28"/>
          <w:szCs w:val="28"/>
        </w:rPr>
        <w:t>Порядок предоставления субсидий из средств бюджета Валдайского муниципального района социал</w:t>
      </w:r>
      <w:r w:rsidRPr="00B769E7">
        <w:rPr>
          <w:sz w:val="28"/>
          <w:szCs w:val="28"/>
        </w:rPr>
        <w:t>ь</w:t>
      </w:r>
      <w:r w:rsidRPr="00B769E7">
        <w:rPr>
          <w:sz w:val="28"/>
          <w:szCs w:val="28"/>
        </w:rPr>
        <w:t>но ориентированным некоммерческим организациям, реализующим социально значимые проекты (далее Порядок) регламентирует предоставление субсидий из средств бюджета Валдайского муниципального района с</w:t>
      </w:r>
      <w:r w:rsidRPr="00B769E7">
        <w:rPr>
          <w:sz w:val="28"/>
          <w:szCs w:val="28"/>
        </w:rPr>
        <w:t>о</w:t>
      </w:r>
      <w:r w:rsidRPr="00B769E7">
        <w:rPr>
          <w:sz w:val="28"/>
          <w:szCs w:val="28"/>
        </w:rPr>
        <w:t>циально ориентированным некоммерческим организациям на реализацию социально значимых проектов по видам деятельности в соотве</w:t>
      </w:r>
      <w:r w:rsidRPr="00B769E7">
        <w:rPr>
          <w:sz w:val="28"/>
          <w:szCs w:val="28"/>
        </w:rPr>
        <w:t>т</w:t>
      </w:r>
      <w:r w:rsidRPr="00B769E7">
        <w:rPr>
          <w:sz w:val="28"/>
          <w:szCs w:val="28"/>
        </w:rPr>
        <w:t xml:space="preserve">ствии с </w:t>
      </w:r>
      <w:hyperlink r:id="rId14" w:tooltip="Федеральный закон от 12.01.1996 N 7-ФЗ (ред. от 05.02.2018) &quot;О некоммерческих организациях&quot;{КонсультантПлюс}" w:history="1">
        <w:r w:rsidRPr="00B769E7">
          <w:rPr>
            <w:sz w:val="28"/>
            <w:szCs w:val="28"/>
          </w:rPr>
          <w:t>пунктом 1 статьи 31.1</w:t>
        </w:r>
      </w:hyperlink>
      <w:r w:rsidRPr="00B769E7">
        <w:rPr>
          <w:sz w:val="28"/>
          <w:szCs w:val="28"/>
        </w:rPr>
        <w:t xml:space="preserve"> Федерального закона от 12 января 1996 года № 7-ФЗ «О некоммерческих организациях» в рамках</w:t>
      </w:r>
      <w:proofErr w:type="gramEnd"/>
      <w:r w:rsidRPr="00B769E7">
        <w:rPr>
          <w:sz w:val="28"/>
          <w:szCs w:val="28"/>
        </w:rPr>
        <w:t xml:space="preserve"> муниципальной пр</w:t>
      </w:r>
      <w:r w:rsidRPr="00B769E7">
        <w:rPr>
          <w:sz w:val="28"/>
          <w:szCs w:val="28"/>
        </w:rPr>
        <w:t>о</w:t>
      </w:r>
      <w:r w:rsidRPr="00B769E7">
        <w:rPr>
          <w:sz w:val="28"/>
          <w:szCs w:val="28"/>
        </w:rPr>
        <w:t xml:space="preserve">граммы Валдайского муниципального района </w:t>
      </w:r>
      <w:r w:rsidRPr="00B769E7">
        <w:rPr>
          <w:rFonts w:eastAsia="SimSun"/>
          <w:sz w:val="28"/>
          <w:szCs w:val="28"/>
        </w:rPr>
        <w:t>«Поддержка некоммерческих организаций на 2020-2027 годы», утвержденной постановлением Администрации муниципального района от 11.12.2019 № 2115</w:t>
      </w:r>
      <w:r w:rsidRPr="00B769E7">
        <w:rPr>
          <w:sz w:val="28"/>
          <w:szCs w:val="28"/>
        </w:rPr>
        <w:t>.</w:t>
      </w:r>
    </w:p>
    <w:p w:rsidR="00B769E7" w:rsidRPr="00B769E7" w:rsidRDefault="00B769E7" w:rsidP="00B769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Администрация осуществляет предоставление субсидии в пределах лимитов бюджетных обязательств, установленных в решение о бюджете на текущий финансовый год и на плановый период.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1.2. Главным распорядителем как получателем средств бюджета Ва</w:t>
      </w:r>
      <w:r w:rsidRPr="00B769E7">
        <w:rPr>
          <w:sz w:val="28"/>
          <w:szCs w:val="28"/>
        </w:rPr>
        <w:t>л</w:t>
      </w:r>
      <w:r w:rsidRPr="00B769E7">
        <w:rPr>
          <w:sz w:val="28"/>
          <w:szCs w:val="28"/>
        </w:rPr>
        <w:t>дайского муниципального района, предусмотренных на предоставление субсидий социально ориентированным некоммерческим организациям, явл</w:t>
      </w:r>
      <w:r w:rsidRPr="00B769E7">
        <w:rPr>
          <w:sz w:val="28"/>
          <w:szCs w:val="28"/>
        </w:rPr>
        <w:t>я</w:t>
      </w:r>
      <w:r w:rsidRPr="00B769E7">
        <w:rPr>
          <w:sz w:val="28"/>
          <w:szCs w:val="28"/>
        </w:rPr>
        <w:t>ется Администрация Валдайского муниципального района.</w:t>
      </w:r>
    </w:p>
    <w:p w:rsidR="00B769E7" w:rsidRPr="00B769E7" w:rsidRDefault="00B769E7" w:rsidP="00B769E7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green"/>
        </w:rPr>
      </w:pPr>
      <w:r w:rsidRPr="00B769E7">
        <w:rPr>
          <w:sz w:val="28"/>
          <w:szCs w:val="28"/>
        </w:rPr>
        <w:t>1.3. Наименование субсидии – субсидия социально ориентированным некоммерческим организациям (далее СОНКО, участник конкурса, получатель субсидии), реализующим социально значимые проекты.</w:t>
      </w:r>
    </w:p>
    <w:p w:rsidR="00B769E7" w:rsidRPr="00B769E7" w:rsidRDefault="00B769E7" w:rsidP="00B769E7">
      <w:pPr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1.4. Целью предоставления субсидии является финансовая поддержка СОНКО, осуществляющих деятельность в Валдайском муниципальном районе, на реализацию программ (проектов).</w:t>
      </w:r>
    </w:p>
    <w:p w:rsidR="00B769E7" w:rsidRPr="00B769E7" w:rsidRDefault="00B769E7" w:rsidP="00B769E7">
      <w:pPr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1.5. Условием предоставления субсидии СОНКО на реализацию проектов, направленных на решение конкретных задач, является соответствие деятельности СОНКО одному из следующих направлений: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проведение поисковых работ, направленных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деятельность в сфере социальной и культурной адаптации и </w:t>
      </w:r>
      <w:r w:rsidRPr="00B769E7">
        <w:rPr>
          <w:rFonts w:ascii="Times New Roman" w:hAnsi="Times New Roman" w:cs="Times New Roman"/>
          <w:sz w:val="28"/>
          <w:szCs w:val="28"/>
        </w:rPr>
        <w:lastRenderedPageBreak/>
        <w:t>интеграции иностранных граждан;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увековечение памяти жертв политических репрессий;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развитие межмуниципального сотрудничества;</w:t>
      </w:r>
    </w:p>
    <w:p w:rsidR="00B769E7" w:rsidRPr="00B769E7" w:rsidRDefault="00B769E7" w:rsidP="00B769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социальная адаптация инвалидов;</w:t>
      </w:r>
    </w:p>
    <w:p w:rsidR="00B769E7" w:rsidRPr="00B769E7" w:rsidRDefault="00B769E7" w:rsidP="00B769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B769E7" w:rsidRPr="00B769E7" w:rsidRDefault="00B769E7" w:rsidP="00B769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деятельность в сфере поддержки семьи, материнства, отцовства и детства;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формирование в обществе нетерпимости к коррупционному поведению;</w:t>
      </w:r>
    </w:p>
    <w:p w:rsidR="00B769E7" w:rsidRPr="00B769E7" w:rsidRDefault="00B769E7" w:rsidP="00B769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деятельность в области охраны окружающей среды и защиты животных, в том числе содержания животных в приютах для животных;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B769E7" w:rsidRPr="00B769E7" w:rsidRDefault="00B769E7" w:rsidP="00B769E7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общественно-полезная деятельность (уход за памятниками, благоустройство территории, трудовые десанты к ветеранам войны и труда, озеленение территорий).</w:t>
      </w:r>
    </w:p>
    <w:p w:rsidR="00B769E7" w:rsidRPr="00B769E7" w:rsidRDefault="00B769E7" w:rsidP="00B769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Субсидии предоставляются СОНКО при соблюдении условия софинансирования расходов на реализацию проектов за счет средств из внебюджетных источников (собственных средств СОНКО, средства спонсоров) в размере не менее 3</w:t>
      </w:r>
      <w:r w:rsidRPr="00B769E7">
        <w:rPr>
          <w:color w:val="FF0000"/>
          <w:sz w:val="28"/>
          <w:szCs w:val="28"/>
        </w:rPr>
        <w:t xml:space="preserve"> </w:t>
      </w:r>
      <w:r w:rsidRPr="00B769E7">
        <w:rPr>
          <w:sz w:val="28"/>
          <w:szCs w:val="28"/>
        </w:rPr>
        <w:t>% от общей суммы расходов на реализацию проекта.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1.6. Понятия, используемые в Порядке: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субсидия – бюджетные средства, предоставляемые на безвозмездной безвозвратной основе из бюджета Валдайского муниципального района получателям субсидии путем проведения конкурса на предоставление субс</w:t>
      </w:r>
      <w:r w:rsidRPr="00B769E7">
        <w:rPr>
          <w:sz w:val="28"/>
          <w:szCs w:val="28"/>
        </w:rPr>
        <w:t>и</w:t>
      </w:r>
      <w:r w:rsidRPr="00B769E7">
        <w:rPr>
          <w:sz w:val="28"/>
          <w:szCs w:val="28"/>
        </w:rPr>
        <w:t>дий социально ориентированным некоммерческим организациям в соответствии с Поря</w:t>
      </w:r>
      <w:r w:rsidRPr="00B769E7">
        <w:rPr>
          <w:sz w:val="28"/>
          <w:szCs w:val="28"/>
        </w:rPr>
        <w:t>д</w:t>
      </w:r>
      <w:r w:rsidRPr="00B769E7">
        <w:rPr>
          <w:sz w:val="28"/>
          <w:szCs w:val="28"/>
        </w:rPr>
        <w:t>ком;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получатели субсидий – юридические лица, являющиеся социально ориент</w:t>
      </w:r>
      <w:r w:rsidRPr="00B769E7">
        <w:rPr>
          <w:sz w:val="28"/>
          <w:szCs w:val="28"/>
        </w:rPr>
        <w:t>и</w:t>
      </w:r>
      <w:r w:rsidRPr="00B769E7">
        <w:rPr>
          <w:sz w:val="28"/>
          <w:szCs w:val="28"/>
        </w:rPr>
        <w:t>рованными некоммерческими организациями (далее – организации);</w:t>
      </w:r>
    </w:p>
    <w:p w:rsidR="00B769E7" w:rsidRPr="00B769E7" w:rsidRDefault="00B769E7" w:rsidP="00B769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769E7">
        <w:rPr>
          <w:sz w:val="28"/>
          <w:szCs w:val="28"/>
        </w:rPr>
        <w:t>проект - комплекс взаимосвязанных мероприятий, направленных на решение конкретных задач, соответствующих учредительным документам СОНКО и видам деятельности, предусмотренным статьей 31.1 Федерального закона «О некоммерческих организациях», статьей 5 областного закона от 31.01.2011 № 927-ОЗ «О поддержке социально ориентированных некоммерческих организаций, а также разграничении полномочий Новгородской областной Думы и Правительства Новгородской области в этой сфере».</w:t>
      </w:r>
      <w:proofErr w:type="gramEnd"/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1.7. Тип субсидии,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(далее </w:t>
      </w:r>
      <w:r w:rsidRPr="00B769E7">
        <w:rPr>
          <w:rFonts w:ascii="Times New Roman" w:hAnsi="Times New Roman" w:cs="Times New Roman"/>
          <w:sz w:val="28"/>
          <w:szCs w:val="28"/>
        </w:rPr>
        <w:lastRenderedPageBreak/>
        <w:t>порядок проведения мониторинга достижения результата):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9E7">
        <w:rPr>
          <w:rFonts w:ascii="Times New Roman" w:hAnsi="Times New Roman" w:cs="Times New Roman"/>
          <w:color w:val="000000"/>
          <w:sz w:val="28"/>
          <w:szCs w:val="28"/>
        </w:rPr>
        <w:t>субсидии на оказание услуг (выполнение работ) либо субсидии на приобретение товаров, работ, услуг.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1.8. Тип результата предоставления субсидии, определенный в соответствии с порядком проведения мониторинга достижения результата -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9E7">
        <w:rPr>
          <w:rFonts w:ascii="Times New Roman" w:hAnsi="Times New Roman" w:cs="Times New Roman"/>
          <w:color w:val="000000"/>
          <w:sz w:val="28"/>
          <w:szCs w:val="28"/>
        </w:rPr>
        <w:t>оказание услуг (выполнение работ); проведение образовательных мероприятий; проведение массовых мероприятий; приобретение товаров, работ, услуг.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Код результата предоставления субсидии, определенного в соответствии с порядком, установленным Министерством финансов Российской Федерации, наименование результата предоставления субсидии, а также при необходимости характеристика (характеристики) результата предоставления субсидии - результатом предоставления субсидии является своевременная и в полном объеме (100 %) реализация проекта СОНКО в пределах предоставленной субсидии по состоянию на 20 декабря текущего финансового года.</w:t>
      </w:r>
      <w:proofErr w:type="gramEnd"/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Характеристикой результата является количество населения муниципалитета, охватываемого деятельностью СОНКО при реализации проекта.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69E7">
        <w:rPr>
          <w:rFonts w:ascii="Times New Roman" w:hAnsi="Times New Roman" w:cs="Times New Roman"/>
          <w:sz w:val="28"/>
          <w:szCs w:val="28"/>
        </w:rPr>
        <w:t>1.10. Способ предоставления субсидии - финансовое обеспечение затрат на реализацию проектов СОНКО.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1.11. Способ осуществления отбора получателей субсидии для предоставления субсидии.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Администрация ежегодно проводит отбор путем проведения конкурса СОНКО на право получения субсидии в текущем финансовом году (далее конкурс) для определения получателя субсидии исходя из наилучших условий достижения результата, в целях достижения которого предоставляется субсидия.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9E7">
        <w:rPr>
          <w:rFonts w:ascii="Times New Roman" w:hAnsi="Times New Roman" w:cs="Times New Roman"/>
          <w:sz w:val="28"/>
          <w:szCs w:val="28"/>
        </w:rPr>
        <w:t>В соответствии с частью 2.1 статьи 2 Федерального закона от 12 января 1996 года № 7-ФЗ «О некоммерческих организациях» (далее Федеральный закон «О некоммерческих организациях») СОНКО признаются некоммерческие организации, созданные в предусмотренных Федеральным законом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виды деятельности, предусмотренные статьей 31.1 Федерального закона «О некоммерческих организациях».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допускается проведение более одного конкурса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ассигнований.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69E7" w:rsidRPr="00B769E7" w:rsidRDefault="00B769E7" w:rsidP="00B769E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769E7">
        <w:rPr>
          <w:b/>
          <w:sz w:val="28"/>
          <w:szCs w:val="28"/>
        </w:rPr>
        <w:t>2. Организация проведения конкурса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 xml:space="preserve">2.1. Организатором конкурса является Администрация Валдайского муниципального района в лице комитета по организационным и общим </w:t>
      </w:r>
      <w:r w:rsidRPr="00B769E7">
        <w:rPr>
          <w:sz w:val="28"/>
          <w:szCs w:val="28"/>
        </w:rPr>
        <w:lastRenderedPageBreak/>
        <w:t>вопросам Администрации Валдайского муниципального района (далее – Ком</w:t>
      </w:r>
      <w:r w:rsidRPr="00B769E7">
        <w:rPr>
          <w:sz w:val="28"/>
          <w:szCs w:val="28"/>
        </w:rPr>
        <w:t>и</w:t>
      </w:r>
      <w:r w:rsidRPr="00B769E7">
        <w:rPr>
          <w:sz w:val="28"/>
          <w:szCs w:val="28"/>
        </w:rPr>
        <w:t>тет).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2.2. Для организационного обеспечения, подготовки и проведения ко</w:t>
      </w:r>
      <w:r w:rsidRPr="00B769E7">
        <w:rPr>
          <w:sz w:val="28"/>
          <w:szCs w:val="28"/>
        </w:rPr>
        <w:t>н</w:t>
      </w:r>
      <w:r w:rsidRPr="00B769E7">
        <w:rPr>
          <w:sz w:val="28"/>
          <w:szCs w:val="28"/>
        </w:rPr>
        <w:t>курса Комитет: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2.2.1. Подготавливает проект постановления Администрации Валдайского муниципального района об утверждении с</w:t>
      </w:r>
      <w:r w:rsidRPr="00B769E7">
        <w:rPr>
          <w:sz w:val="28"/>
          <w:szCs w:val="28"/>
        </w:rPr>
        <w:t>о</w:t>
      </w:r>
      <w:r w:rsidRPr="00B769E7">
        <w:rPr>
          <w:sz w:val="28"/>
          <w:szCs w:val="28"/>
        </w:rPr>
        <w:t>става комиссии по проведению конкурса СОНКО на право получения субсидии и положения о комиссии (далее - ко</w:t>
      </w:r>
      <w:r w:rsidRPr="00B769E7">
        <w:rPr>
          <w:sz w:val="28"/>
          <w:szCs w:val="28"/>
        </w:rPr>
        <w:t>н</w:t>
      </w:r>
      <w:r w:rsidRPr="00B769E7">
        <w:rPr>
          <w:sz w:val="28"/>
          <w:szCs w:val="28"/>
        </w:rPr>
        <w:t>курсная комиссия);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2.2.2. Обеспечивает работу конкурсной комиссии;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2.2.3. Устанавливает сроки приема заявок и документов на участие в конку</w:t>
      </w:r>
      <w:r w:rsidRPr="00B769E7">
        <w:rPr>
          <w:sz w:val="28"/>
          <w:szCs w:val="28"/>
        </w:rPr>
        <w:t>р</w:t>
      </w:r>
      <w:r w:rsidRPr="00B769E7">
        <w:rPr>
          <w:sz w:val="28"/>
          <w:szCs w:val="28"/>
        </w:rPr>
        <w:t>се;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2.2.4. Объявляет конкурс;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2.2.5. Организует распространение информации о проведении конку</w:t>
      </w:r>
      <w:r w:rsidRPr="00B769E7">
        <w:rPr>
          <w:sz w:val="28"/>
          <w:szCs w:val="28"/>
        </w:rPr>
        <w:t>р</w:t>
      </w:r>
      <w:r w:rsidRPr="00B769E7">
        <w:rPr>
          <w:sz w:val="28"/>
          <w:szCs w:val="28"/>
        </w:rPr>
        <w:t>са, в том числе через средства массовой информации и информационно-телекоммуникационную сеть «Интернет»;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2.2.6. Организует консультирование по вопросам подготовки заявок и документов на участие в конкурсе;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2.2.7. Организует прием, регистрацию и рассмотрение заявок и док</w:t>
      </w:r>
      <w:r w:rsidRPr="00B769E7">
        <w:rPr>
          <w:sz w:val="28"/>
          <w:szCs w:val="28"/>
        </w:rPr>
        <w:t>у</w:t>
      </w:r>
      <w:r w:rsidRPr="00B769E7">
        <w:rPr>
          <w:sz w:val="28"/>
          <w:szCs w:val="28"/>
        </w:rPr>
        <w:t>ментов на участие в конкурсе;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2.2.8. Обеспечивает сохранность поданных заявок и документов на уч</w:t>
      </w:r>
      <w:r w:rsidRPr="00B769E7">
        <w:rPr>
          <w:sz w:val="28"/>
          <w:szCs w:val="28"/>
        </w:rPr>
        <w:t>а</w:t>
      </w:r>
      <w:r w:rsidRPr="00B769E7">
        <w:rPr>
          <w:sz w:val="28"/>
          <w:szCs w:val="28"/>
        </w:rPr>
        <w:t>стие в конкурсе;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2.2.9. Обеспечивает заключение соглашений о предоставлении субсидий с определенными конкурсной комисс</w:t>
      </w:r>
      <w:r w:rsidRPr="00B769E7">
        <w:rPr>
          <w:sz w:val="28"/>
          <w:szCs w:val="28"/>
        </w:rPr>
        <w:t>и</w:t>
      </w:r>
      <w:r w:rsidRPr="00B769E7">
        <w:rPr>
          <w:sz w:val="28"/>
          <w:szCs w:val="28"/>
        </w:rPr>
        <w:t>ей победителями конкурса;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2.2.10. Осуществляет контроль (мониторинг) за соблюдением условий и порядка предоставления субсидий, достижением результатов предоставления субсидий.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69E7" w:rsidRPr="00B769E7" w:rsidRDefault="00B769E7" w:rsidP="00B769E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769E7">
        <w:rPr>
          <w:b/>
          <w:bCs/>
          <w:sz w:val="28"/>
          <w:szCs w:val="28"/>
        </w:rPr>
        <w:t>3. Участники конкурса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 xml:space="preserve">3.1. </w:t>
      </w:r>
      <w:proofErr w:type="gramStart"/>
      <w:r w:rsidRPr="00B769E7">
        <w:rPr>
          <w:sz w:val="28"/>
          <w:szCs w:val="28"/>
        </w:rPr>
        <w:t>Участниками конкурса могут быть организации, их филиалы, пре</w:t>
      </w:r>
      <w:r w:rsidRPr="00B769E7">
        <w:rPr>
          <w:sz w:val="28"/>
          <w:szCs w:val="28"/>
        </w:rPr>
        <w:t>д</w:t>
      </w:r>
      <w:r w:rsidRPr="00B769E7">
        <w:rPr>
          <w:sz w:val="28"/>
          <w:szCs w:val="28"/>
        </w:rPr>
        <w:t xml:space="preserve">ставительства, осуществляющие деятельность на территории Валдайского муниципального района, зарегистрированные в установленном Федеральным </w:t>
      </w:r>
      <w:hyperlink r:id="rId15" w:tooltip="Федеральный закон от 12.01.1996 N 7-ФЗ (ред. от 05.02.2018) &quot;О некоммерческих организациях&quot;{КонсультантПлюс}" w:history="1">
        <w:r w:rsidRPr="00B769E7">
          <w:rPr>
            <w:sz w:val="28"/>
            <w:szCs w:val="28"/>
          </w:rPr>
          <w:t>законом</w:t>
        </w:r>
      </w:hyperlink>
      <w:r w:rsidRPr="00B769E7">
        <w:rPr>
          <w:sz w:val="28"/>
          <w:szCs w:val="28"/>
        </w:rPr>
        <w:t xml:space="preserve"> от 12 января 1996 года № 7-ФЗ «О некоммерческих организациях» порядке и осуществляющие в соответствии со своими учредительными документами виды деятельности, предусмотренные </w:t>
      </w:r>
      <w:hyperlink r:id="rId16" w:tooltip="Федеральный закон от 12.01.1996 N 7-ФЗ (ред. от 05.02.2018) &quot;О некоммерческих организациях&quot;{КонсультантПлюс}" w:history="1">
        <w:r w:rsidRPr="00B769E7">
          <w:rPr>
            <w:sz w:val="28"/>
            <w:szCs w:val="28"/>
          </w:rPr>
          <w:t>статьей 31.1</w:t>
        </w:r>
      </w:hyperlink>
      <w:r w:rsidRPr="00B769E7">
        <w:rPr>
          <w:sz w:val="28"/>
          <w:szCs w:val="28"/>
        </w:rPr>
        <w:t xml:space="preserve"> Федерального закона «О некоммерческих о</w:t>
      </w:r>
      <w:r w:rsidRPr="00B769E7">
        <w:rPr>
          <w:sz w:val="28"/>
          <w:szCs w:val="28"/>
        </w:rPr>
        <w:t>р</w:t>
      </w:r>
      <w:r w:rsidRPr="00B769E7">
        <w:rPr>
          <w:sz w:val="28"/>
          <w:szCs w:val="28"/>
        </w:rPr>
        <w:t>ганизациях», а также соответствующие следующим требованиям:</w:t>
      </w:r>
      <w:proofErr w:type="gramEnd"/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9E7">
        <w:rPr>
          <w:rFonts w:ascii="Times New Roman" w:hAnsi="Times New Roman" w:cs="Times New Roman"/>
          <w:sz w:val="28"/>
          <w:szCs w:val="28"/>
        </w:rPr>
        <w:t>создана в организационно-правовой форме общественной организации, общественного движения, фонда, частного учреждения, автономной некоммерческой организации, ассоциации (союза), религиозной организации, казачьего общества и зарегистрирована в качестве юридического лица на территории Валдайского муниципального района (либо зарегистрирована в качестве юридического лица на территории Новгородской области и планирующая реализовать проект на территории муниципалитета за счет средств субсидии);</w:t>
      </w:r>
      <w:proofErr w:type="gramEnd"/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осуществляет на территории муниципалитета в соответствии с уставом </w:t>
      </w:r>
      <w:r w:rsidRPr="00B769E7">
        <w:rPr>
          <w:rFonts w:ascii="Times New Roman" w:hAnsi="Times New Roman" w:cs="Times New Roman"/>
          <w:sz w:val="28"/>
          <w:szCs w:val="28"/>
        </w:rPr>
        <w:lastRenderedPageBreak/>
        <w:t xml:space="preserve">один или несколько видов деятельности, соответствующих направлениям, указанным в </w:t>
      </w:r>
      <w:hyperlink w:anchor="P49">
        <w:r w:rsidRPr="00B769E7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Pr="00B769E7">
        <w:rPr>
          <w:rFonts w:ascii="Times New Roman" w:hAnsi="Times New Roman" w:cs="Times New Roman"/>
          <w:sz w:val="28"/>
          <w:szCs w:val="28"/>
        </w:rPr>
        <w:t>5 настоящего Порядка;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одну тысячу рублей задолженность по уплате налогов, сборов и страховых взносов в бюджеты бюджетной системы Российской Федерации;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9E7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муниципальный</w:t>
      </w:r>
      <w:r w:rsidRPr="00B769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69E7">
        <w:rPr>
          <w:rFonts w:ascii="Times New Roman" w:hAnsi="Times New Roman" w:cs="Times New Roman"/>
          <w:sz w:val="28"/>
          <w:szCs w:val="28"/>
        </w:rPr>
        <w:t xml:space="preserve">бюджет субсидии, бюджетных инвестиций, 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муниципальными правовыми актами, и иная просроченная (неурегулированная) задолженность по денежным обязательствам перед Новгородской областью;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9E7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7">
        <w:r w:rsidRPr="00B769E7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B769E7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</w:t>
      </w:r>
      <w:hyperlink r:id="rId18">
        <w:r w:rsidRPr="00B769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69E7">
        <w:rPr>
          <w:rFonts w:ascii="Times New Roman" w:hAnsi="Times New Roman" w:cs="Times New Roman"/>
          <w:sz w:val="28"/>
          <w:szCs w:val="28"/>
        </w:rPr>
        <w:t xml:space="preserve"> от 14 июля 2022 года № 255-ФЗ «О 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не является получателем средств из муниципального бюджета на реализацию мероприятий, отраженных в заявке, в соответствии с иными нормативными правовыми актами;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ее не введена процедура банкротства, деятельность СОНКО не </w:t>
      </w:r>
      <w:r w:rsidRPr="00B769E7">
        <w:rPr>
          <w:rFonts w:ascii="Times New Roman" w:hAnsi="Times New Roman" w:cs="Times New Roman"/>
          <w:sz w:val="28"/>
          <w:szCs w:val="28"/>
        </w:rPr>
        <w:lastRenderedPageBreak/>
        <w:t>должна быть приостановлена в порядке, предусмотренном законодательством Российской Федерации;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не имеет учредителя, являющегося государственным органом, органом местного самоуправления или публично-правовым образованием.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3.2. Не допускаются до участия в конкурсе: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769E7">
        <w:rPr>
          <w:rFonts w:eastAsia="Calibri"/>
          <w:bCs/>
          <w:sz w:val="28"/>
          <w:szCs w:val="28"/>
        </w:rPr>
        <w:t>государственные корпорации;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769E7">
        <w:rPr>
          <w:rFonts w:eastAsia="Calibri"/>
          <w:bCs/>
          <w:sz w:val="28"/>
          <w:szCs w:val="28"/>
        </w:rPr>
        <w:t>государственные компании;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769E7">
        <w:rPr>
          <w:rFonts w:eastAsia="Calibri"/>
          <w:bCs/>
          <w:sz w:val="28"/>
          <w:szCs w:val="28"/>
        </w:rPr>
        <w:t>политические партии;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769E7">
        <w:rPr>
          <w:rFonts w:eastAsia="Calibri"/>
          <w:bCs/>
          <w:sz w:val="28"/>
          <w:szCs w:val="28"/>
        </w:rPr>
        <w:t>государственные учреждения;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769E7">
        <w:rPr>
          <w:rFonts w:eastAsia="Calibri"/>
          <w:bCs/>
          <w:sz w:val="28"/>
          <w:szCs w:val="28"/>
        </w:rPr>
        <w:t>муниципальные учреждения;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769E7">
        <w:rPr>
          <w:rFonts w:eastAsia="Calibri"/>
          <w:bCs/>
          <w:sz w:val="28"/>
          <w:szCs w:val="28"/>
        </w:rPr>
        <w:t>саморегулируемые организации;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769E7">
        <w:rPr>
          <w:rFonts w:eastAsia="Calibri"/>
          <w:bCs/>
          <w:sz w:val="28"/>
          <w:szCs w:val="28"/>
        </w:rPr>
        <w:t>объединения работодателей;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769E7">
        <w:rPr>
          <w:rFonts w:eastAsia="Calibri"/>
          <w:bCs/>
          <w:sz w:val="28"/>
          <w:szCs w:val="28"/>
        </w:rPr>
        <w:t>общественные объединения, не являющиеся юридическими лицами;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769E7">
        <w:rPr>
          <w:rFonts w:eastAsia="Calibri"/>
          <w:bCs/>
          <w:sz w:val="28"/>
          <w:szCs w:val="28"/>
        </w:rPr>
        <w:t>личные фонды;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769E7">
        <w:rPr>
          <w:rFonts w:eastAsia="Calibri"/>
          <w:bCs/>
          <w:sz w:val="28"/>
          <w:szCs w:val="28"/>
        </w:rPr>
        <w:t>некоммерческие организации, представители которых являются членами комиссии, экспертами конкурса;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769E7">
        <w:rPr>
          <w:rFonts w:eastAsia="Calibri"/>
          <w:bCs/>
          <w:sz w:val="28"/>
          <w:szCs w:val="28"/>
        </w:rPr>
        <w:t>специализированные организации.</w:t>
      </w:r>
    </w:p>
    <w:p w:rsidR="00B769E7" w:rsidRPr="00B769E7" w:rsidRDefault="00B769E7" w:rsidP="00B769E7">
      <w:pPr>
        <w:rPr>
          <w:sz w:val="28"/>
          <w:szCs w:val="28"/>
        </w:rPr>
      </w:pPr>
    </w:p>
    <w:p w:rsidR="00B769E7" w:rsidRPr="00B769E7" w:rsidRDefault="00B769E7" w:rsidP="00B769E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769E7">
        <w:rPr>
          <w:b/>
          <w:sz w:val="28"/>
          <w:szCs w:val="28"/>
        </w:rPr>
        <w:t>4. Порядок проведения конкурса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4.1. Конкурс осуществляется в системе «Электронный бюджет».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Взаимодействие Администрации с участниками конкурса осуществляется с использованием документов в электронной форме в системе «Электронный бюджет».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4.2. Срок приема документов СОНКО для получения субсидии не может быть меньше 30 календарных дней, следующих за днем размещения объявления о проведении конкурса.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Объявление о проведении конкурса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муниципального района (уполномоченного им лица), публикуется на едином портале и официальном сайте Администрации в сети «Интернет» и включает информацию, предусмотренную пунктом 27 Правил отбора получателей субсидий, в том числе грантов в форме субсидий, предоставляемых из бюджетов бюджетной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 xml:space="preserve">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 постановлением Правительства Российской Федерации от 25.10.2023 № 1781 (далее Правила отбора) и сроки реализации </w:t>
      </w:r>
      <w:r w:rsidRPr="00B769E7">
        <w:rPr>
          <w:rFonts w:ascii="Times New Roman" w:hAnsi="Times New Roman" w:cs="Times New Roman"/>
          <w:sz w:val="28"/>
          <w:szCs w:val="28"/>
        </w:rPr>
        <w:lastRenderedPageBreak/>
        <w:t>проектов.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4.4. Для участия в конкурсе СОНКО формирует заявку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конкурса.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Заявка включает в себя информацию, предусмотренную пунктом </w:t>
      </w:r>
      <w:r w:rsidRPr="00B769E7">
        <w:rPr>
          <w:rFonts w:ascii="Times New Roman" w:hAnsi="Times New Roman" w:cs="Times New Roman"/>
          <w:sz w:val="28"/>
          <w:szCs w:val="28"/>
        </w:rPr>
        <w:br/>
        <w:t>42 Правил отбора, а также: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название проекта, на реализацию которого запрашивается субсидия;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краткое описание проекта;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срок реализации проекта;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обоснование социальной значимости проекта;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целевые группы проекта;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цель (цели) и задачи проекта;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ожидаемые количественные и качественные результаты проекта;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запрашиваемая сумма субсидии, которая не может быть выше максимального размера, установленного в объявлении о проведении конкурса;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календарный план проекта;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бюджет проекта (смета расходов);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информацию о руководителе проекта и членах команды проекта.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электронная (отсканированная) копия действующей редакции устава СОНКО (со всеми внесенными изменениями);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электронная (отсканированная) копия документа, подтверждающего полномочия лица на подачу заявки от имени СОНКО, в случае если заявку подает лицо, сведения о котором как о лице, имеющем право без доверенности действовать от имени СОНКО, не содержатся в Едином государственном реестре юридических лиц.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Заявка представляется руководителем СОНКО либо лицом, подтвердившим полномочия на подачу заявки от имени СОНКО, сведения о котором как о лице, имеющем право без доверенности действовать от имени СОНКО, не содержатся в Едином государственном реестре юридических лиц.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СОНКО или уполномоченного им лица.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Заявка должна быть представлена СОНКО в течение срока приема заявок, указанного в объявлении о проведении конкурса.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4.5. Одна СОНКО вправе представить не более одной заявки по каждому направлению, указанному в пункте 1.5 настоящего Решения. По результатам конкурса одной СОНКО может быть предоставлена субсидия на осуществление только одного проекта.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9E7">
        <w:rPr>
          <w:rFonts w:ascii="Times New Roman" w:hAnsi="Times New Roman" w:cs="Times New Roman"/>
          <w:sz w:val="28"/>
          <w:szCs w:val="28"/>
        </w:rPr>
        <w:t xml:space="preserve">Не допускается представление 2 и более заявок в текущем финансовом </w:t>
      </w:r>
      <w:r w:rsidRPr="00B769E7">
        <w:rPr>
          <w:rFonts w:ascii="Times New Roman" w:hAnsi="Times New Roman" w:cs="Times New Roman"/>
          <w:sz w:val="28"/>
          <w:szCs w:val="28"/>
        </w:rPr>
        <w:lastRenderedPageBreak/>
        <w:t>году, в которых описание проекта, обоснование социальной значимости проекта, цель (цели) и задачи проекта, календарный план проекта и (или) бюджет проекта совпадают по содержанию с представленными на конкурс и получившими поддержку в текущем финансовом году.</w:t>
      </w:r>
      <w:proofErr w:type="gramEnd"/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4.6.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конкурса в соответствии с законодательством Российской Федерации.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4.7. Администрация в течение срока приема заявок, указанного в объявлении о проведении конкурса, направляет СОНКО заявку на доработку в следующих случаях: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прикрепленный файл электронного документа, подтверждающего подачу заявки (далее документ), отсутствует либо заполнен не в полном объеме и (или) в нем не содержатся необходимые сведения, и (или) содержатся сведения, противоречащие информации, содержащейся в заявке, и (или) в документе отсутствует подпись руководителя либо лица, уполномоченного на подачу заявки от имени СОНКО;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отсутствует документ, подтверждающий полномочия лица на подачу заявки от имени СОНКО;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прикрепленный файл с электронной копией текста устава отсутствует либо представлен не в полном объеме или представленный текст устава не поддается прочтению;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>едставленных в заявке документов в электронном виде не поддается прочтению.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Информация о возврате заявки на доработку доводится до СОНКО с использованием системы «Электронный бюджет» в течение одного рабочего дня со дня принятия решения о возврате заявки на доработку с указанием оснований для возврата заявки, положений заявки, нуждающихся в доработке.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СОНКО в порядке, установленном </w:t>
      </w:r>
      <w:hyperlink w:anchor="P128">
        <w:r w:rsidRPr="00B769E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B769E7">
        <w:rPr>
          <w:rFonts w:ascii="Times New Roman" w:hAnsi="Times New Roman" w:cs="Times New Roman"/>
          <w:sz w:val="28"/>
          <w:szCs w:val="28"/>
        </w:rPr>
        <w:t xml:space="preserve">5.4 настоящего Решения, направляет в системе «Электронный бюджет» исправленную заявку в течение 3 рабочих дней со дня получения информации, указанной в </w:t>
      </w:r>
      <w:hyperlink w:anchor="P170">
        <w:r w:rsidRPr="00B769E7">
          <w:rPr>
            <w:rFonts w:ascii="Times New Roman" w:hAnsi="Times New Roman" w:cs="Times New Roman"/>
            <w:sz w:val="28"/>
            <w:szCs w:val="28"/>
          </w:rPr>
          <w:t>шестом абзаце</w:t>
        </w:r>
      </w:hyperlink>
      <w:r w:rsidRPr="00B769E7">
        <w:rPr>
          <w:rFonts w:ascii="Times New Roman" w:hAnsi="Times New Roman" w:cs="Times New Roman"/>
          <w:sz w:val="28"/>
          <w:szCs w:val="28"/>
        </w:rPr>
        <w:t xml:space="preserve"> настоящего пункта, но не позднее срока окончания приема заявок, установленного в объявлении о проведении конкурса.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4.8. Не позднее одного рабочего дня, следующего за днем окончания срока подачи заявок, установленного в объявлении о проведении конкурса, в системе «Электронный бюджет» Администрации открывается доступ к поданным заявкам СОНКО для их рассмотрения и оценки.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вскрытия заявок, установленного в объявлении о проведении конкурса, руководитель Администрации (уполномоченное им лицо) подписывает протокол вскрытия заявок, содержащий информацию, предусмотренную пунктом 50 Правил отбора.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69E7">
        <w:rPr>
          <w:rFonts w:eastAsia="Calibri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</w:t>
      </w:r>
      <w:r w:rsidRPr="00B769E7">
        <w:rPr>
          <w:rFonts w:eastAsia="Calibri"/>
          <w:sz w:val="28"/>
          <w:szCs w:val="28"/>
        </w:rPr>
        <w:lastRenderedPageBreak/>
        <w:t>подписью руководителя Администрации (уполномоченного им лица) в системе «Электронный бюджет», а также размещается на едином портале, официальном сайте Администрации в сети «Интернет» не позднее рабочего дня, следующего за днем его подписания.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69E7">
        <w:rPr>
          <w:rFonts w:eastAsia="Calibri"/>
          <w:sz w:val="28"/>
          <w:szCs w:val="28"/>
        </w:rPr>
        <w:t xml:space="preserve">4.9. Администрация в течение 10 рабочих дней со дня вскрытия заявок рассматривает заявки, проводит проверку соответствия СОНКО требованиям, указанным в объявлении о проведении конкурса, </w:t>
      </w:r>
      <w:hyperlink r:id="rId19" w:history="1">
        <w:r w:rsidRPr="00B769E7">
          <w:rPr>
            <w:rStyle w:val="af0"/>
            <w:rFonts w:eastAsia="Calibri"/>
            <w:color w:val="auto"/>
            <w:sz w:val="28"/>
            <w:szCs w:val="28"/>
            <w:u w:val="none"/>
          </w:rPr>
          <w:t>пунктах 3.1</w:t>
        </w:r>
      </w:hyperlink>
      <w:r w:rsidRPr="00B769E7">
        <w:rPr>
          <w:rFonts w:eastAsia="Calibri"/>
          <w:sz w:val="28"/>
          <w:szCs w:val="28"/>
        </w:rPr>
        <w:t xml:space="preserve">, </w:t>
      </w:r>
      <w:hyperlink r:id="rId20" w:history="1">
        <w:r w:rsidRPr="00B769E7">
          <w:rPr>
            <w:rStyle w:val="af0"/>
            <w:rFonts w:eastAsia="Calibri"/>
            <w:color w:val="auto"/>
            <w:sz w:val="28"/>
            <w:szCs w:val="28"/>
            <w:u w:val="none"/>
          </w:rPr>
          <w:t>3.2</w:t>
        </w:r>
      </w:hyperlink>
      <w:r w:rsidRPr="00B769E7">
        <w:rPr>
          <w:rFonts w:eastAsia="Calibri"/>
          <w:sz w:val="28"/>
          <w:szCs w:val="28"/>
        </w:rPr>
        <w:t>, 4.5 настоящего Решения.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69E7">
        <w:rPr>
          <w:rFonts w:eastAsia="Calibri"/>
          <w:sz w:val="28"/>
          <w:szCs w:val="28"/>
        </w:rPr>
        <w:t xml:space="preserve">Проверка СОНКО на соответствие требованиям, определенным пятым - </w:t>
      </w:r>
      <w:hyperlink r:id="rId21" w:history="1">
        <w:r w:rsidRPr="00B769E7">
          <w:rPr>
            <w:rStyle w:val="af0"/>
            <w:rFonts w:eastAsia="Calibri"/>
            <w:color w:val="auto"/>
            <w:sz w:val="28"/>
            <w:szCs w:val="28"/>
            <w:u w:val="none"/>
          </w:rPr>
          <w:t>десятым абзацами пункта 3.1</w:t>
        </w:r>
      </w:hyperlink>
      <w:r w:rsidRPr="00B769E7">
        <w:rPr>
          <w:rFonts w:eastAsia="Calibri"/>
          <w:sz w:val="28"/>
          <w:szCs w:val="28"/>
        </w:rPr>
        <w:t xml:space="preserve">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769E7">
        <w:rPr>
          <w:rFonts w:eastAsia="Calibri"/>
          <w:sz w:val="28"/>
          <w:szCs w:val="28"/>
        </w:rPr>
        <w:t>При необходимости Администрация в порядке межведомственного взаимодействия получает сведения об организации из Единого государственного реестра юридических лиц и запрашивает от Управления Федеральной налоговой службы по Новгородской области сведения о наличии (об отсутствии) у организации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от Отделения</w:t>
      </w:r>
      <w:proofErr w:type="gramEnd"/>
      <w:r w:rsidRPr="00B769E7">
        <w:rPr>
          <w:rFonts w:eastAsia="Calibri"/>
          <w:sz w:val="28"/>
          <w:szCs w:val="28"/>
        </w:rPr>
        <w:t xml:space="preserve"> Фонда пенсионного и социального страхования Российской Федерации по Новгородской области - сведения о наличии (об отсутствии) у СОНКО просроченной задолженности по обязательным платежам.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69E7">
        <w:rPr>
          <w:rFonts w:eastAsia="Calibri"/>
          <w:sz w:val="28"/>
          <w:szCs w:val="28"/>
        </w:rPr>
        <w:t>Срок формирования и направления межведомственного запроса не должен превышать 2 рабочих дней со дня вскрытия заявок.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69E7">
        <w:rPr>
          <w:rFonts w:eastAsia="Calibri"/>
          <w:sz w:val="28"/>
          <w:szCs w:val="28"/>
        </w:rPr>
        <w:t xml:space="preserve">Администрация осуществляет проверку соответствия СОНКО требованиям, указанным в </w:t>
      </w:r>
      <w:hyperlink r:id="rId22" w:history="1">
        <w:r w:rsidRPr="00B769E7">
          <w:rPr>
            <w:rStyle w:val="af0"/>
            <w:rFonts w:eastAsia="Calibri"/>
            <w:color w:val="auto"/>
            <w:sz w:val="28"/>
            <w:szCs w:val="28"/>
            <w:u w:val="none"/>
          </w:rPr>
          <w:t>пунктах 3.1</w:t>
        </w:r>
      </w:hyperlink>
      <w:r w:rsidRPr="00B769E7">
        <w:rPr>
          <w:rFonts w:eastAsia="Calibri"/>
          <w:sz w:val="28"/>
          <w:szCs w:val="28"/>
        </w:rPr>
        <w:t xml:space="preserve">, </w:t>
      </w:r>
      <w:hyperlink r:id="rId23" w:history="1">
        <w:r w:rsidRPr="00B769E7">
          <w:rPr>
            <w:rStyle w:val="af0"/>
            <w:rFonts w:eastAsia="Calibri"/>
            <w:color w:val="auto"/>
            <w:sz w:val="28"/>
            <w:szCs w:val="28"/>
            <w:u w:val="none"/>
          </w:rPr>
          <w:t>3.2</w:t>
        </w:r>
      </w:hyperlink>
      <w:r w:rsidRPr="00B769E7">
        <w:rPr>
          <w:rFonts w:eastAsia="Calibri"/>
          <w:sz w:val="28"/>
          <w:szCs w:val="28"/>
        </w:rPr>
        <w:t>, настоящего Решения, путем сопоставления документов, представленных организацией, и информации, полученной посредством межведомственного взаимодействия.</w:t>
      </w:r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</w:rPr>
      </w:pPr>
      <w:proofErr w:type="gramStart"/>
      <w:r w:rsidRPr="00B769E7">
        <w:rPr>
          <w:rFonts w:eastAsia="Calibri"/>
          <w:sz w:val="28"/>
          <w:szCs w:val="28"/>
        </w:rPr>
        <w:t xml:space="preserve">Администрация не вправе требовать от СОНКО документы и информацию в целях подтверждения соответствия СОНКО требованиям, определенным </w:t>
      </w:r>
      <w:hyperlink r:id="rId24" w:history="1">
        <w:r w:rsidRPr="00B769E7">
          <w:rPr>
            <w:rStyle w:val="af0"/>
            <w:rFonts w:eastAsia="Calibri"/>
            <w:color w:val="auto"/>
            <w:sz w:val="28"/>
            <w:szCs w:val="28"/>
            <w:u w:val="none"/>
          </w:rPr>
          <w:t>пунктами 4.1</w:t>
        </w:r>
      </w:hyperlink>
      <w:r w:rsidRPr="00B769E7">
        <w:rPr>
          <w:rFonts w:eastAsia="Calibri"/>
          <w:sz w:val="28"/>
          <w:szCs w:val="28"/>
        </w:rPr>
        <w:t xml:space="preserve">, </w:t>
      </w:r>
      <w:hyperlink r:id="rId25" w:history="1">
        <w:r w:rsidRPr="00B769E7">
          <w:rPr>
            <w:rStyle w:val="af0"/>
            <w:rFonts w:eastAsia="Calibri"/>
            <w:color w:val="auto"/>
            <w:sz w:val="28"/>
            <w:szCs w:val="28"/>
            <w:u w:val="none"/>
          </w:rPr>
          <w:t>4.2</w:t>
        </w:r>
      </w:hyperlink>
      <w:r w:rsidRPr="00B769E7">
        <w:rPr>
          <w:rFonts w:eastAsia="Calibri"/>
          <w:sz w:val="28"/>
          <w:szCs w:val="28"/>
        </w:rPr>
        <w:t xml:space="preserve"> настоящего Решения,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СОНКО готова представить указанные документы и информацию по собственной инициативе.</w:t>
      </w:r>
      <w:proofErr w:type="gramEnd"/>
    </w:p>
    <w:p w:rsidR="00B769E7" w:rsidRPr="00B769E7" w:rsidRDefault="00B769E7" w:rsidP="00B769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69E7">
        <w:rPr>
          <w:rFonts w:eastAsia="Calibri"/>
          <w:sz w:val="28"/>
          <w:szCs w:val="28"/>
        </w:rPr>
        <w:t xml:space="preserve">4.10. </w:t>
      </w:r>
      <w:r w:rsidRPr="00B769E7">
        <w:rPr>
          <w:sz w:val="28"/>
          <w:szCs w:val="28"/>
        </w:rPr>
        <w:t>Заявка признается допущенной, если она соответствует требованиям, указанным в объявлении о проведении конкурса, и при отсутствии оснований для отклонения заявки.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9E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СОНКО не позднее одного рабочего дня со дня окончания срока рассмотрения заявок Администрация осуществляет подготовку протокола рассмотрения заявок, включающего </w:t>
      </w:r>
      <w:r w:rsidRPr="00B769E7">
        <w:rPr>
          <w:rFonts w:ascii="Times New Roman" w:hAnsi="Times New Roman" w:cs="Times New Roman"/>
          <w:sz w:val="28"/>
          <w:szCs w:val="28"/>
        </w:rPr>
        <w:lastRenderedPageBreak/>
        <w:t>информацию о количестве поступивших и рассмотренных заявок, а также информацию по каждому участнику конкурса о признании его заявки допущенной или об отклонении его заявки с указанием оснований для отклонения.</w:t>
      </w:r>
      <w:proofErr w:type="gramEnd"/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9E7">
        <w:rPr>
          <w:rFonts w:ascii="Times New Roman" w:hAnsi="Times New Roman" w:cs="Times New Roman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Администрации (уполномоченного им лица) в системе «Электронный бюджет», а также размещается Администрацией на едином портале, официальном сайте Администрации в сети «Интернет» не позднее одного рабочего дня, следующего за днем его подписания.</w:t>
      </w:r>
      <w:proofErr w:type="gramEnd"/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Администрация не позднее 3 рабочих дней со дня подписания протокола рассмотрения заявок принимает решение об определении СОНКО, допущенных до участия в конкурсе, или об отклонении заявки, которое оформляется постановлением.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Заявка СОНКО отклоняется в случае наличия оснований для отклонения заявки, предусмотренных пунктами 54, 55 Правил отбора.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4.11. В течение 10 рабочих дней со дня размещения на едином портале протокола рассмотрения заявок комиссия осуществляет оценку заявок, допущенных до участия в конкурсе в системе «Электронный бюджет», в соответствии с критериями, определенными пунктом 5.13 настоящего Решения.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Оценка каждой заявки осуществляется не менее чем 4 членами комиссии.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4.12. Каждый из 5 членов комиссии оценивает заявку по критериям, присваивая по каждому из них от 0 до 100 баллов (целым числом):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критерий выражен превосходно, замечания отсутствуют - 100 баллов;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критерий выражен хорошо, но есть некоторые недостатки, не оказывающие серьезного влияния на качество проекта, - 60 - 90 баллов;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критерий выражен удовлетворительно, качество изложения информации удовлетворительное, имеются значительные пробелы, недостатки - 30 - 50 баллов;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критерий выражен неудовлетворительно: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информация по критерию представлена некачественно, свидетельствует об имеющихся рисках реализации проекта - 10 - 20 баллов;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информация по критерию отсутствует - 0 баллов.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Каждая оценка сопровождается обосновывающим комментарием.</w:t>
      </w:r>
    </w:p>
    <w:p w:rsidR="00B769E7" w:rsidRPr="00B769E7" w:rsidRDefault="00B769E7" w:rsidP="00B769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4.13. Проект оценивается по следующим критериям:</w:t>
      </w:r>
    </w:p>
    <w:p w:rsidR="00B769E7" w:rsidRPr="00B769E7" w:rsidRDefault="00B769E7" w:rsidP="00B769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соответствие приоритетным направлениям поддержки (оценивается соответствие целей, мероприятий программы (проекта)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(проекта);</w:t>
      </w:r>
    </w:p>
    <w:p w:rsidR="00B769E7" w:rsidRPr="00B769E7" w:rsidRDefault="00B769E7" w:rsidP="00B769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 негативных последствий, а также наличие или </w:t>
      </w:r>
      <w:r w:rsidRPr="00B769E7">
        <w:rPr>
          <w:sz w:val="28"/>
          <w:szCs w:val="28"/>
        </w:rPr>
        <w:lastRenderedPageBreak/>
        <w:t xml:space="preserve">отсутствие государственных (муниципальных) мер для решения таких же или </w:t>
      </w:r>
      <w:proofErr w:type="gramStart"/>
      <w:r w:rsidRPr="00B769E7">
        <w:rPr>
          <w:sz w:val="28"/>
          <w:szCs w:val="28"/>
        </w:rPr>
        <w:t>аналогичных проблем</w:t>
      </w:r>
      <w:proofErr w:type="gramEnd"/>
      <w:r w:rsidRPr="00B769E7">
        <w:rPr>
          <w:sz w:val="28"/>
          <w:szCs w:val="28"/>
        </w:rPr>
        <w:t>);</w:t>
      </w:r>
    </w:p>
    <w:p w:rsidR="00B769E7" w:rsidRPr="00B769E7" w:rsidRDefault="00B769E7" w:rsidP="00B769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 xml:space="preserve"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проблем); </w:t>
      </w:r>
    </w:p>
    <w:p w:rsidR="00B769E7" w:rsidRPr="00B769E7" w:rsidRDefault="00B769E7" w:rsidP="00B769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а также наличие опыта выполнения в прошлом мероприятий, аналогичных по содержанию и </w:t>
      </w:r>
      <w:proofErr w:type="gramStart"/>
      <w:r w:rsidRPr="00B769E7">
        <w:rPr>
          <w:sz w:val="28"/>
          <w:szCs w:val="28"/>
        </w:rPr>
        <w:t>объему</w:t>
      </w:r>
      <w:proofErr w:type="gramEnd"/>
      <w:r w:rsidRPr="00B769E7">
        <w:rPr>
          <w:sz w:val="28"/>
          <w:szCs w:val="28"/>
        </w:rPr>
        <w:t xml:space="preserve"> заявляемым в программе (проекте), предоставление информации об организации в сети-Интернет);</w:t>
      </w:r>
    </w:p>
    <w:p w:rsidR="00B769E7" w:rsidRPr="00B769E7" w:rsidRDefault="00B769E7" w:rsidP="00B769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взаимоувязки предлагаемых мероприятий);</w:t>
      </w:r>
    </w:p>
    <w:p w:rsidR="00B769E7" w:rsidRPr="00B769E7" w:rsidRDefault="00B769E7" w:rsidP="00B769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769E7">
        <w:rPr>
          <w:sz w:val="28"/>
          <w:szCs w:val="28"/>
        </w:rPr>
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проекта добровольцев, объем предполагаемых поступлений на реализацию проекта из иных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мероприятий.</w:t>
      </w:r>
      <w:proofErr w:type="gramEnd"/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4.14. Общая оценка члена комиссии по заявке рассчитывается как сумма баллов, присвоенных заявке по каждому критерию.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4.15. По результатам оценки заявки член конкурса выбирает один из следующих выводов: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проект хороший и, безусловно, рекомендуется к поддержке;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проект в целом неплохой, но в нем есть недочеты, которые не позволяют сделать однозначный вывод о целесообразности поддержки проекта;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проект не рекомендуется к поддержке.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4.16. С целью составления рейтинга проектов Администрация ранжирует проекты в порядке убывания среднего арифметического значения оценок, присвоенных членами комиссии по каждому проекту. Рейтингование проектов осуществляется по количеству набранных баллов от наибольшего количества баллов к наименьшему по каждому направлению, указанному в пункте 1.5 настоящего Решения.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При равном количестве баллов по результатам оценки у двух и более участников более высокое рейтинговое место получает СОНКО, 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подавшая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 xml:space="preserve"> заявку в более ранние сроки.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победителях конкурса, начиная с участников, получивших наибольший балл, и далее в порядке убывания баллов в пределах лимитов денежных средств, предусмотренных на проведение конкурса в текущем финансовом году, и формирует перечень из </w:t>
      </w:r>
      <w:r w:rsidRPr="00B769E7">
        <w:rPr>
          <w:rFonts w:ascii="Times New Roman" w:hAnsi="Times New Roman" w:cs="Times New Roman"/>
          <w:sz w:val="28"/>
          <w:szCs w:val="28"/>
        </w:rPr>
        <w:lastRenderedPageBreak/>
        <w:t>победителей конкурса, включающий предложения по размерам субсидий, предоставляемым каждому победителю конкурса.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Предельное количество победителей конкурса определяется в соответствии с лимитами денежных средств, предусмотренных на проведение конкурса в текущем финансовом году.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Комиссия вправе предложить предоставить победителю конкурса субсидию в меньшем размере, чем запрашиваемый объем субсидии.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В случае если совокупный объем средств, запрашиваемый всеми победителями конкурса, превышает или равен объему лимитов бюджетных обязательств, установленных в муниципальном бюджете на текущий финансовый год, субсидии предоставляются участникам конкурса, набравшим наибольшее количество баллов, в пределах указанных лимитов.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4.17. Определение объема субсидии каждой из организаций-получателей осуществляется ежегодно в пределах объема бюджетных асси</w:t>
      </w:r>
      <w:r w:rsidRPr="00B769E7">
        <w:rPr>
          <w:sz w:val="28"/>
          <w:szCs w:val="28"/>
        </w:rPr>
        <w:t>г</w:t>
      </w:r>
      <w:r w:rsidRPr="00B769E7">
        <w:rPr>
          <w:sz w:val="28"/>
          <w:szCs w:val="28"/>
        </w:rPr>
        <w:t>нований, утвержденных сводной бюджетной росписью, по итогам проведения конку</w:t>
      </w:r>
      <w:r w:rsidRPr="00B769E7">
        <w:rPr>
          <w:sz w:val="28"/>
          <w:szCs w:val="28"/>
        </w:rPr>
        <w:t>р</w:t>
      </w:r>
      <w:r w:rsidRPr="00B769E7">
        <w:rPr>
          <w:sz w:val="28"/>
          <w:szCs w:val="28"/>
        </w:rPr>
        <w:t>са в соответствии со списком победителей, утвержденным протоколом ко</w:t>
      </w:r>
      <w:r w:rsidRPr="00B769E7">
        <w:rPr>
          <w:sz w:val="28"/>
          <w:szCs w:val="28"/>
        </w:rPr>
        <w:t>н</w:t>
      </w:r>
      <w:r w:rsidRPr="00B769E7">
        <w:rPr>
          <w:sz w:val="28"/>
          <w:szCs w:val="28"/>
        </w:rPr>
        <w:t>курсной комиссии.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Размер субсидии, предоставляемый победителям конкурса на реализацию проекта, составляет не более 97 % от общей сметы проекта.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4.18. 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В целях завершения конкурса и определения победителей конкурса формируется протокол подведения итогов конкурса, включающий информацию о дате, времени и месте оценки заявок, последовательности оценки заявок, о количестве набранных СОНКО баллов по каждому критерию оценки, об общем количестве набранных баллов по результатам оценки заявок, о победителях конкурса с указанием размера субсидии, предусмотренного им для предоставления, об участниках конкурса, которым отказано в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 xml:space="preserve"> субсидии с указанием оснований для отказа.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4.19. 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Протокол подведения итогов конкурса формируется на едином портале автоматически на основании результатов определения победителей конкурса и подписывается усиленной квалифицированной электронной подписью председателя комиссии (уполномоченного им лица) в системе «Электронный бюджет», а также размещается на едином портале и официальном сайте Администрации в сети «Интернет» не позднее одного рабочего дня, следующего за днем его подписания.</w:t>
      </w:r>
      <w:proofErr w:type="gramEnd"/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Протоколы, формируемые в процессе проведения конкурса, подписываются единолично председательствующим на заседании комиссии.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4.20. Администрация в течение 3 рабочих дней со дня размещения на едином портале протокола подведения итогов конкурса принимает решение о предоставлении субсидии или об отказе в предоставлении субсидии, которое оформляется постановлением Администрации.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Администрация направляет СОНКО в течение 5 рабочих дней со дня принятия решения соответствующее уведомление любым доступным способом, позволяющим подтвердить получение уведомления.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Отказ в предоставлении субсидии может быть обжалован СОНКО в </w:t>
      </w:r>
      <w:r w:rsidRPr="00B769E7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B769E7" w:rsidRPr="00B769E7" w:rsidRDefault="00B769E7" w:rsidP="00B769E7">
      <w:pPr>
        <w:pStyle w:val="af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4.21. Конкурс признается несостоявшимся, если подана единственная заявка, которая при рассмотрении комиссией набрала менее 30 баллов. В случае если единственная заявка набрала более 30 баллов, то конкурс считается состоявшимся и данный участник отбора признается победителем конкурса.</w:t>
      </w:r>
    </w:p>
    <w:p w:rsidR="00B769E7" w:rsidRPr="00B769E7" w:rsidRDefault="00B769E7" w:rsidP="00B7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E7">
        <w:rPr>
          <w:sz w:val="28"/>
          <w:szCs w:val="28"/>
        </w:rPr>
        <w:t>4.22. Администрация района не возмещает организациям никаких расходов, связанных с подготовкой и подачей заявок и документов на участие в конкурсе и уч</w:t>
      </w:r>
      <w:r w:rsidRPr="00B769E7">
        <w:rPr>
          <w:sz w:val="28"/>
          <w:szCs w:val="28"/>
        </w:rPr>
        <w:t>а</w:t>
      </w:r>
      <w:r w:rsidRPr="00B769E7">
        <w:rPr>
          <w:sz w:val="28"/>
          <w:szCs w:val="28"/>
        </w:rPr>
        <w:t>стием в конкурсе.</w:t>
      </w:r>
    </w:p>
    <w:p w:rsidR="00B769E7" w:rsidRPr="00B769E7" w:rsidRDefault="00B769E7" w:rsidP="00B769E7">
      <w:pPr>
        <w:ind w:firstLine="709"/>
        <w:jc w:val="both"/>
        <w:rPr>
          <w:sz w:val="28"/>
          <w:szCs w:val="28"/>
        </w:rPr>
      </w:pPr>
    </w:p>
    <w:p w:rsidR="00B769E7" w:rsidRPr="00B769E7" w:rsidRDefault="00B769E7" w:rsidP="00B76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9E7">
        <w:rPr>
          <w:rFonts w:ascii="Times New Roman" w:hAnsi="Times New Roman" w:cs="Times New Roman"/>
          <w:b/>
          <w:sz w:val="28"/>
          <w:szCs w:val="28"/>
        </w:rPr>
        <w:t>5. Порядок предоставления субсидии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5.1. Субсидия предоставляется на основании соглашения между Администрацией и СОНКО. Соглашение заключается в соответствии с типовой формой, утвержденной комитетом финансов Администрации муниципального района.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Подписанное со стороны Администрации соглашение в течение </w:t>
      </w:r>
      <w:r w:rsidRPr="00B769E7">
        <w:rPr>
          <w:rFonts w:ascii="Times New Roman" w:hAnsi="Times New Roman" w:cs="Times New Roman"/>
          <w:sz w:val="28"/>
          <w:szCs w:val="28"/>
        </w:rPr>
        <w:br/>
        <w:t>5 рабочих дней со дня принятия решения о предоставлении субсидии направляется СОНКО в 2 экземплярах любым доступным способом, позволяющим подтвердить его получение.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Подписанный экземпляр соглашения возвращается СОНКО в Администрацию в течение 5 рабочих дней со дня получения соглашения.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В случаях неполучения от СОНКО подписанного экземпляра соглашения в срок, предусмотренный настоящим пунктом, или получения от СОНКО письменного отказа от подписания соглашения Администрация принимает решение о признании СОНКО уклонившейся от заключения соглашения и об отмене ранее принятого решения о предоставлении субсидии, которое оформляется постановлением Администрации. Указанное решение принимается в течение 3 рабочих дней со дня 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истечения срока представления подписанного экземпляра соглашения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 xml:space="preserve"> или получения от СОНКО письменного отказа от подписания соглашения. Администрация направляет СОНКО уведомление о принятом решении в течение 5 рабочих дней со дня его принятия заказным почтовым отправлением с уведомлением о вручении.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Одновременно с принятием решения об отмене ранее принятого решения о предоставлении субсидии Администрация принимает решение о предоставлении субсидий СОНКО, которым комиссией присвоены порядковые номера после порядковых номеров победителей конкурса в порядке убывания суммарного количества присвоенных участникам конкурса баллов. Принятое решение оформляется постановлением Администрации. Администрация направляет СОНКО уведомление о принятом решении в течение 5 рабочих дней со дня его принятия заказным почтовым отправлением с уведомлением о вручении.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Перечисление субсидии СОНКО осуществляется в течение 10 рабочих дней со дня поступления денежных средств на счет Администрации, но не позднее 01 декабря текущего года, на расчетные или корреспондентские </w:t>
      </w:r>
      <w:r w:rsidRPr="00B769E7">
        <w:rPr>
          <w:rFonts w:ascii="Times New Roman" w:hAnsi="Times New Roman" w:cs="Times New Roman"/>
          <w:sz w:val="28"/>
          <w:szCs w:val="28"/>
        </w:rPr>
        <w:lastRenderedPageBreak/>
        <w:t>счета, открытые в учреждениях Центрального банка Российской Федерации или российских кредитных организациях.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5.2. В период действия соглашения в него могут быть внесены изменения путем заключения дополнительного соглашения к нему. При наличии необходимости в заключени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одна из сторон соглашения направляет в адрес другой стороны письменное уведомление с предложением о заключении дополнительного соглашения с проектом дополнительного соглашения. Письменное уведомление и проект дополнительного соглашения подлежат рассмотрению стороной, его получившей, в течение 10 рабочих дней со дня получения. В течение установленного в настоящем абзаце срока сторона, получившая письменное уведомление, в письменной форме извещает сторону, его направившую, о согласии заключения дополнительного соглашения либо направляет мотивированный отказ от заключения дополнительного соглашения.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Наименование отчетности, представляемой получателем субсидии, предусмотренной пунктом 32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25.10.2023 №1780 № 1780 (далее Правил 1780).</w:t>
      </w:r>
      <w:proofErr w:type="gramEnd"/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СОНКО представляет в Администрацию: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 за счет бюджетных ассигнований, по форме, определенной соглашением, - ежеквартально не позднее 15 числа месяца, следующего за отчетным кварталом, и не позднее 25 декабря текущего финансового года (по итогам года);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отчет о выполнении мероприятий проекта по форме, определенной соглашением, - не позднее 25 декабря текущего финансового года;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отчет о достижении значений результата предоставления субсидии и характеристики результата по форме, определенной соглашением, - ежеквартально не позднее 15 числа месяца, следующего за отчетным кварталом, и не позднее 25 декабря текущего финансового года;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9E7">
        <w:rPr>
          <w:rFonts w:ascii="Times New Roman" w:hAnsi="Times New Roman" w:cs="Times New Roman"/>
          <w:sz w:val="28"/>
          <w:szCs w:val="28"/>
        </w:rPr>
        <w:t>отчет о реализации плана мероприятий по достижению результата предоставления субсидии (контрольных точек) по форме, определенной соглашением, - ежемесячно до 03 числа месяца, следующего за отчетным (по состоянию на первое число месяца, следующего за отчетным периодом), а также не позднее десятого рабочего дня после достижения конечного значения результата предоставления субсидии.</w:t>
      </w:r>
      <w:proofErr w:type="gramEnd"/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5.4. Проверка отчетов, указанных в пункте 5.3 настоящего Порядка, осуществляется Администрацией в течение 20 рабочих дней со дня их представления путем сверки представленных СОНКО документов о реализации проекта с положениями соглашения.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В случае отсутствия замечаний к отчету Администрация осуществляет его принятие путем проставления отметки с указанием даты и подписи лица, </w:t>
      </w:r>
      <w:r w:rsidRPr="00B769E7">
        <w:rPr>
          <w:rFonts w:ascii="Times New Roman" w:hAnsi="Times New Roman" w:cs="Times New Roman"/>
          <w:sz w:val="28"/>
          <w:szCs w:val="28"/>
        </w:rPr>
        <w:lastRenderedPageBreak/>
        <w:t>осуществляющего проверку.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В случае если в отчете выявлены неточности, ошибки, Администрация в течение 3 рабочих дней со дня их выявления составляет акт о выявленных нарушениях (далее акт) с указанием таких нарушений и направляет его СОНКО любым доступным способом, позволяющим подтвердить его получение, с указанием порядка и сроков их устранения.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В случае устранения СОНКО в срок, указанный в акте, неточностей, ошибок Администрация осуществляет его принятие в течение 3 рабочих дней со дня поступления отчета путем проставления отметки с указанием даты и подписи лица, осуществляющего проверку.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В случае неустранения СОНКО нарушений в сроки, указанные в акте, Администрация в течение 5 рабочих дней со дня истечения срока, указанного в акте, принимает решение о возврате СОНКО субсидии в муниципальный бюджет, которое оформляется постановлением Администрации.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5.5. Информация 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о возможности заключения соглашения о предоставлении субсидии с иным юридическим лицом в соответствии с пунктом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 xml:space="preserve"> 12 Правил № 1780.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Возможность заключения соглашения с иным юридическим лицом в соответствии с пунктом 12 Правил № 1780 не предусмотрена.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5.6. Направления расходов, определенные в соответствии с подпунктом «а» пункта 25 Правил № 1780.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За счет средств субсидии победители конкурса вправе осуществлять в соответствии с проектом следующие расходы: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оплата труда;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оплата товаров, работ, услуг;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арендная плата;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уплата налогов, сборов, страховых взносов и иных обязательных платежей в бюджеты бюджетной системы Российской Федерации;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прочие расходы, предусмотренные сметой расходов на реализацию мероприятий проекта, за исключением расходов, предусмотренных пунктом 6.7 настоящего Решения.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5.7. Не допускается осуществление за счет субсидии следующих расходов: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расходов, непосредственно не связанных с реализацией проекта;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расходов, связанных с осуществлением предпринимательской деятельности и оказанием помощи коммерческим организациям;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расходов на приобретение недвижимого имущества (включая земельные участки), капитальное строительство новых зданий;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расходов, предусматривающих финансирование политических партий, кампаний и акций, подготовку митингов, демонстраций, пикетирований;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расходов на фундаментальные научные исследования;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расходов на приобретение алкогольной и табачной продукции, а также товаров, которые являются предметами роскоши;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погашение задолженности СОНКО, за исключением уплаты налогов, сборов, страховых взносов и иных обязательных платежей в бюджеты </w:t>
      </w:r>
      <w:r w:rsidRPr="00B769E7">
        <w:rPr>
          <w:rFonts w:ascii="Times New Roman" w:hAnsi="Times New Roman" w:cs="Times New Roman"/>
          <w:sz w:val="28"/>
          <w:szCs w:val="28"/>
        </w:rPr>
        <w:lastRenderedPageBreak/>
        <w:t>бюджетной системы Российской Федерации;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уплата штрафов, пеней;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оказание материальной помощи.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5.8. Порядок расчета размера средств субсидии, подлежащих возврату в бюджет, из которого предоставлена субсидия, в случае недостижения значений результата предоставления субсидии.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В случае недостижения значения результата предоставления субсидии и характеристики результата по итогам реализации проекта требование о возврате субсидии в муниципальный бюджет в письменной форме направляется Администрацией СОНКО не позднее 15 февраля финансового года, следующего 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В случае недостижения значения результата предоставления субсидии и характеристики результата по итогам реализации проекта объем средств, подлежащих возврату в муниципальный бюджет (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B769E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B769E7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9E7" w:rsidRPr="00B769E7" w:rsidRDefault="00B769E7" w:rsidP="00B769E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69E7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B769E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B769E7">
        <w:rPr>
          <w:rFonts w:ascii="Times New Roman" w:hAnsi="Times New Roman" w:cs="Times New Roman"/>
          <w:sz w:val="28"/>
          <w:szCs w:val="28"/>
        </w:rPr>
        <w:t xml:space="preserve"> = (V</w:t>
      </w:r>
      <w:r w:rsidRPr="00B769E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B769E7">
        <w:rPr>
          <w:rFonts w:ascii="Times New Roman" w:hAnsi="Times New Roman" w:cs="Times New Roman"/>
          <w:sz w:val="28"/>
          <w:szCs w:val="28"/>
        </w:rPr>
        <w:t xml:space="preserve"> - S), где: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01"/>
        <w:gridCol w:w="340"/>
        <w:gridCol w:w="8260"/>
      </w:tblGrid>
      <w:tr w:rsidR="00B769E7" w:rsidRPr="00B769E7" w:rsidTr="00952EC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769E7" w:rsidRPr="00B769E7" w:rsidRDefault="00B769E7" w:rsidP="00952EC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69E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proofErr w:type="gramEnd"/>
            <w:r w:rsidRPr="00B769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9E7" w:rsidRPr="00B769E7" w:rsidRDefault="00B769E7" w:rsidP="00952EC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769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:rsidR="00B769E7" w:rsidRPr="00B769E7" w:rsidRDefault="00B769E7" w:rsidP="00952EC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769E7">
              <w:rPr>
                <w:rFonts w:ascii="Times New Roman" w:hAnsi="Times New Roman" w:cs="Times New Roman"/>
                <w:sz w:val="28"/>
                <w:szCs w:val="28"/>
              </w:rPr>
              <w:t>размер субсидии, предоставленный СОНКО по итогам конкурса в отчетном финансовом году;</w:t>
            </w:r>
          </w:p>
        </w:tc>
      </w:tr>
      <w:tr w:rsidR="00B769E7" w:rsidRPr="00B769E7" w:rsidTr="00952EC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769E7" w:rsidRPr="00B769E7" w:rsidRDefault="00B769E7" w:rsidP="00952EC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769E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9E7" w:rsidRPr="00B769E7" w:rsidRDefault="00B769E7" w:rsidP="00952EC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769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:rsidR="00B769E7" w:rsidRPr="00B769E7" w:rsidRDefault="00B769E7" w:rsidP="00952EC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769E7">
              <w:rPr>
                <w:rFonts w:ascii="Times New Roman" w:hAnsi="Times New Roman" w:cs="Times New Roman"/>
                <w:sz w:val="28"/>
                <w:szCs w:val="28"/>
              </w:rPr>
              <w:t>объем расходов, направленный на реализацию проекта, подтвержденный СОНКО документально.</w:t>
            </w:r>
          </w:p>
        </w:tc>
      </w:tr>
    </w:tbl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В случае отсутствия решения Администрации о наличии потребности в осуществлении расходов, источником финансового обеспечения которых являются не использованные в отчетном финансовом году остатки субсидии, требование о возврате субсидии в муниципальный бюджет в письменной форме направляется Администрацией СОНКО не позднее 15 февраля следующего финансового года.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Возврат денежных средств в муниципальный бюджет осуществляется СОНКО в добровольном порядке или по решению суда на расчетный счет, указанный в требовании.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СОНКО вправе обжаловать требование Администрации,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5.9. В отношении СОНКО и иных лиц, получающих средства на основании договоров, заключенных с СОНКО, с использованием средств субсидии, осуществляются: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Администрацией - проверки соблюдения условий и порядка предоставления субсидии, в том числе в части достижения результата предоставления субсидии;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 - проверки в соответствии со статьями 268.1, 269.2 Бюджетного кодекса Российской Федерации.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lastRenderedPageBreak/>
        <w:t>Администрация проводит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5.10. Штрафные санкции, определенные в соответствии с пунктом 40 Правил № 1780. 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и (или) органом государственного финансового контроля в соответствии со статьями 268.1 и 269.2 Бюджетного кодекса Российской Федерации (за исключением случая недостижения значения результата предоставления субсидии), средства субсидии подлежат возврату в муниципальный бюджет на основании: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требования Администрации - не позднее десятого рабочего дня со дня получения его получателем субсидии;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представления и (или) предписания органа государственного финансового контроля в соответствии со статьями 268.1 и 269.2 Бюджетного кодекса Российской Федерации - в сроки, установленные в соответствии с бюджетным законодательством Российской Федерации.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Требование о возврате субсидии в муниципальный бюджет в письменной форме направляется Администрацией получателю субсидии в течение 30 рабочих дней со дня выявления нарушения Администрацией.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Возврат денежных средств в муниципальный бюджет осуществляется получателем субсидии в добровольном порядке или по решению суда на расчетный счет, указанный в требовании.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Получатель субсидии вправе обжаловать требование Администрации,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5.11. Требования о возврате средств субсидии, об уплате штрафных санкций, указанные в пунктах 5.8, 5.10 настоящего Порядка, не применяются в случае, если соблюдение условий предоставления субсидии, в том числе исполнение обязательств по достижению значения результата предоставления субсидии, оказалось невозможным вследствие обстоятельств непреодолимой силы.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К обстоятельствам непреодолимой силы не могут быть отнесены такие предпринимательские риски, как нарушение обязанностей со стороны контрагентов получателя субсидии, отсутствие на рынке необходимых для исполнения обязательств товаров, отсутствие у получателя субсидии средств или невозможность выполнять финансовые обязательства, а также финансово-экономический кризис, изменение валютного курса, девальвация национальной валюты.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5.12. При реорганизации получателя субсидии, являющегося </w:t>
      </w:r>
      <w:r w:rsidRPr="00B769E7">
        <w:rPr>
          <w:rFonts w:ascii="Times New Roman" w:hAnsi="Times New Roman" w:cs="Times New Roman"/>
          <w:sz w:val="28"/>
          <w:szCs w:val="28"/>
        </w:rPr>
        <w:lastRenderedPageBreak/>
        <w:t>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лица, являющегося правопреемником в соответствии с пунктом 42 Правил № 1780.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Дополнительное соглашение заключается в срок, не превышающий </w:t>
      </w:r>
      <w:r w:rsidRPr="00B769E7">
        <w:rPr>
          <w:rFonts w:ascii="Times New Roman" w:hAnsi="Times New Roman" w:cs="Times New Roman"/>
          <w:sz w:val="28"/>
          <w:szCs w:val="28"/>
        </w:rPr>
        <w:br/>
        <w:t>5 рабочих дней со дня окончания срока, указанного в пункте 5.2 настоящего Решения.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>Дополнительное соглашение заключается в соответствии с типовой формой, утвержденной комитетом финансов Администрации муниципального района.</w:t>
      </w:r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5.13. 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При реорганизации СОНКО в форме разделения, выделения, а также при ликвидации СОНКО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муниципальный бюджет.</w:t>
      </w:r>
      <w:proofErr w:type="gramEnd"/>
    </w:p>
    <w:p w:rsidR="00B769E7" w:rsidRPr="00B769E7" w:rsidRDefault="00B769E7" w:rsidP="00B76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E7">
        <w:rPr>
          <w:rFonts w:ascii="Times New Roman" w:hAnsi="Times New Roman" w:cs="Times New Roman"/>
          <w:sz w:val="28"/>
          <w:szCs w:val="28"/>
        </w:rPr>
        <w:t xml:space="preserve">5.14. </w:t>
      </w:r>
      <w:proofErr w:type="gramStart"/>
      <w:r w:rsidRPr="00B769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69E7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субсидии осуществляется в соответствии с бюджетным законодательством Российской Федерации.</w:t>
      </w:r>
    </w:p>
    <w:p w:rsidR="00997DC1" w:rsidRPr="00B769E7" w:rsidRDefault="00997DC1" w:rsidP="00997DC1">
      <w:pPr>
        <w:ind w:firstLine="709"/>
        <w:jc w:val="both"/>
        <w:rPr>
          <w:sz w:val="28"/>
          <w:szCs w:val="28"/>
        </w:rPr>
      </w:pPr>
    </w:p>
    <w:p w:rsidR="004718DB" w:rsidRPr="00B769E7" w:rsidRDefault="004718DB" w:rsidP="0024754C">
      <w:pPr>
        <w:ind w:firstLine="709"/>
        <w:jc w:val="both"/>
        <w:rPr>
          <w:sz w:val="28"/>
          <w:szCs w:val="28"/>
        </w:rPr>
      </w:pPr>
    </w:p>
    <w:sectPr w:rsidR="004718DB" w:rsidRPr="00B769E7" w:rsidSect="002F6C70">
      <w:headerReference w:type="default" r:id="rId26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A85" w:rsidRDefault="007F4A85">
      <w:r>
        <w:separator/>
      </w:r>
    </w:p>
  </w:endnote>
  <w:endnote w:type="continuationSeparator" w:id="0">
    <w:p w:rsidR="007F4A85" w:rsidRDefault="007F4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A85" w:rsidRDefault="007F4A85">
      <w:r>
        <w:separator/>
      </w:r>
    </w:p>
  </w:footnote>
  <w:footnote w:type="continuationSeparator" w:id="0">
    <w:p w:rsidR="007F4A85" w:rsidRDefault="007F4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8585D">
        <w:rPr>
          <w:noProof/>
        </w:rPr>
        <w:t>19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55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585D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4A85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0F4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2EC4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69E7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99B3BC2B8E573E469A8FC83CDC6FDE06852D07B5D21D7EA4224FB268CB656D357EEC1D51ACD69E372C38AAA6B314149B201636CEBDc5p7G" TargetMode="External"/><Relationship Id="rId18" Type="http://schemas.openxmlformats.org/officeDocument/2006/relationships/hyperlink" Target="https://login.consultant.ru/link/?req=doc&amp;base=LAW&amp;n=46599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54&amp;n=110935&amp;dst=100049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B3BC2B8E573E469A8FC83CDC6FDE06852D0DB7DD1D7EA4224FB268CB656D356CEC455DAEDB8B627C62FDABB0c1pEG" TargetMode="External"/><Relationship Id="rId17" Type="http://schemas.openxmlformats.org/officeDocument/2006/relationships/hyperlink" Target="https://login.consultant.ru/link/?req=doc&amp;base=LAW&amp;n=121087&amp;dst=100142" TargetMode="External"/><Relationship Id="rId25" Type="http://schemas.openxmlformats.org/officeDocument/2006/relationships/hyperlink" Target="https://login.consultant.ru/link/?req=doc&amp;base=RLAW154&amp;n=110935&amp;dst=10005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CE81160DFA6BF603A99BBC36E0B29499E5A74DB219780870A6F41CB2E990C2CDB3502337l644L" TargetMode="External"/><Relationship Id="rId20" Type="http://schemas.openxmlformats.org/officeDocument/2006/relationships/hyperlink" Target="https://login.consultant.ru/link/?req=doc&amp;base=RLAW154&amp;n=110935&amp;dst=1000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B3BC2B8E573E469A8FC83CDC6FDE06852D07B5D21D7EA4224FB268CB656D357EEC1D51ACD69E372C38AAA6B314149B201636CEBDc5p7G" TargetMode="External"/><Relationship Id="rId24" Type="http://schemas.openxmlformats.org/officeDocument/2006/relationships/hyperlink" Target="https://login.consultant.ru/link/?req=doc&amp;base=RLAW154&amp;n=110935&amp;dst=1000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CE81160DFA6BF603A99BBC36E0B29499E5A74DB219780870A6F41CB2lE49L" TargetMode="External"/><Relationship Id="rId23" Type="http://schemas.openxmlformats.org/officeDocument/2006/relationships/hyperlink" Target="https://login.consultant.ru/link/?req=doc&amp;base=RLAW154&amp;n=110935&amp;dst=100051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9B3BC2B8E573E469A8FC83CDC6FDE06852C0FB0D71C7EA4224FB268CB656D357EEC1D54A9D29D68292DBBFEBF1D028420092ACCBF57c2p0G" TargetMode="External"/><Relationship Id="rId19" Type="http://schemas.openxmlformats.org/officeDocument/2006/relationships/hyperlink" Target="https://login.consultant.ru/link/?req=doc&amp;base=RLAW154&amp;n=110935&amp;dst=10004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8CE81160DFA6BF603A99BBC36E0B29499E5A74DB219780870A6F41CB2E990C2CDB3502337l645L" TargetMode="External"/><Relationship Id="rId22" Type="http://schemas.openxmlformats.org/officeDocument/2006/relationships/hyperlink" Target="https://login.consultant.ru/link/?req=doc&amp;base=RLAW154&amp;n=110935&amp;dst=1000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F0C2-B399-49AE-A07B-6BBBC710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7191</Words>
  <Characters>40989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48084</CharactersWithSpaces>
  <SharedDoc>false</SharedDoc>
  <HLinks>
    <vt:vector size="114" baseType="variant">
      <vt:variant>
        <vt:i4>3801141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https://login.consultant.ru/link/?req=doc&amp;base=RLAW154&amp;n=110935&amp;dst=100051</vt:lpwstr>
      </vt:variant>
      <vt:variant>
        <vt:lpwstr/>
      </vt:variant>
      <vt:variant>
        <vt:i4>3866676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https://login.consultant.ru/link/?req=doc&amp;base=RLAW154&amp;n=110935&amp;dst=100040</vt:lpwstr>
      </vt:variant>
      <vt:variant>
        <vt:lpwstr/>
      </vt:variant>
      <vt:variant>
        <vt:i4>3801141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https://login.consultant.ru/link/?req=doc&amp;base=RLAW154&amp;n=110935&amp;dst=100051</vt:lpwstr>
      </vt:variant>
      <vt:variant>
        <vt:lpwstr/>
      </vt:variant>
      <vt:variant>
        <vt:i4>3866676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https://login.consultant.ru/link/?req=doc&amp;base=RLAW154&amp;n=110935&amp;dst=100040</vt:lpwstr>
      </vt:variant>
      <vt:variant>
        <vt:lpwstr/>
      </vt:variant>
      <vt:variant>
        <vt:i4>3276852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https://login.consultant.ru/link/?req=doc&amp;base=RLAW154&amp;n=110935&amp;dst=100049</vt:lpwstr>
      </vt:variant>
      <vt:variant>
        <vt:lpwstr/>
      </vt:variant>
      <vt:variant>
        <vt:i4>3801141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https://login.consultant.ru/link/?req=doc&amp;base=RLAW154&amp;n=110935&amp;dst=100051</vt:lpwstr>
      </vt:variant>
      <vt:variant>
        <vt:lpwstr/>
      </vt:variant>
      <vt:variant>
        <vt:i4>3866676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https://login.consultant.ru/link/?req=doc&amp;base=RLAW154&amp;n=110935&amp;dst=100040</vt:lpwstr>
      </vt:variant>
      <vt:variant>
        <vt:lpwstr/>
      </vt:variant>
      <vt:variant>
        <vt:i4>65607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589890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6553708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https://login.consultant.ru/link/?req=doc&amp;base=LAW&amp;n=465999</vt:lpwstr>
      </vt:variant>
      <vt:variant>
        <vt:lpwstr/>
      </vt:variant>
      <vt:variant>
        <vt:i4>4128883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1703948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consultantplus://offline/ref=58CE81160DFA6BF603A99BBC36E0B29499E5A74DB219780870A6F41CB2E990C2CDB3502337l644L</vt:lpwstr>
      </vt:variant>
      <vt:variant>
        <vt:lpwstr/>
      </vt:variant>
      <vt:variant>
        <vt:i4>1048586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consultantplus://offline/ref=58CE81160DFA6BF603A99BBC36E0B29499E5A74DB219780870A6F41CB2lE49L</vt:lpwstr>
      </vt:variant>
      <vt:variant>
        <vt:lpwstr/>
      </vt:variant>
      <vt:variant>
        <vt:i4>1703949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consultantplus://offline/ref=58CE81160DFA6BF603A99BBC36E0B29499E5A74DB219780870A6F41CB2E990C2CDB3502337l645L</vt:lpwstr>
      </vt:variant>
      <vt:variant>
        <vt:lpwstr/>
      </vt:variant>
      <vt:variant>
        <vt:i4>852055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consultantplus://offline/ref=99B3BC2B8E573E469A8FC83CDC6FDE06852D07B5D21D7EA4224FB268CB656D357EEC1D51ACD69E372C38AAA6B314149B201636CEBDc5p7G</vt:lpwstr>
      </vt:variant>
      <vt:variant>
        <vt:lpwstr/>
      </vt:variant>
      <vt:variant>
        <vt:i4>131167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consultantplus://offline/ref=99B3BC2B8E573E469A8FC83CDC6FDE06852D0DB7DD1D7EA4224FB268CB656D356CEC455DAEDB8B627C62FDABB0c1pEG</vt:lpwstr>
      </vt:variant>
      <vt:variant>
        <vt:lpwstr/>
      </vt:variant>
      <vt:variant>
        <vt:i4>852055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consultantplus://offline/ref=99B3BC2B8E573E469A8FC83CDC6FDE06852D07B5D21D7EA4224FB268CB656D357EEC1D51ACD69E372C38AAA6B314149B201636CEBDc5p7G</vt:lpwstr>
      </vt:variant>
      <vt:variant>
        <vt:lpwstr/>
      </vt:variant>
      <vt:variant>
        <vt:i4>3670075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consultantplus://offline/ref=99B3BC2B8E573E469A8FC83CDC6FDE06852C0FB0D71C7EA4224FB268CB656D357EEC1D54A9D29D68292DBBFEBF1D028420092ACCBF57c2p0G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2025-03-28T11:52:00Z</cp:lastPrinted>
  <dcterms:created xsi:type="dcterms:W3CDTF">2025-03-28T14:18:00Z</dcterms:created>
  <dcterms:modified xsi:type="dcterms:W3CDTF">2025-03-28T14:18:00Z</dcterms:modified>
</cp:coreProperties>
</file>