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2345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18.06.2015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972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23459" w:rsidRDefault="00F23459" w:rsidP="00F23459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F23459" w:rsidRDefault="00F23459" w:rsidP="00F23459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«Предоставление</w:t>
      </w:r>
    </w:p>
    <w:p w:rsidR="00F23459" w:rsidRDefault="00F23459" w:rsidP="00F234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участков, находящихся в муниципальной</w:t>
      </w:r>
    </w:p>
    <w:p w:rsidR="00F23459" w:rsidRDefault="00F23459" w:rsidP="00F234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и земельных участков, государственная</w:t>
      </w:r>
    </w:p>
    <w:p w:rsidR="00F23459" w:rsidRDefault="00F23459" w:rsidP="00F234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на которые не разграничена, </w:t>
      </w:r>
    </w:p>
    <w:p w:rsidR="00F23459" w:rsidRDefault="00F23459" w:rsidP="00F234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строительства»</w:t>
      </w:r>
    </w:p>
    <w:p w:rsidR="00F23459" w:rsidRDefault="00F23459" w:rsidP="00F23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459" w:rsidRDefault="00F23459" w:rsidP="00F23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459" w:rsidRDefault="00F23459" w:rsidP="00F2345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октября 2001 года № 136-ФЗ «Земельный кодекс Российской Федерации»,  Федеральным законом от 27 июля 2010 года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F23459" w:rsidRDefault="00F23459" w:rsidP="00F2345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Внести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ственность на которые не разграничена, для  строительства», утвержденный распоряжением Администрации Валдайского муниципального района от 11.10.2011 № 226-рз:</w:t>
      </w:r>
    </w:p>
    <w:p w:rsidR="00F23459" w:rsidRDefault="00F23459" w:rsidP="00F23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 «а» пункта 2.6.2 абзацем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F23459" w:rsidRDefault="00F23459" w:rsidP="00F23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«Физические лица отдельных категорий граждан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6), 7) статьи 39.5, частью 2 статьи 39.6 Земельного кодекса Российской Федерации с заявлением представляют документы, установленные законом Новгородской области «О предоставлении земельных участков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Новгородской области», постановлением «Об утверждении Порядка предоставления земельных участков из земель, находящихся в собственности Новгородской области, муниципальных образований области, а также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собственность, на которые не разграничена, гражданам,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в соответствии с федеральным законодательством внеочередное или первоочередное право на получение земельных участков для целей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жилищного строительства, на территории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сти».».</w:t>
      </w:r>
    </w:p>
    <w:p w:rsidR="00F23459" w:rsidRDefault="00F23459" w:rsidP="00F2345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1.2. Исключить подпункты «б», «в», «г», «д» пункта 2.6.2.</w:t>
      </w:r>
    </w:p>
    <w:p w:rsidR="00F23459" w:rsidRDefault="00F23459" w:rsidP="00F2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подпункт 2.7.1.1 пункта 2.7 в редакции: </w:t>
      </w:r>
    </w:p>
    <w:p w:rsidR="00F23459" w:rsidRDefault="00F23459" w:rsidP="00F2345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«2.7.1.1. </w:t>
      </w:r>
      <w:r>
        <w:rPr>
          <w:bCs/>
          <w:sz w:val="28"/>
          <w:szCs w:val="28"/>
        </w:rPr>
        <w:t>В заявлении о предоставлении земельного участка (приобр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тении прав на земельный участок) указываются: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место жительства заявителя и реквизиты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кумента, удостоверяющего личность заявителя (для гражданина);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испрашиваемого земельного участка;</w:t>
      </w:r>
    </w:p>
    <w:p w:rsidR="00F23459" w:rsidRDefault="00F23459" w:rsidP="00F23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оснований;</w:t>
      </w:r>
    </w:p>
    <w:p w:rsidR="00F23459" w:rsidRDefault="00F23459" w:rsidP="00F23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об изъятии земельного участка для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или муниципальных нужд в случае, если земельный участок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взамен земельного участка, изымаемого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участка;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об утверждении документа территориального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лем.».</w:t>
      </w:r>
    </w:p>
    <w:p w:rsidR="00F23459" w:rsidRPr="00F23459" w:rsidRDefault="00F23459" w:rsidP="00F23459">
      <w:pPr>
        <w:pStyle w:val="3"/>
        <w:ind w:firstLine="720"/>
        <w:jc w:val="both"/>
        <w:rPr>
          <w:sz w:val="28"/>
          <w:szCs w:val="28"/>
        </w:rPr>
      </w:pPr>
      <w:r w:rsidRPr="00F23459">
        <w:rPr>
          <w:sz w:val="28"/>
          <w:szCs w:val="28"/>
        </w:rPr>
        <w:t>1.4. Изложить подпункт 3.6.3 пункта 3.6 в редакции:</w:t>
      </w:r>
    </w:p>
    <w:p w:rsidR="00F23459" w:rsidRDefault="00F23459" w:rsidP="00F2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«3.6.3. Административная процедура по предоставлению земельных участков для индивидуального жилищного строительства.</w:t>
      </w:r>
    </w:p>
    <w:p w:rsidR="00F23459" w:rsidRDefault="00F23459" w:rsidP="00F2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земельного участка для индивидуального жилищного строительства осуществляется на основании заявления гражданина,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ресованного в предоставлении земельного участка, в следующем порядке: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3.6.3.1. В случае поступления заявления гражданина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 или о предоставлении земельного участка для индивидуального жилищного строительства,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в срок, не превышающий тридцати дней с даты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любого из этих заявлений, совершает одно из следующих действий: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опубликование извещения о предоставлении земельного участка для указанных целей (далее в настоящей статье - извещение)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ном сайте, а также на официальном сайте уполномоченного органа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F23459" w:rsidRP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об отказе в предварительном согласовании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земельного участка или об отказе в предоставлении земельного участка в соответствии с </w:t>
      </w:r>
      <w:hyperlink r:id="rId8" w:history="1">
        <w:r w:rsidRPr="00F23459">
          <w:rPr>
            <w:rStyle w:val="ae"/>
            <w:color w:val="auto"/>
            <w:sz w:val="28"/>
            <w:szCs w:val="28"/>
            <w:u w:val="none"/>
          </w:rPr>
          <w:t>пунктом 8 статьи 39.15</w:t>
        </w:r>
      </w:hyperlink>
      <w:r w:rsidRPr="00F23459">
        <w:rPr>
          <w:sz w:val="28"/>
          <w:szCs w:val="28"/>
        </w:rPr>
        <w:t xml:space="preserve"> или </w:t>
      </w:r>
      <w:hyperlink r:id="rId9" w:history="1">
        <w:r w:rsidRPr="00F23459">
          <w:rPr>
            <w:rStyle w:val="ae"/>
            <w:color w:val="auto"/>
            <w:sz w:val="28"/>
            <w:szCs w:val="28"/>
            <w:u w:val="none"/>
          </w:rPr>
          <w:t>статьей 39.16</w:t>
        </w:r>
      </w:hyperlink>
      <w:r w:rsidRPr="00F23459">
        <w:rPr>
          <w:sz w:val="28"/>
          <w:szCs w:val="28"/>
        </w:rPr>
        <w:t xml:space="preserve"> Земельн</w:t>
      </w:r>
      <w:r w:rsidRPr="00F23459">
        <w:rPr>
          <w:sz w:val="28"/>
          <w:szCs w:val="28"/>
        </w:rPr>
        <w:t>о</w:t>
      </w:r>
      <w:r w:rsidRPr="00F23459">
        <w:rPr>
          <w:sz w:val="28"/>
          <w:szCs w:val="28"/>
        </w:rPr>
        <w:t>го кодекса Российской Федерации.</w:t>
      </w:r>
    </w:p>
    <w:p w:rsidR="00F23459" w:rsidRP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3459">
        <w:rPr>
          <w:sz w:val="28"/>
          <w:szCs w:val="28"/>
        </w:rPr>
        <w:t>3.6.3.2. В извещении указываются:</w:t>
      </w:r>
    </w:p>
    <w:p w:rsidR="00F23459" w:rsidRP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3459">
        <w:rPr>
          <w:sz w:val="28"/>
          <w:szCs w:val="28"/>
        </w:rPr>
        <w:t>а) информация о возможности предоставления земельного участка с указанием целей этого предоставления;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5"/>
      <w:bookmarkEnd w:id="2"/>
      <w:r w:rsidRPr="00F23459">
        <w:rPr>
          <w:sz w:val="28"/>
          <w:szCs w:val="28"/>
        </w:rPr>
        <w:t>б) информация о праве граждан или крестьянских (фермерских) х</w:t>
      </w:r>
      <w:r w:rsidRPr="00F23459">
        <w:rPr>
          <w:sz w:val="28"/>
          <w:szCs w:val="28"/>
        </w:rPr>
        <w:t>о</w:t>
      </w:r>
      <w:r w:rsidRPr="00F23459">
        <w:rPr>
          <w:sz w:val="28"/>
          <w:szCs w:val="28"/>
        </w:rPr>
        <w:t>зяйств, заинтересованных в предоставлении земельного участка для указа</w:t>
      </w:r>
      <w:r w:rsidRPr="00F23459">
        <w:rPr>
          <w:sz w:val="28"/>
          <w:szCs w:val="28"/>
        </w:rPr>
        <w:t>н</w:t>
      </w:r>
      <w:r w:rsidRPr="00F23459">
        <w:rPr>
          <w:sz w:val="28"/>
          <w:szCs w:val="28"/>
        </w:rPr>
        <w:t>ных в под</w:t>
      </w:r>
      <w:hyperlink r:id="rId10" w:anchor="Par0#Par0" w:history="1">
        <w:r w:rsidRPr="00F23459">
          <w:rPr>
            <w:rStyle w:val="ae"/>
            <w:color w:val="auto"/>
            <w:sz w:val="28"/>
            <w:szCs w:val="28"/>
            <w:u w:val="none"/>
          </w:rPr>
          <w:t xml:space="preserve">пункте </w:t>
        </w:r>
      </w:hyperlink>
      <w:r w:rsidRPr="00F23459">
        <w:rPr>
          <w:sz w:val="28"/>
          <w:szCs w:val="28"/>
        </w:rPr>
        <w:t>3</w:t>
      </w:r>
      <w:r>
        <w:rPr>
          <w:sz w:val="28"/>
          <w:szCs w:val="28"/>
        </w:rPr>
        <w:t>.6.3.1 административного регламента целей, в течение тридцати дней соответственно со дня опубликования и размещения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подавать заявления о намерении участвовать в аукционе по продаже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земельного участка или аукционе на право заключения договора аренды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земельного участка;</w:t>
      </w:r>
    </w:p>
    <w:p w:rsidR="00F23459" w:rsidRP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адрес и способ подачи заявлений, указанных в </w:t>
      </w:r>
      <w:hyperlink r:id="rId11" w:anchor="Par5#Par5" w:history="1">
        <w:r w:rsidRPr="00F23459">
          <w:rPr>
            <w:rStyle w:val="ae"/>
            <w:color w:val="auto"/>
            <w:sz w:val="28"/>
            <w:szCs w:val="28"/>
            <w:u w:val="none"/>
          </w:rPr>
          <w:t xml:space="preserve">подпункте </w:t>
        </w:r>
      </w:hyperlink>
      <w:r w:rsidRPr="00F23459">
        <w:rPr>
          <w:sz w:val="28"/>
          <w:szCs w:val="28"/>
        </w:rPr>
        <w:t>«б» пункта 3.6.3.2 административного регламента;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3459">
        <w:rPr>
          <w:sz w:val="28"/>
          <w:szCs w:val="28"/>
        </w:rPr>
        <w:t xml:space="preserve">г) дата окончания приема указанных в </w:t>
      </w:r>
      <w:hyperlink r:id="rId12" w:anchor="Par5#Par5" w:history="1">
        <w:r w:rsidRPr="00F23459">
          <w:rPr>
            <w:rStyle w:val="ae"/>
            <w:color w:val="auto"/>
            <w:sz w:val="28"/>
            <w:szCs w:val="28"/>
            <w:u w:val="none"/>
          </w:rPr>
          <w:t xml:space="preserve">подпункте </w:t>
        </w:r>
      </w:hyperlink>
      <w:r w:rsidRPr="00F23459">
        <w:rPr>
          <w:sz w:val="28"/>
          <w:szCs w:val="28"/>
        </w:rPr>
        <w:t>«б» пункта 3.6.3.2 административного регламента заявлений, которая устанавливается в соо</w:t>
      </w:r>
      <w:r w:rsidRPr="00F23459">
        <w:rPr>
          <w:sz w:val="28"/>
          <w:szCs w:val="28"/>
        </w:rPr>
        <w:t>т</w:t>
      </w:r>
      <w:r w:rsidRPr="00F23459">
        <w:rPr>
          <w:sz w:val="28"/>
          <w:szCs w:val="28"/>
        </w:rPr>
        <w:t xml:space="preserve">ветствии с </w:t>
      </w:r>
      <w:hyperlink r:id="rId13" w:anchor="Par5#Par5" w:history="1">
        <w:r w:rsidRPr="00F23459">
          <w:rPr>
            <w:rStyle w:val="ae"/>
            <w:color w:val="auto"/>
            <w:sz w:val="28"/>
            <w:szCs w:val="28"/>
            <w:u w:val="none"/>
          </w:rPr>
          <w:t xml:space="preserve">подпунктом </w:t>
        </w:r>
      </w:hyperlink>
      <w:r w:rsidRPr="00F23459">
        <w:rPr>
          <w:sz w:val="28"/>
          <w:szCs w:val="28"/>
        </w:rPr>
        <w:t>«</w:t>
      </w:r>
      <w:r>
        <w:rPr>
          <w:sz w:val="28"/>
          <w:szCs w:val="28"/>
        </w:rPr>
        <w:t>б» пункта 3.6.3.2 административного регламента;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адрес или иное описание местоположения земельного участка;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площадь земельного участка в соответствии с проектом межевания территории или со схемой расположения земельного участка, если подано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о предоставлении земельного участка, который предстоит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ваемого земельного участка, а также адрес сайта в информационно-телекоммуникационной сети "Интернет", на котором размещен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проект;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адрес и время приема граждан для ознакомления со схемой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3.6.3.3. Если по истечении тридцати дней со дня опубликования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заявления иных граждан, крестьянских (фермерских) хозяйств о нам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рении участвовать в аукционе не поступили, уполномоченный орган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шает одно из следующих действий: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проекта договора купли-продажи или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договора аренды земельного участка в трех экземплярах, их подписание и </w:t>
      </w:r>
      <w:r>
        <w:rPr>
          <w:sz w:val="28"/>
          <w:szCs w:val="28"/>
        </w:rPr>
        <w:lastRenderedPageBreak/>
        <w:t>направление заявителю при условии, что не требуется образование или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нение границ испрашиваемого земельного участка;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F23459">
          <w:rPr>
            <w:rStyle w:val="ae"/>
            <w:color w:val="auto"/>
            <w:sz w:val="28"/>
            <w:szCs w:val="28"/>
            <w:u w:val="none"/>
          </w:rPr>
          <w:t>статьей 39.15</w:t>
        </w:r>
      </w:hyperlink>
      <w:r w:rsidRPr="00F23459">
        <w:rPr>
          <w:sz w:val="28"/>
          <w:szCs w:val="28"/>
        </w:rPr>
        <w:t xml:space="preserve"> Земельного кодекса Ро</w:t>
      </w:r>
      <w:r w:rsidRPr="00F23459">
        <w:rPr>
          <w:sz w:val="28"/>
          <w:szCs w:val="28"/>
        </w:rPr>
        <w:t>с</w:t>
      </w:r>
      <w:r w:rsidRPr="00F23459">
        <w:rPr>
          <w:sz w:val="28"/>
          <w:szCs w:val="28"/>
        </w:rPr>
        <w:t xml:space="preserve">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F23459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F23459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государственном кадастре недвижимости», и направляет указанное решение заявителю.».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1.5.Исключить подпункты 3.6.4, 3.6.5 пункта 3.6, приложения 8, 9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министративному регламенту.</w:t>
      </w:r>
    </w:p>
    <w:p w:rsidR="00F23459" w:rsidRDefault="00F23459" w:rsidP="00F23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F4" w:rsidRDefault="00811BF4">
      <w:r>
        <w:separator/>
      </w:r>
    </w:p>
  </w:endnote>
  <w:endnote w:type="continuationSeparator" w:id="0">
    <w:p w:rsidR="00811BF4" w:rsidRDefault="0081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F4" w:rsidRDefault="00811BF4">
      <w:r>
        <w:separator/>
      </w:r>
    </w:p>
  </w:footnote>
  <w:footnote w:type="continuationSeparator" w:id="0">
    <w:p w:rsidR="00811BF4" w:rsidRDefault="0081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629B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55C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29B4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1BF4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3459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1C5A7F629A754B289E0BCF4F2C20A1994DA7D182D0C357E54F4E1C7850D50027BE97CEEc0rCN" TargetMode="External"/><Relationship Id="rId13" Type="http://schemas.openxmlformats.org/officeDocument/2006/relationships/hyperlink" Target="file:///Y:\&#1055;&#1091;&#1083;%20&#1086;&#1073;&#1084;&#1077;&#1085;&#1072;\&#1052;&#1040;&#1064;&#1041;&#1070;&#1056;&#1054;\&#1076;&#1083;&#1103;%20&#1089;&#1090;&#1088;&#1086;&#1080;&#1090;&#1077;&#1083;&#1100;&#1089;&#1090;&#1074;&#1072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76;&#1083;&#1103;%20&#1089;&#1090;&#1088;&#1086;&#1080;&#1090;&#1077;&#1083;&#1100;&#1089;&#1090;&#1074;&#1072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76;&#1083;&#1103;%20&#1089;&#1090;&#1088;&#1086;&#1080;&#1090;&#1077;&#1083;&#1100;&#1089;&#1090;&#1074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A5AE47C07FEF22E999A957C45B1597F24199CBF5C8A23C6A2AAA34E8FFzEN" TargetMode="External"/><Relationship Id="rId10" Type="http://schemas.openxmlformats.org/officeDocument/2006/relationships/hyperlink" Target="file:///Y:\&#1055;&#1091;&#1083;%20&#1086;&#1073;&#1084;&#1077;&#1085;&#1072;\&#1052;&#1040;&#1064;&#1041;&#1070;&#1056;&#1054;\&#1076;&#1083;&#1103;%20&#1089;&#1090;&#1088;&#1086;&#1080;&#1090;&#1077;&#1083;&#1100;&#1089;&#1090;&#1074;&#1072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1C5A7F629A754B289E0BCF4F2C20A1994DA7D182D0C357E54F4E1C7850D50027BE973E8c0rAN" TargetMode="External"/><Relationship Id="rId14" Type="http://schemas.openxmlformats.org/officeDocument/2006/relationships/hyperlink" Target="consultantplus://offline/ref=82A5AE47C07FEF22E999A957C45B1597F24199C8F2C5A23C6A2AAA34E8FE497245E405C7A5F1z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9414</CharactersWithSpaces>
  <SharedDoc>false</SharedDoc>
  <HLinks>
    <vt:vector size="48" baseType="variant">
      <vt:variant>
        <vt:i4>196614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consultantplus://offline/ref=82A5AE47C07FEF22E999A957C45B1597F24199CBF5C8A23C6A2AAA34E8FFzEN</vt:lpwstr>
      </vt:variant>
      <vt:variant>
        <vt:lpwstr/>
      </vt:variant>
      <vt:variant>
        <vt:i4>327692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consultantplus://offline/ref=82A5AE47C07FEF22E999A957C45B1597F24199C8F2C5A23C6A2AAA34E8FE497245E405C7A5F1z0N</vt:lpwstr>
      </vt:variant>
      <vt:variant>
        <vt:lpwstr/>
      </vt:variant>
      <vt:variant>
        <vt:i4>73073757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обмена\МАШБЮРО\для строительства.doc</vt:lpwstr>
      </vt:variant>
      <vt:variant>
        <vt:lpwstr>Par5#Par5</vt:lpwstr>
      </vt:variant>
      <vt:variant>
        <vt:i4>73073757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обмена\МАШБЮРО\для строительства.doc</vt:lpwstr>
      </vt:variant>
      <vt:variant>
        <vt:lpwstr>Par5#Par5</vt:lpwstr>
      </vt:variant>
      <vt:variant>
        <vt:i4>73073757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обмена\МАШБЮРО\для строительства.doc</vt:lpwstr>
      </vt:variant>
      <vt:variant>
        <vt:lpwstr>Par5#Par5</vt:lpwstr>
      </vt:variant>
      <vt:variant>
        <vt:i4>73270365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обмена\МАШБЮРО\для строительства.doc</vt:lpwstr>
      </vt:variant>
      <vt:variant>
        <vt:lpwstr>Par0#Par0</vt:lpwstr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consultantplus://offline/ref=57F1C5A7F629A754B289E0BCF4F2C20A1994DA7D182D0C357E54F4E1C7850D50027BE973E8c0rAN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consultantplus://offline/ref=57F1C5A7F629A754B289E0BCF4F2C20A1994DA7D182D0C357E54F4E1C7850D50027BE97CEEc0rCN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2015-06-19T06:07:00Z</cp:lastPrinted>
  <dcterms:created xsi:type="dcterms:W3CDTF">2015-06-19T13:14:00Z</dcterms:created>
  <dcterms:modified xsi:type="dcterms:W3CDTF">2015-06-19T13:14:00Z</dcterms:modified>
</cp:coreProperties>
</file>