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E628C">
        <w:rPr>
          <w:color w:val="000000"/>
          <w:sz w:val="28"/>
        </w:rPr>
        <w:t>17.06.2016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E628C">
        <w:rPr>
          <w:color w:val="000000"/>
          <w:sz w:val="28"/>
        </w:rPr>
        <w:t xml:space="preserve"> 987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5E628C" w:rsidRDefault="005E628C" w:rsidP="005E628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переносе сроков </w:t>
      </w:r>
      <w:proofErr w:type="gramStart"/>
      <w:r>
        <w:rPr>
          <w:b/>
          <w:sz w:val="28"/>
          <w:szCs w:val="28"/>
        </w:rPr>
        <w:t>капитального</w:t>
      </w:r>
      <w:proofErr w:type="gramEnd"/>
    </w:p>
    <w:p w:rsidR="005E628C" w:rsidRDefault="005E628C" w:rsidP="005E628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 общего имущества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E628C" w:rsidRDefault="005E628C" w:rsidP="005E628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</w:t>
      </w:r>
      <w:proofErr w:type="gramStart"/>
      <w:r>
        <w:rPr>
          <w:b/>
          <w:sz w:val="28"/>
          <w:szCs w:val="28"/>
        </w:rPr>
        <w:t>домах</w:t>
      </w:r>
      <w:proofErr w:type="gramEnd"/>
    </w:p>
    <w:bookmarkEnd w:id="0"/>
    <w:p w:rsidR="005E628C" w:rsidRDefault="005E628C" w:rsidP="005E628C">
      <w:pPr>
        <w:ind w:firstLine="720"/>
        <w:rPr>
          <w:sz w:val="28"/>
          <w:szCs w:val="28"/>
        </w:rPr>
      </w:pPr>
    </w:p>
    <w:p w:rsidR="005E628C" w:rsidRDefault="005E628C" w:rsidP="005E628C">
      <w:pPr>
        <w:ind w:firstLine="720"/>
        <w:rPr>
          <w:sz w:val="28"/>
          <w:szCs w:val="28"/>
        </w:rPr>
      </w:pPr>
    </w:p>
    <w:p w:rsidR="005E628C" w:rsidRDefault="005E628C" w:rsidP="005E62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региональной программой капитального ремонта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46, на основании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об организации и проведении реконструкции, ремонта 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обслуживания жилых зданий, объектов коммунального  и социально-культурного назначения ВСН 58-88 (р), утвержденного приказом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комитета по архитектуре градостроительству при Госстрое СССР </w:t>
      </w:r>
      <w:proofErr w:type="gramEnd"/>
      <w:r>
        <w:rPr>
          <w:sz w:val="28"/>
          <w:szCs w:val="28"/>
        </w:rPr>
        <w:t>от 23.11.88 № 312 и обследований, проведенных в соответствии с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Правительства Новгородской области от 13.02.2014. № 86 «О порядке проведения мониторинга технического состояния домов»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E628C" w:rsidRDefault="005E628C" w:rsidP="005E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Перенести срок капитального ремонта системы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с установкой прибора учета многоквартирного дома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ощино, д. 5 с 2015  на 2025 год  в связи с тем, что он был выполнен в 2014 году. </w:t>
      </w:r>
    </w:p>
    <w:p w:rsidR="005F5BA8" w:rsidRPr="005E628C" w:rsidRDefault="005E628C" w:rsidP="005E628C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5E628C">
        <w:rPr>
          <w:b/>
          <w:sz w:val="28"/>
          <w:szCs w:val="28"/>
        </w:rPr>
        <w:t>униципального района</w:t>
      </w:r>
      <w:r w:rsidR="005E628C">
        <w:rPr>
          <w:b/>
          <w:sz w:val="28"/>
          <w:szCs w:val="28"/>
        </w:rPr>
        <w:tab/>
      </w:r>
      <w:r w:rsidR="005E6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DB" w:rsidRDefault="00AE72DB">
      <w:r>
        <w:separator/>
      </w:r>
    </w:p>
  </w:endnote>
  <w:endnote w:type="continuationSeparator" w:id="0">
    <w:p w:rsidR="00AE72DB" w:rsidRDefault="00AE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DB" w:rsidRDefault="00AE72DB">
      <w:r>
        <w:separator/>
      </w:r>
    </w:p>
  </w:footnote>
  <w:footnote w:type="continuationSeparator" w:id="0">
    <w:p w:rsidR="00AE72DB" w:rsidRDefault="00AE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3EB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28C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4380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E72DB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2016-06-20T10:48:00Z</cp:lastPrinted>
  <dcterms:created xsi:type="dcterms:W3CDTF">2016-06-20T12:26:00Z</dcterms:created>
  <dcterms:modified xsi:type="dcterms:W3CDTF">2016-06-20T12:26:00Z</dcterms:modified>
</cp:coreProperties>
</file>